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lineRule="auto"/>
      </w:pPr>
      <w:r>
        <w:rPr>
          <w:rFonts w:ascii="Times New Roman" w:cs="Times New Roman" w:eastAsia="Times New Roman" w:hAnsi="Times New Roman"/>
          <w:sz w:val="24"/>
          <w:szCs w:val="24"/>
        </w:rPr>
        <w:t xml:space="preserve"/>
      </w:r>
    </w:p>
    <w:p>
      <w:pPr>
        <w:spacing w:line="480" w:lineRule="auto"/>
      </w:pPr>
      <w:r>
        <w:rPr>
          <w:rFonts w:ascii="Times New Roman" w:cs="Times New Roman" w:eastAsia="Times New Roman" w:hAnsi="Times New Roman"/>
          <w:sz w:val="24"/>
          <w:szCs w:val="24"/>
        </w:rPr>
        <w:t xml:space="preserve"/>
      </w:r>
    </w:p>
    <w:p>
      <w:pPr>
        <w:spacing w:line="480" w:lineRule="auto"/>
      </w:pPr>
      <w:r>
        <w:rPr>
          <w:rFonts w:ascii="Times New Roman" w:cs="Times New Roman" w:eastAsia="Times New Roman" w:hAnsi="Times New Roman"/>
          <w:sz w:val="24"/>
          <w:szCs w:val="24"/>
        </w:rPr>
        <w:t xml:space="preserve"/>
      </w:r>
    </w:p>
    <w:p>
      <w:pPr>
        <w:spacing w:line="480" w:lineRule="auto"/>
      </w:pPr>
      <w:r>
        <w:rPr>
          <w:rFonts w:ascii="Times New Roman" w:cs="Times New Roman" w:eastAsia="Times New Roman" w:hAnsi="Times New Roman"/>
          <w:sz w:val="24"/>
          <w:szCs w:val="24"/>
        </w:rPr>
        <w:t xml:space="preserve"/>
      </w:r>
    </w:p>
    <w:p>
      <w:pPr>
        <w:spacing w:line="480" w:lineRule="auto"/>
      </w:pPr>
      <w:r>
        <w:rPr>
          <w:rFonts w:ascii="Times New Roman" w:cs="Times New Roman" w:eastAsia="Times New Roman" w:hAnsi="Times New Roman"/>
          <w:sz w:val="24"/>
          <w:szCs w:val="24"/>
        </w:rPr>
        <w:t xml:space="preserve"/>
      </w:r>
    </w:p>
    <w:p>
      <w:pPr>
        <w:spacing w:line="480" w:lineRule="auto"/>
      </w:pPr>
      <w:r>
        <w:rPr>
          <w:rFonts w:ascii="Times New Roman" w:cs="Times New Roman" w:eastAsia="Times New Roman" w:hAnsi="Times New Roman"/>
          <w:sz w:val="24"/>
          <w:szCs w:val="24"/>
        </w:rPr>
        <w:t xml:space="preserve"/>
      </w:r>
    </w:p>
    <w:p>
      <w:pPr>
        <w:spacing w:line="480" w:lineRule="auto"/>
      </w:pPr>
      <w:r>
        <w:rPr>
          <w:rFonts w:ascii="Times New Roman" w:cs="Times New Roman" w:eastAsia="Times New Roman" w:hAnsi="Times New Roman"/>
          <w:sz w:val="24"/>
          <w:szCs w:val="24"/>
        </w:rPr>
        <w:t xml:space="preserve"/>
      </w:r>
    </w:p>
    <w:p>
      <w:pPr>
        <w:spacing w:line="480" w:lineRule="auto"/>
      </w:pPr>
      <w:r>
        <w:rPr>
          <w:rFonts w:ascii="Times New Roman" w:cs="Times New Roman" w:eastAsia="Times New Roman" w:hAnsi="Times New Roman"/>
          <w:sz w:val="24"/>
          <w:szCs w:val="24"/>
        </w:rPr>
        <w:t xml:space="preserve"/>
      </w:r>
    </w:p>
    <w:p>
      <w:pPr>
        <w:spacing w:line="480" w:lineRule="auto"/>
        <w:jc w:val="center"/>
      </w:pPr>
      <w:r>
        <w:rPr>
          <w:rFonts w:ascii="Times New Roman" w:cs="Times New Roman" w:eastAsia="Times New Roman" w:hAnsi="Times New Roman"/>
          <w:b/>
          <w:bCs/>
          <w:sz w:val="36"/>
          <w:szCs w:val="36"/>
        </w:rPr>
        <w:t xml:space="preserve">Documentación Técnica Completa del Proyecto Simple:</w:t>
      </w:r>
    </w:p>
    <w:p>
      <w:pPr>
        <w:spacing w:line="480" w:lineRule="auto"/>
        <w:jc w:val="center"/>
      </w:pPr>
      <w:r>
        <w:rPr>
          <w:rFonts w:ascii="Times New Roman" w:cs="Times New Roman" w:eastAsia="Times New Roman" w:hAnsi="Times New Roman"/>
          <w:b/>
          <w:bCs/>
          <w:sz w:val="36"/>
          <w:szCs w:val="36"/>
        </w:rPr>
        <w:t xml:space="preserve">Prótesis Cognitiva para Personas con TDAH y TEA</w:t>
      </w:r>
    </w:p>
    <w:p>
      <w:pPr>
        <w:spacing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sz w:val="24"/>
          <w:szCs w:val="24"/>
        </w:rPr>
        <w:t xml:space="preserve">Neftali Arriagada</w:t>
      </w:r>
    </w:p>
    <w:p>
      <w:pPr>
        <w:spacing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sz w:val="24"/>
          <w:szCs w:val="24"/>
        </w:rPr>
        <w:t xml:space="preserve">Proyecto de Desarrollo de Software</w:t>
      </w:r>
    </w:p>
    <w:p>
      <w:pPr>
        <w:spacing w:after="0" w:before="0" w:line="480" w:lineRule="auto"/>
        <w:jc w:val="center"/>
      </w:pPr>
      <w:r>
        <w:rPr>
          <w:rFonts w:ascii="Times New Roman" w:cs="Times New Roman" w:eastAsia="Times New Roman" w:hAnsi="Times New Roman"/>
          <w:sz w:val="24"/>
          <w:szCs w:val="24"/>
        </w:rPr>
        <w:t xml:space="preserve">Aplicación Móvil Flutter con Firebase</w:t>
      </w:r>
    </w:p>
    <w:p>
      <w:pPr>
        <w:spacing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sz w:val="24"/>
          <w:szCs w:val="24"/>
        </w:rPr>
        <w:t xml:space="preserve">13 de mayo de 2026</w:t>
      </w:r>
    </w:p>
    <w:p>
      <w:pPr>
        <w:sectPr>
          <w:headerReference w:type="default" r:id="rId7"/>
          <w:pgSz w:w="11906" w:h="16838" w:orient="portrait"/>
          <w:pgMar w:top="1440" w:right="1440" w:bottom="1440" w:left="1440" w:header="708" w:footer="708" w:gutter="0"/>
          <w:pgNumType w:start="1" w:fmt="decimal"/>
          <w:docGrid w:linePitch="360"/>
        </w:sectPr>
      </w:pPr>
    </w:p>
    <w:p>
      <w:pPr>
        <w:spacing w:after="0" w:before="0" w:line="480" w:lineRule="auto"/>
        <w:jc w:val="center"/>
      </w:pPr>
      <w:r>
        <w:rPr>
          <w:rFonts w:ascii="Times New Roman" w:cs="Times New Roman" w:eastAsia="Times New Roman" w:hAnsi="Times New Roman"/>
          <w:b/>
          <w:bCs/>
          <w:sz w:val="28"/>
          <w:szCs w:val="28"/>
        </w:rPr>
        <w:t xml:space="preserve">Resumen</w:t>
      </w:r>
    </w:p>
    <w:p>
      <w:pPr>
        <w:spacing w:line="480" w:lineRule="auto"/>
      </w:pPr>
      <w:r>
        <w:rPr>
          <w:rFonts w:ascii="Times New Roman" w:cs="Times New Roman" w:eastAsia="Times New Roman" w:hAnsi="Times New Roman"/>
          <w:sz w:val="24"/>
          <w:szCs w:val="24"/>
        </w:rPr>
        <w:t xml:space="preserve"/>
      </w:r>
    </w:p>
    <w:p>
      <w:pPr>
        <w:spacing w:after="0" w:before="0" w:line="480" w:lineRule="auto"/>
        <w:ind w:firstLine="720"/>
      </w:pPr>
      <w:r>
        <w:rPr>
          <w:rFonts w:ascii="Times New Roman" w:cs="Times New Roman" w:eastAsia="Times New Roman" w:hAnsi="Times New Roman"/>
          <w:sz w:val="24"/>
          <w:szCs w:val="24"/>
        </w:rPr>
        <w:t xml:space="preserve">Simple es una aplicación móvil multiplataforma desarrollada con Flutter y Firebase, cuyo propósito es servir como prótesis cognitiva para personas con Trastorno por Déficit de Atención e Hiperactividad (TDAH) y Trastorno del Espectro Autista (TEA). La aplicación implementa un sistema de roles diferenciado que contempla cuatro perfiles de usuario: tutor, paciente con TDAH, paciente con TEA y usuario general. Para el perfil TDAH, ofrece herramientas de gestión de tareas por categorías, un temporizador Pomodoro con persistencia de estado, un sistema de puntos y racha de actividad, así como integración con inteligencia artificial mediante la API Gemini para el desglose asistido de tareas. Para el perfil TEA, la interfaz se centra en una tablero de pictogramas con síntesis de voz (TTS) y retroalimentación vibrotáctil. El módulo tutor permite supervisar el progreso de los pacientes vinculados a través de un sistema de códigos de invitación. El backend se sustenta en Firebase Authentication, Cloud Firestore, Firebase Storage, Cloud Functions y Firebase Cloud Messaging.</w:t>
      </w:r>
    </w:p>
    <w:p>
      <w:pPr>
        <w:spacing w:line="480" w:lineRule="auto"/>
      </w:pPr>
      <w:r>
        <w:rPr>
          <w:rFonts w:ascii="Times New Roman" w:cs="Times New Roman" w:eastAsia="Times New Roman" w:hAnsi="Times New Roman"/>
          <w:sz w:val="24"/>
          <w:szCs w:val="24"/>
        </w:rPr>
        <w:t xml:space="preserve"/>
      </w:r>
    </w:p>
    <w:p>
      <w:pPr>
        <w:spacing w:after="0" w:before="0" w:line="480" w:lineRule="auto"/>
        <w:ind w:firstLine="720"/>
      </w:pPr>
      <w:r>
        <w:rPr>
          <w:rFonts w:ascii="Times New Roman" w:cs="Times New Roman" w:eastAsia="Times New Roman" w:hAnsi="Times New Roman"/>
          <w:i/>
          <w:iCs/>
          <w:sz w:val="24"/>
          <w:szCs w:val="24"/>
        </w:rPr>
        <w:t xml:space="preserve">Palabras clave: </w:t>
      </w:r>
      <w:r>
        <w:rPr>
          <w:rFonts w:ascii="Times New Roman" w:cs="Times New Roman" w:eastAsia="Times New Roman" w:hAnsi="Times New Roman"/>
          <w:sz w:val="24"/>
          <w:szCs w:val="24"/>
        </w:rPr>
        <w:t xml:space="preserve">Flutter, TDAH, TEA, prótesis cognitiva, Firebase, Pomodoro, pictogramas, inteligencia artificial, accesibilidad.</w:t>
      </w:r>
    </w:p>
    <w:p>
      <w:pPr>
        <w:spacing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sz w:val="28"/>
          <w:szCs w:val="28"/>
        </w:rPr>
        <w:t xml:space="preserve">1. Descripción del Proyecto</w:t>
      </w:r>
    </w:p>
    <w:p>
      <w:pPr>
        <w:spacing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b/>
          <w:bCs/>
          <w:sz w:val="24"/>
          <w:szCs w:val="24"/>
        </w:rPr>
        <w:t xml:space="preserve">1.1 Propósito y Alcance</w:t>
      </w:r>
    </w:p>
    <w:p>
      <w:pPr>
        <w:spacing w:line="480" w:lineRule="auto"/>
      </w:pPr>
      <w:r>
        <w:rPr>
          <w:rFonts w:ascii="Times New Roman" w:cs="Times New Roman" w:eastAsia="Times New Roman" w:hAnsi="Times New Roman"/>
          <w:sz w:val="24"/>
          <w:szCs w:val="24"/>
        </w:rPr>
        <w:t xml:space="preserve"/>
      </w:r>
    </w:p>
    <w:p>
      <w:pPr>
        <w:spacing w:after="0" w:before="0" w:line="480" w:lineRule="auto"/>
        <w:ind w:firstLine="720"/>
      </w:pPr>
      <w:r>
        <w:rPr>
          <w:rFonts w:ascii="Times New Roman" w:cs="Times New Roman" w:eastAsia="Times New Roman" w:hAnsi="Times New Roman"/>
          <w:sz w:val="24"/>
          <w:szCs w:val="24"/>
        </w:rPr>
        <w:t xml:space="preserve">Simple nace como respuesta a la necesidad de herramientas digitales accesibles y minimalistas para personas neurodivergentes. La aplicación evita la sobrecarga visual mediante una paleta de colores cálidos, tipografía redondeada (Nunito), y una arquitectura de navegación predecible. Los principios de diseño que rigen el proyecto son: minimalismo, accesibilidad, predictibilidad y retroalimentación multisensorial.</w:t>
      </w:r>
    </w:p>
    <w:p>
      <w:pPr>
        <w:spacing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b/>
          <w:bCs/>
          <w:sz w:val="24"/>
          <w:szCs w:val="24"/>
        </w:rPr>
        <w:t xml:space="preserve">1.2 Perfiles de Usuario</w:t>
      </w:r>
    </w:p>
    <w:p>
      <w:pPr>
        <w:spacing w:line="480" w:lineRule="auto"/>
      </w:pPr>
      <w:r>
        <w:rPr>
          <w:rFonts w:ascii="Times New Roman" w:cs="Times New Roman" w:eastAsia="Times New Roman" w:hAnsi="Times New Roman"/>
          <w:sz w:val="24"/>
          <w:szCs w:val="24"/>
        </w:rPr>
        <w:t xml:space="preserve"/>
      </w:r>
    </w:p>
    <w:p>
      <w:pPr>
        <w:spacing w:after="0" w:before="0" w:line="480" w:lineRule="auto"/>
        <w:ind w:firstLine="720"/>
      </w:pPr>
      <w:r>
        <w:rPr>
          <w:rFonts w:ascii="Times New Roman" w:cs="Times New Roman" w:eastAsia="Times New Roman" w:hAnsi="Times New Roman"/>
          <w:sz w:val="24"/>
          <w:szCs w:val="24"/>
        </w:rPr>
        <w:t xml:space="preserve">La aplicación contempla cuatro roles de usuario, cada uno con una interfaz y conjunto de funcionalidades específico:</w:t>
      </w:r>
    </w:p>
    <w:p>
      <w:pPr>
        <w:spacing w:line="480" w:lineRule="auto"/>
      </w:pPr>
      <w:r>
        <w:rPr>
          <w:rFonts w:ascii="Times New Roman" w:cs="Times New Roman" w:eastAsia="Times New Roman" w:hAnsi="Times New Roman"/>
          <w:sz w:val="24"/>
          <w:szCs w:val="24"/>
        </w:rPr>
        <w:t xml:space="preserve"/>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Layout w:type="fixed"/>
      </w:tblPr>
      <w:tblGrid>
        <w:gridCol w:w="100"/>
        <w:gridCol w:w="100"/>
        <w:gridCol w:w="100"/>
      </w:tblGrid>
      <w:tr>
        <w:trPr>
          <w:tblHeader/>
        </w:trPr>
        <w:tc>
          <w:tcPr>
            <w:tcW w:type="dxa" w:w="2500"/>
            <w:shd w:fill="2E4057"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b/>
                <w:bCs/>
                <w:color w:val="FFFFFF"/>
                <w:sz w:val="24"/>
                <w:szCs w:val="24"/>
              </w:rPr>
              <w:t xml:space="preserve">Rol</w:t>
            </w:r>
          </w:p>
        </w:tc>
        <w:tc>
          <w:tcPr>
            <w:tcW w:type="dxa" w:w="4500"/>
            <w:shd w:fill="2E4057"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b/>
                <w:bCs/>
                <w:color w:val="FFFFFF"/>
                <w:sz w:val="24"/>
                <w:szCs w:val="24"/>
              </w:rPr>
              <w:t xml:space="preserve">Descripción</w:t>
            </w:r>
          </w:p>
        </w:tc>
        <w:tc>
          <w:tcPr>
            <w:tcW w:type="dxa" w:w="3500"/>
            <w:shd w:fill="2E4057"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b/>
                <w:bCs/>
                <w:color w:val="FFFFFF"/>
                <w:sz w:val="24"/>
                <w:szCs w:val="24"/>
              </w:rPr>
              <w:t xml:space="preserve">Módulo Principal</w:t>
            </w:r>
          </w:p>
        </w:tc>
      </w:tr>
      <w:tr>
        <w:trPr>
          <w:tblHeader w:val="false"/>
        </w:trPr>
        <w:tc>
          <w:tcPr>
            <w:tcW w:type="dxa" w:w="25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tutor</w:t>
            </w:r>
          </w:p>
        </w:tc>
        <w:tc>
          <w:tcPr>
            <w:tcW w:type="dxa" w:w="45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Padre, educador o cuidador responsable del paciente</w:t>
            </w:r>
          </w:p>
        </w:tc>
        <w:tc>
          <w:tcPr>
            <w:tcW w:type="dxa" w:w="35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Dashboard de supervisión</w:t>
            </w:r>
          </w:p>
        </w:tc>
      </w:tr>
      <w:tr>
        <w:trPr>
          <w:tblHeader w:val="false"/>
        </w:trPr>
        <w:tc>
          <w:tcPr>
            <w:tcW w:type="dxa" w:w="25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paciente_tdah</w:t>
            </w:r>
          </w:p>
        </w:tc>
        <w:tc>
          <w:tcPr>
            <w:tcW w:type="dxa" w:w="45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Persona diagnosticada con TDAH</w:t>
            </w:r>
          </w:p>
        </w:tc>
        <w:tc>
          <w:tcPr>
            <w:tcW w:type="dxa" w:w="35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Pomodoro, tareas, foco</w:t>
            </w:r>
          </w:p>
        </w:tc>
      </w:tr>
      <w:tr>
        <w:trPr>
          <w:tblHeader w:val="false"/>
        </w:trPr>
        <w:tc>
          <w:tcPr>
            <w:tcW w:type="dxa" w:w="25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paciente_tea</w:t>
            </w:r>
          </w:p>
        </w:tc>
        <w:tc>
          <w:tcPr>
            <w:tcW w:type="dxa" w:w="45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Persona diagnosticada con TEA</w:t>
            </w:r>
          </w:p>
        </w:tc>
        <w:tc>
          <w:tcPr>
            <w:tcW w:type="dxa" w:w="35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Pictogramas con TTS</w:t>
            </w:r>
          </w:p>
        </w:tc>
      </w:tr>
      <w:tr>
        <w:trPr>
          <w:tblHeader w:val="false"/>
        </w:trPr>
        <w:tc>
          <w:tcPr>
            <w:tcW w:type="dxa" w:w="25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usuario_general</w:t>
            </w:r>
          </w:p>
        </w:tc>
        <w:tc>
          <w:tcPr>
            <w:tcW w:type="dxa" w:w="45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Usuario sin diagnóstico específico</w:t>
            </w:r>
          </w:p>
        </w:tc>
        <w:tc>
          <w:tcPr>
            <w:tcW w:type="dxa" w:w="35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Tareas y organización</w:t>
            </w:r>
          </w:p>
        </w:tc>
      </w:tr>
    </w:tbl>
    <w:p>
      <w:pPr>
        <w:spacing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sz w:val="28"/>
          <w:szCs w:val="28"/>
        </w:rPr>
        <w:t xml:space="preserve">2. Arquitectura del Sistema</w:t>
      </w:r>
    </w:p>
    <w:p>
      <w:pPr>
        <w:spacing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b/>
          <w:bCs/>
          <w:sz w:val="24"/>
          <w:szCs w:val="24"/>
        </w:rPr>
        <w:t xml:space="preserve">2.1 Visión General</w:t>
      </w:r>
    </w:p>
    <w:p>
      <w:pPr>
        <w:spacing w:line="480" w:lineRule="auto"/>
      </w:pPr>
      <w:r>
        <w:rPr>
          <w:rFonts w:ascii="Times New Roman" w:cs="Times New Roman" w:eastAsia="Times New Roman" w:hAnsi="Times New Roman"/>
          <w:sz w:val="24"/>
          <w:szCs w:val="24"/>
        </w:rPr>
        <w:t xml:space="preserve"/>
      </w:r>
    </w:p>
    <w:p>
      <w:pPr>
        <w:spacing w:after="0" w:before="0" w:line="480" w:lineRule="auto"/>
        <w:ind w:firstLine="720"/>
      </w:pPr>
      <w:r>
        <w:rPr>
          <w:rFonts w:ascii="Times New Roman" w:cs="Times New Roman" w:eastAsia="Times New Roman" w:hAnsi="Times New Roman"/>
          <w:sz w:val="24"/>
          <w:szCs w:val="24"/>
        </w:rPr>
        <w:t xml:space="preserve">La arquitectura del sistema sigue un modelo cliente-servidor donde el cliente Flutter consume servicios de Firebase. La capa de servicios core actúa como intermediaria entre los módulos de características y el backend, encapsulando la lógica de acceso a datos y servicios externos.</w:t>
      </w:r>
    </w:p>
    <w:p>
      <w:pPr>
        <w:spacing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b/>
          <w:bCs/>
          <w:sz w:val="24"/>
          <w:szCs w:val="24"/>
        </w:rPr>
        <w:t xml:space="preserve">2.2 Patrones Arquitectónicos</w:t>
      </w:r>
    </w:p>
    <w:p>
      <w:pPr>
        <w:spacing w:line="480" w:lineRule="auto"/>
      </w:pPr>
      <w:r>
        <w:rPr>
          <w:rFonts w:ascii="Times New Roman" w:cs="Times New Roman" w:eastAsia="Times New Roman" w:hAnsi="Times New Roman"/>
          <w:sz w:val="24"/>
          <w:szCs w:val="24"/>
        </w:rPr>
        <w:t xml:space="preserve"/>
      </w:r>
    </w:p>
    <w:p>
      <w:pPr>
        <w:spacing w:after="0" w:before="0" w:line="480" w:lineRule="auto"/>
        <w:ind w:firstLine="720"/>
      </w:pPr>
      <w:r>
        <w:rPr>
          <w:rFonts w:ascii="Times New Roman" w:cs="Times New Roman" w:eastAsia="Times New Roman" w:hAnsi="Times New Roman"/>
          <w:sz w:val="24"/>
          <w:szCs w:val="24"/>
        </w:rPr>
        <w:t xml:space="preserve">Los patrones de diseño implementados en el proyecto son los siguientes:</w:t>
      </w:r>
    </w:p>
    <w:p>
      <w:pPr>
        <w:spacing w:line="480" w:lineRule="auto"/>
      </w:pPr>
      <w:r>
        <w:rPr>
          <w:rFonts w:ascii="Times New Roman" w:cs="Times New Roman" w:eastAsia="Times New Roman" w:hAnsi="Times New Roman"/>
          <w:sz w:val="24"/>
          <w:szCs w:val="24"/>
        </w:rPr>
        <w:t xml:space="preserve"/>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Layout w:type="fixed"/>
      </w:tblPr>
      <w:tblGrid>
        <w:gridCol w:w="100"/>
        <w:gridCol w:w="100"/>
      </w:tblGrid>
      <w:tr>
        <w:trPr>
          <w:tblHeader/>
        </w:trPr>
        <w:tc>
          <w:tcPr>
            <w:tcW w:type="dxa" w:w="2500"/>
            <w:shd w:fill="2E4057"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b/>
                <w:bCs/>
                <w:color w:val="FFFFFF"/>
                <w:sz w:val="24"/>
                <w:szCs w:val="24"/>
              </w:rPr>
              <w:t xml:space="preserve">Patrón</w:t>
            </w:r>
          </w:p>
        </w:tc>
        <w:tc>
          <w:tcPr>
            <w:tcW w:type="dxa" w:w="7000"/>
            <w:shd w:fill="2E4057"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b/>
                <w:bCs/>
                <w:color w:val="FFFFFF"/>
                <w:sz w:val="24"/>
                <w:szCs w:val="24"/>
              </w:rPr>
              <w:t xml:space="preserve">Aplicación en el Proyecto</w:t>
            </w:r>
          </w:p>
        </w:tc>
      </w:tr>
      <w:tr>
        <w:trPr>
          <w:tblHeader w:val="false"/>
        </w:trPr>
        <w:tc>
          <w:tcPr>
            <w:tcW w:type="dxa" w:w="25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Provider Pattern</w:t>
            </w:r>
          </w:p>
        </w:tc>
        <w:tc>
          <w:tcPr>
            <w:tcW w:type="dxa" w:w="70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PomodoroService implementado como ChangeNotifier para gestión de estado reactivo</w:t>
            </w:r>
          </w:p>
        </w:tc>
      </w:tr>
      <w:tr>
        <w:trPr>
          <w:tblHeader w:val="false"/>
        </w:trPr>
        <w:tc>
          <w:tcPr>
            <w:tcW w:type="dxa" w:w="25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Stream-based UI</w:t>
            </w:r>
          </w:p>
        </w:tc>
        <w:tc>
          <w:tcPr>
            <w:tcW w:type="dxa" w:w="70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Streams de Cloud Firestore para actualización reactiva de la interfaz de usuario</w:t>
            </w:r>
          </w:p>
        </w:tc>
      </w:tr>
      <w:tr>
        <w:trPr>
          <w:tblHeader w:val="false"/>
        </w:trPr>
        <w:tc>
          <w:tcPr>
            <w:tcW w:type="dxa" w:w="25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Repository Pattern</w:t>
            </w:r>
          </w:p>
        </w:tc>
        <w:tc>
          <w:tcPr>
            <w:tcW w:type="dxa" w:w="70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Services encapsulan todo acceso a datos (Firestore, Storage, SharedPreferences)</w:t>
            </w:r>
          </w:p>
        </w:tc>
      </w:tr>
      <w:tr>
        <w:trPr>
          <w:tblHeader w:val="false"/>
        </w:trPr>
        <w:tc>
          <w:tcPr>
            <w:tcW w:type="dxa" w:w="25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Feature-first Structure</w:t>
            </w:r>
          </w:p>
        </w:tc>
        <w:tc>
          <w:tcPr>
            <w:tcW w:type="dxa" w:w="70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Código organizado por funcionalidad dentro de lib/features/</w:t>
            </w:r>
          </w:p>
        </w:tc>
      </w:tr>
      <w:tr>
        <w:trPr>
          <w:tblHeader w:val="false"/>
        </w:trPr>
        <w:tc>
          <w:tcPr>
            <w:tcW w:type="dxa" w:w="25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Material Design 3</w:t>
            </w:r>
          </w:p>
        </w:tc>
        <w:tc>
          <w:tcPr>
            <w:tcW w:type="dxa" w:w="70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Sistema de diseño unificado con ColorScheme y ThemeData centralizado</w:t>
            </w:r>
          </w:p>
        </w:tc>
      </w:tr>
    </w:tbl>
    <w:p>
      <w:pPr>
        <w:spacing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b/>
          <w:bCs/>
          <w:sz w:val="24"/>
          <w:szCs w:val="24"/>
        </w:rPr>
        <w:t xml:space="preserve">2.3 Capas del Sistema</w:t>
      </w:r>
    </w:p>
    <w:p>
      <w:pPr>
        <w:spacing w:line="480" w:lineRule="auto"/>
      </w:pPr>
      <w:r>
        <w:rPr>
          <w:rFonts w:ascii="Times New Roman" w:cs="Times New Roman" w:eastAsia="Times New Roman" w:hAnsi="Times New Roman"/>
          <w:sz w:val="24"/>
          <w:szCs w:val="24"/>
        </w:rPr>
        <w:t xml:space="preserve"/>
      </w:r>
    </w:p>
    <w:p>
      <w:pPr>
        <w:spacing w:after="0" w:before="0" w:line="480" w:lineRule="auto"/>
        <w:ind w:firstLine="720"/>
      </w:pPr>
      <w:r>
        <w:rPr>
          <w:rFonts w:ascii="Times New Roman" w:cs="Times New Roman" w:eastAsia="Times New Roman" w:hAnsi="Times New Roman"/>
          <w:sz w:val="24"/>
          <w:szCs w:val="24"/>
        </w:rPr>
        <w:t xml:space="preserve">El sistema se organiza en tres capas principales:</w:t>
      </w:r>
    </w:p>
    <w:p>
      <w:pPr>
        <w:spacing w:line="480" w:lineRule="auto"/>
      </w:pPr>
      <w:r>
        <w:rPr>
          <w:rFonts w:ascii="Times New Roman" w:cs="Times New Roman" w:eastAsia="Times New Roman" w:hAnsi="Times New Roman"/>
          <w:sz w:val="24"/>
          <w:szCs w:val="24"/>
        </w:rPr>
        <w:t xml:space="preserve"/>
      </w:r>
    </w:p>
    <w:p>
      <w:pPr>
        <w:pStyle w:val="ListParagraph"/>
        <w:numPr>
          <w:ilvl w:val="0"/>
          <w:numId w:val="1"/>
        </w:numPr>
        <w:spacing w:after="0" w:before="0" w:line="480" w:lineRule="auto"/>
        <w:ind w:left="720" w:hanging="360"/>
      </w:pPr>
      <w:r>
        <w:rPr>
          <w:rFonts w:ascii="Times New Roman" w:cs="Times New Roman" w:eastAsia="Times New Roman" w:hAnsi="Times New Roman"/>
          <w:b/>
          <w:bCs/>
          <w:sz w:val="24"/>
          <w:szCs w:val="24"/>
        </w:rPr>
        <w:t xml:space="preserve">Capa de presentación: </w:t>
      </w:r>
      <w:r>
        <w:rPr>
          <w:rFonts w:ascii="Times New Roman" w:cs="Times New Roman" w:eastAsia="Times New Roman" w:hAnsi="Times New Roman"/>
          <w:sz w:val="24"/>
          <w:szCs w:val="24"/>
        </w:rPr>
        <w:t xml:space="preserve">Pantallas Flutter (screens) y widgets compartidos, que consumen servicios mediante Provider y Streams.</w:t>
      </w:r>
    </w:p>
    <w:p>
      <w:pPr>
        <w:pStyle w:val="ListParagraph"/>
        <w:numPr>
          <w:ilvl w:val="0"/>
          <w:numId w:val="1"/>
        </w:numPr>
        <w:spacing w:after="0" w:before="0" w:line="480" w:lineRule="auto"/>
        <w:ind w:left="720" w:hanging="360"/>
      </w:pPr>
      <w:r>
        <w:rPr>
          <w:rFonts w:ascii="Times New Roman" w:cs="Times New Roman" w:eastAsia="Times New Roman" w:hAnsi="Times New Roman"/>
          <w:b/>
          <w:bCs/>
          <w:sz w:val="24"/>
          <w:szCs w:val="24"/>
        </w:rPr>
        <w:t xml:space="preserve">Capa de servicios: </w:t>
      </w:r>
      <w:r>
        <w:rPr>
          <w:rFonts w:ascii="Times New Roman" w:cs="Times New Roman" w:eastAsia="Times New Roman" w:hAnsi="Times New Roman"/>
          <w:sz w:val="24"/>
          <w:szCs w:val="24"/>
        </w:rPr>
        <w:t xml:space="preserve">Clases service en lib/core/services/ que abstraen la comunicación con Firebase y APIs externas.</w:t>
      </w:r>
    </w:p>
    <w:p>
      <w:pPr>
        <w:pStyle w:val="ListParagraph"/>
        <w:numPr>
          <w:ilvl w:val="0"/>
          <w:numId w:val="1"/>
        </w:numPr>
        <w:spacing w:after="0" w:before="0" w:line="480" w:lineRule="auto"/>
        <w:ind w:left="720" w:hanging="360"/>
      </w:pPr>
      <w:r>
        <w:rPr>
          <w:rFonts w:ascii="Times New Roman" w:cs="Times New Roman" w:eastAsia="Times New Roman" w:hAnsi="Times New Roman"/>
          <w:b/>
          <w:bCs/>
          <w:sz w:val="24"/>
          <w:szCs w:val="24"/>
        </w:rPr>
        <w:t xml:space="preserve">Capa de datos: </w:t>
      </w:r>
      <w:r>
        <w:rPr>
          <w:rFonts w:ascii="Times New Roman" w:cs="Times New Roman" w:eastAsia="Times New Roman" w:hAnsi="Times New Roman"/>
          <w:sz w:val="24"/>
          <w:szCs w:val="24"/>
        </w:rPr>
        <w:t xml:space="preserve">Cloud Firestore como base de datos principal, Firebase Storage para binarios, y SharedPreferences para persistencia local.</w:t>
      </w:r>
    </w:p>
    <w:p>
      <w:pPr>
        <w:spacing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sz w:val="28"/>
          <w:szCs w:val="28"/>
        </w:rPr>
        <w:t xml:space="preserve">3. Estructura del Proyecto</w:t>
      </w:r>
    </w:p>
    <w:p>
      <w:pPr>
        <w:spacing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b/>
          <w:bCs/>
          <w:sz w:val="24"/>
          <w:szCs w:val="24"/>
        </w:rPr>
        <w:t xml:space="preserve">3.1 Organización de Directorios</w:t>
      </w:r>
    </w:p>
    <w:p>
      <w:pPr>
        <w:spacing w:line="480" w:lineRule="auto"/>
      </w:pPr>
      <w:r>
        <w:rPr>
          <w:rFonts w:ascii="Times New Roman" w:cs="Times New Roman" w:eastAsia="Times New Roman" w:hAnsi="Times New Roman"/>
          <w:sz w:val="24"/>
          <w:szCs w:val="24"/>
        </w:rPr>
        <w:t xml:space="preserve"/>
      </w:r>
    </w:p>
    <w:p>
      <w:pPr>
        <w:spacing w:after="0" w:before="0" w:line="480" w:lineRule="auto"/>
        <w:ind w:firstLine="720"/>
      </w:pPr>
      <w:r>
        <w:rPr>
          <w:rFonts w:ascii="Times New Roman" w:cs="Times New Roman" w:eastAsia="Times New Roman" w:hAnsi="Times New Roman"/>
          <w:sz w:val="24"/>
          <w:szCs w:val="24"/>
        </w:rPr>
        <w:t xml:space="preserve">El proyecto sigue una arquitectura feature-first dentro del directorio lib/, complementada por un directorio core/ para elementos compartidos entre módulos:</w:t>
      </w:r>
    </w:p>
    <w:p>
      <w:pPr>
        <w:spacing w:line="480" w:lineRule="auto"/>
      </w:pPr>
      <w:r>
        <w:rPr>
          <w:rFonts w:ascii="Times New Roman" w:cs="Times New Roman" w:eastAsia="Times New Roman" w:hAnsi="Times New Roman"/>
          <w:sz w:val="24"/>
          <w:szCs w:val="24"/>
        </w:rPr>
        <w:t xml:space="preserve"/>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Layout w:type="fixed"/>
      </w:tblPr>
      <w:tblGrid>
        <w:gridCol w:w="100"/>
        <w:gridCol w:w="100"/>
      </w:tblGrid>
      <w:tr>
        <w:trPr>
          <w:tblHeader/>
        </w:trPr>
        <w:tc>
          <w:tcPr>
            <w:tcW w:type="dxa" w:w="3000"/>
            <w:shd w:fill="2E4057"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b/>
                <w:bCs/>
                <w:color w:val="FFFFFF"/>
                <w:sz w:val="24"/>
                <w:szCs w:val="24"/>
              </w:rPr>
              <w:t xml:space="preserve">Directorio</w:t>
            </w:r>
          </w:p>
        </w:tc>
        <w:tc>
          <w:tcPr>
            <w:tcW w:type="dxa" w:w="6500"/>
            <w:shd w:fill="2E4057"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b/>
                <w:bCs/>
                <w:color w:val="FFFFFF"/>
                <w:sz w:val="24"/>
                <w:szCs w:val="24"/>
              </w:rPr>
              <w:t xml:space="preserve">Contenido</w:t>
            </w:r>
          </w:p>
        </w:tc>
      </w:tr>
      <w:tr>
        <w:trPr>
          <w:tblHeader w:val="false"/>
        </w:trPr>
        <w:tc>
          <w:tcPr>
            <w:tcW w:type="dxa" w:w="30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lib/core/navigation/</w:t>
            </w:r>
          </w:p>
        </w:tc>
        <w:tc>
          <w:tcPr>
            <w:tcW w:type="dxa" w:w="65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AuthGate: control de flujo según estado de autenticación y rol del usuario</w:t>
            </w:r>
          </w:p>
        </w:tc>
      </w:tr>
      <w:tr>
        <w:trPr>
          <w:tblHeader w:val="false"/>
        </w:trPr>
        <w:tc>
          <w:tcPr>
            <w:tcW w:type="dxa" w:w="30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lib/core/router/</w:t>
            </w:r>
          </w:p>
        </w:tc>
        <w:tc>
          <w:tcPr>
            <w:tcW w:type="dxa" w:w="65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AppRouter: definición de rutas con transiciones fade de 200 ms</w:t>
            </w:r>
          </w:p>
        </w:tc>
      </w:tr>
      <w:tr>
        <w:trPr>
          <w:tblHeader w:val="false"/>
        </w:trPr>
        <w:tc>
          <w:tcPr>
            <w:tcW w:type="dxa" w:w="30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lib/core/theme/</w:t>
            </w:r>
          </w:p>
        </w:tc>
        <w:tc>
          <w:tcPr>
            <w:tcW w:type="dxa" w:w="65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AppTheme: paleta Material 3, tipografía Nunito, radios y espaciados</w:t>
            </w:r>
          </w:p>
        </w:tc>
      </w:tr>
      <w:tr>
        <w:trPr>
          <w:tblHeader w:val="false"/>
        </w:trPr>
        <w:tc>
          <w:tcPr>
            <w:tcW w:type="dxa" w:w="30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lib/core/services/</w:t>
            </w:r>
          </w:p>
        </w:tc>
        <w:tc>
          <w:tcPr>
            <w:tcW w:type="dxa" w:w="65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AuthService, NotificationService, AudioService, PictogramService y otros</w:t>
            </w:r>
          </w:p>
        </w:tc>
      </w:tr>
      <w:tr>
        <w:trPr>
          <w:tblHeader w:val="false"/>
        </w:trPr>
        <w:tc>
          <w:tcPr>
            <w:tcW w:type="dxa" w:w="30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lib/core/utils/</w:t>
            </w:r>
          </w:p>
        </w:tc>
        <w:tc>
          <w:tcPr>
            <w:tcW w:type="dxa" w:w="65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Helpers de fechas, recordatorios y contacto de emergencia</w:t>
            </w:r>
          </w:p>
        </w:tc>
      </w:tr>
      <w:tr>
        <w:trPr>
          <w:tblHeader w:val="false"/>
        </w:trPr>
        <w:tc>
          <w:tcPr>
            <w:tcW w:type="dxa" w:w="30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lib/core/widgets/</w:t>
            </w:r>
          </w:p>
        </w:tc>
        <w:tc>
          <w:tcPr>
            <w:tcW w:type="dxa" w:w="65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CustomNavBar y widgets reutilizables entre módulos</w:t>
            </w:r>
          </w:p>
        </w:tc>
      </w:tr>
      <w:tr>
        <w:trPr>
          <w:tblHeader w:val="false"/>
        </w:trPr>
        <w:tc>
          <w:tcPr>
            <w:tcW w:type="dxa" w:w="30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lib/features/auth/</w:t>
            </w:r>
          </w:p>
        </w:tc>
        <w:tc>
          <w:tcPr>
            <w:tcW w:type="dxa" w:w="65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LoginScreen, RoleSelectionScreen, PacienteVinculacionScreen</w:t>
            </w:r>
          </w:p>
        </w:tc>
      </w:tr>
      <w:tr>
        <w:trPr>
          <w:tblHeader w:val="false"/>
        </w:trPr>
        <w:tc>
          <w:tcPr>
            <w:tcW w:type="dxa" w:w="30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lib/features/onboarding/</w:t>
            </w:r>
          </w:p>
        </w:tc>
        <w:tc>
          <w:tcPr>
            <w:tcW w:type="dxa" w:w="65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Pantallas de configuración inicial y test de perfil</w:t>
            </w:r>
          </w:p>
        </w:tc>
      </w:tr>
      <w:tr>
        <w:trPr>
          <w:tblHeader w:val="false"/>
        </w:trPr>
        <w:tc>
          <w:tcPr>
            <w:tcW w:type="dxa" w:w="30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lib/features/tda_focus/</w:t>
            </w:r>
          </w:p>
        </w:tc>
        <w:tc>
          <w:tcPr>
            <w:tcW w:type="dxa" w:w="65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Módulo TDAH: Pomodoro, tareas, progreso e IA</w:t>
            </w:r>
          </w:p>
        </w:tc>
      </w:tr>
      <w:tr>
        <w:trPr>
          <w:tblHeader w:val="false"/>
        </w:trPr>
        <w:tc>
          <w:tcPr>
            <w:tcW w:type="dxa" w:w="30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lib/features/tea_board/</w:t>
            </w:r>
          </w:p>
        </w:tc>
        <w:tc>
          <w:tcPr>
            <w:tcW w:type="dxa" w:w="65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Módulo TEA: pictogramas, TTS y gestión de pictogramas</w:t>
            </w:r>
          </w:p>
        </w:tc>
      </w:tr>
      <w:tr>
        <w:trPr>
          <w:tblHeader w:val="false"/>
        </w:trPr>
        <w:tc>
          <w:tcPr>
            <w:tcW w:type="dxa" w:w="30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lib/features/tutor_dashboard/</w:t>
            </w:r>
          </w:p>
        </w:tc>
        <w:tc>
          <w:tcPr>
            <w:tcW w:type="dxa" w:w="65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Dashboard del tutor: supervisión, vinculación y configuración</w:t>
            </w:r>
          </w:p>
        </w:tc>
      </w:tr>
    </w:tbl>
    <w:p>
      <w:pPr>
        <w:spacing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sz w:val="28"/>
          <w:szCs w:val="28"/>
        </w:rPr>
        <w:t xml:space="preserve">4. Dependencias y Tecnologías</w:t>
      </w:r>
    </w:p>
    <w:p>
      <w:pPr>
        <w:spacing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b/>
          <w:bCs/>
          <w:sz w:val="24"/>
          <w:szCs w:val="24"/>
        </w:rPr>
        <w:t xml:space="preserve">4.1 Dependencias de Firebase</w:t>
      </w:r>
    </w:p>
    <w:p>
      <w:pPr>
        <w:spacing w:line="480" w:lineRule="auto"/>
      </w:pPr>
      <w:r>
        <w:rPr>
          <w:rFonts w:ascii="Times New Roman" w:cs="Times New Roman" w:eastAsia="Times New Roman" w:hAnsi="Times New Roman"/>
          <w:sz w:val="24"/>
          <w:szCs w:val="24"/>
        </w:rPr>
        <w:t xml:space="preserve"/>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Layout w:type="fixed"/>
      </w:tblPr>
      <w:tblGrid>
        <w:gridCol w:w="100"/>
        <w:gridCol w:w="100"/>
        <w:gridCol w:w="100"/>
      </w:tblGrid>
      <w:tr>
        <w:trPr>
          <w:tblHeader/>
        </w:trPr>
        <w:tc>
          <w:tcPr>
            <w:tcW w:type="dxa" w:w="2800"/>
            <w:shd w:fill="2E4057"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b/>
                <w:bCs/>
                <w:color w:val="FFFFFF"/>
                <w:sz w:val="24"/>
                <w:szCs w:val="24"/>
              </w:rPr>
              <w:t xml:space="preserve">Paquete</w:t>
            </w:r>
          </w:p>
        </w:tc>
        <w:tc>
          <w:tcPr>
            <w:tcW w:type="dxa" w:w="1800"/>
            <w:shd w:fill="2E4057"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b/>
                <w:bCs/>
                <w:color w:val="FFFFFF"/>
                <w:sz w:val="24"/>
                <w:szCs w:val="24"/>
              </w:rPr>
              <w:t xml:space="preserve">Versión</w:t>
            </w:r>
          </w:p>
        </w:tc>
        <w:tc>
          <w:tcPr>
            <w:tcW w:type="dxa" w:w="5000"/>
            <w:shd w:fill="2E4057"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b/>
                <w:bCs/>
                <w:color w:val="FFFFFF"/>
                <w:sz w:val="24"/>
                <w:szCs w:val="24"/>
              </w:rPr>
              <w:t xml:space="preserve">Función</w:t>
            </w:r>
          </w:p>
        </w:tc>
      </w:tr>
      <w:tr>
        <w:trPr>
          <w:tblHeader w:val="false"/>
        </w:trPr>
        <w:tc>
          <w:tcPr>
            <w:tcW w:type="dxa" w:w="28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firebase_core</w:t>
            </w:r>
          </w:p>
        </w:tc>
        <w:tc>
          <w:tcPr>
            <w:tcW w:type="dxa" w:w="18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^2.32.0</w:t>
            </w:r>
          </w:p>
        </w:tc>
        <w:tc>
          <w:tcPr>
            <w:tcW w:type="dxa" w:w="50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Inicialización del proyecto Firebase</w:t>
            </w:r>
          </w:p>
        </w:tc>
      </w:tr>
      <w:tr>
        <w:trPr>
          <w:tblHeader w:val="false"/>
        </w:trPr>
        <w:tc>
          <w:tcPr>
            <w:tcW w:type="dxa" w:w="28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firebase_auth</w:t>
            </w:r>
          </w:p>
        </w:tc>
        <w:tc>
          <w:tcPr>
            <w:tcW w:type="dxa" w:w="18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^4.17.4</w:t>
            </w:r>
          </w:p>
        </w:tc>
        <w:tc>
          <w:tcPr>
            <w:tcW w:type="dxa" w:w="50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Autenticación con email y Google Sign-In</w:t>
            </w:r>
          </w:p>
        </w:tc>
      </w:tr>
      <w:tr>
        <w:trPr>
          <w:tblHeader w:val="false"/>
        </w:trPr>
        <w:tc>
          <w:tcPr>
            <w:tcW w:type="dxa" w:w="28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cloud_firestore</w:t>
            </w:r>
          </w:p>
        </w:tc>
        <w:tc>
          <w:tcPr>
            <w:tcW w:type="dxa" w:w="18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^4.17.3</w:t>
            </w:r>
          </w:p>
        </w:tc>
        <w:tc>
          <w:tcPr>
            <w:tcW w:type="dxa" w:w="50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Base de datos NoSQL en tiempo real</w:t>
            </w:r>
          </w:p>
        </w:tc>
      </w:tr>
      <w:tr>
        <w:trPr>
          <w:tblHeader w:val="false"/>
        </w:trPr>
        <w:tc>
          <w:tcPr>
            <w:tcW w:type="dxa" w:w="28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firebase_storage</w:t>
            </w:r>
          </w:p>
        </w:tc>
        <w:tc>
          <w:tcPr>
            <w:tcW w:type="dxa" w:w="18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^11.7.2</w:t>
            </w:r>
          </w:p>
        </w:tc>
        <w:tc>
          <w:tcPr>
            <w:tcW w:type="dxa" w:w="50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Almacenamiento de imágenes y archivos binarios</w:t>
            </w:r>
          </w:p>
        </w:tc>
      </w:tr>
      <w:tr>
        <w:trPr>
          <w:tblHeader w:val="false"/>
        </w:trPr>
        <w:tc>
          <w:tcPr>
            <w:tcW w:type="dxa" w:w="28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firebase_messaging</w:t>
            </w:r>
          </w:p>
        </w:tc>
        <w:tc>
          <w:tcPr>
            <w:tcW w:type="dxa" w:w="18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^14.9.1</w:t>
            </w:r>
          </w:p>
        </w:tc>
        <w:tc>
          <w:tcPr>
            <w:tcW w:type="dxa" w:w="50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Notificaciones push remotas (FCM)</w:t>
            </w:r>
          </w:p>
        </w:tc>
      </w:tr>
      <w:tr>
        <w:trPr>
          <w:tblHeader w:val="false"/>
        </w:trPr>
        <w:tc>
          <w:tcPr>
            <w:tcW w:type="dxa" w:w="28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cloud_functions</w:t>
            </w:r>
          </w:p>
        </w:tc>
        <w:tc>
          <w:tcPr>
            <w:tcW w:type="dxa" w:w="18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^4.7.4</w:t>
            </w:r>
          </w:p>
        </w:tc>
        <w:tc>
          <w:tcPr>
            <w:tcW w:type="dxa" w:w="50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Llamadas a Cloud Functions para IA y TTS</w:t>
            </w:r>
          </w:p>
        </w:tc>
      </w:tr>
    </w:tbl>
    <w:p>
      <w:pPr>
        <w:spacing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b/>
          <w:bCs/>
          <w:sz w:val="24"/>
          <w:szCs w:val="24"/>
        </w:rPr>
        <w:t xml:space="preserve">4.2 Dependencias de UI y Diseño</w:t>
      </w:r>
    </w:p>
    <w:p>
      <w:pPr>
        <w:spacing w:line="480" w:lineRule="auto"/>
      </w:pPr>
      <w:r>
        <w:rPr>
          <w:rFonts w:ascii="Times New Roman" w:cs="Times New Roman" w:eastAsia="Times New Roman" w:hAnsi="Times New Roman"/>
          <w:sz w:val="24"/>
          <w:szCs w:val="24"/>
        </w:rPr>
        <w:t xml:space="preserve"/>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Layout w:type="fixed"/>
      </w:tblPr>
      <w:tblGrid>
        <w:gridCol w:w="100"/>
        <w:gridCol w:w="100"/>
        <w:gridCol w:w="100"/>
      </w:tblGrid>
      <w:tr>
        <w:trPr>
          <w:tblHeader/>
        </w:trPr>
        <w:tc>
          <w:tcPr>
            <w:tcW w:type="dxa" w:w="2800"/>
            <w:shd w:fill="2E4057"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b/>
                <w:bCs/>
                <w:color w:val="FFFFFF"/>
                <w:sz w:val="24"/>
                <w:szCs w:val="24"/>
              </w:rPr>
              <w:t xml:space="preserve">Paquete</w:t>
            </w:r>
          </w:p>
        </w:tc>
        <w:tc>
          <w:tcPr>
            <w:tcW w:type="dxa" w:w="1800"/>
            <w:shd w:fill="2E4057"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b/>
                <w:bCs/>
                <w:color w:val="FFFFFF"/>
                <w:sz w:val="24"/>
                <w:szCs w:val="24"/>
              </w:rPr>
              <w:t xml:space="preserve">Versión</w:t>
            </w:r>
          </w:p>
        </w:tc>
        <w:tc>
          <w:tcPr>
            <w:tcW w:type="dxa" w:w="5000"/>
            <w:shd w:fill="2E4057"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b/>
                <w:bCs/>
                <w:color w:val="FFFFFF"/>
                <w:sz w:val="24"/>
                <w:szCs w:val="24"/>
              </w:rPr>
              <w:t xml:space="preserve">Función</w:t>
            </w:r>
          </w:p>
        </w:tc>
      </w:tr>
      <w:tr>
        <w:trPr>
          <w:tblHeader w:val="false"/>
        </w:trPr>
        <w:tc>
          <w:tcPr>
            <w:tcW w:type="dxa" w:w="28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google_fonts</w:t>
            </w:r>
          </w:p>
        </w:tc>
        <w:tc>
          <w:tcPr>
            <w:tcW w:type="dxa" w:w="18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^6.2.1</w:t>
            </w:r>
          </w:p>
        </w:tc>
        <w:tc>
          <w:tcPr>
            <w:tcW w:type="dxa" w:w="50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Fuente Nunito para toda la aplicación</w:t>
            </w:r>
          </w:p>
        </w:tc>
      </w:tr>
      <w:tr>
        <w:trPr>
          <w:tblHeader w:val="false"/>
        </w:trPr>
        <w:tc>
          <w:tcPr>
            <w:tcW w:type="dxa" w:w="28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flutter_svg</w:t>
            </w:r>
          </w:p>
        </w:tc>
        <w:tc>
          <w:tcPr>
            <w:tcW w:type="dxa" w:w="18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^2.2.4</w:t>
            </w:r>
          </w:p>
        </w:tc>
        <w:tc>
          <w:tcPr>
            <w:tcW w:type="dxa" w:w="50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Renderizado de pictogramas en formato SVG</w:t>
            </w:r>
          </w:p>
        </w:tc>
      </w:tr>
      <w:tr>
        <w:trPr>
          <w:tblHeader w:val="false"/>
        </w:trPr>
        <w:tc>
          <w:tcPr>
            <w:tcW w:type="dxa" w:w="28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fl_chart</w:t>
            </w:r>
          </w:p>
        </w:tc>
        <w:tc>
          <w:tcPr>
            <w:tcW w:type="dxa" w:w="18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^1.1.1</w:t>
            </w:r>
          </w:p>
        </w:tc>
        <w:tc>
          <w:tcPr>
            <w:tcW w:type="dxa" w:w="50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Gráficos de progreso y estadísticas</w:t>
            </w:r>
          </w:p>
        </w:tc>
      </w:tr>
      <w:tr>
        <w:trPr>
          <w:tblHeader w:val="false"/>
        </w:trPr>
        <w:tc>
          <w:tcPr>
            <w:tcW w:type="dxa" w:w="28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material_design_icons_flutter</w:t>
            </w:r>
          </w:p>
        </w:tc>
        <w:tc>
          <w:tcPr>
            <w:tcW w:type="dxa" w:w="18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^7.0.7296</w:t>
            </w:r>
          </w:p>
        </w:tc>
        <w:tc>
          <w:tcPr>
            <w:tcW w:type="dxa" w:w="50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Iconografía Material Design extendida</w:t>
            </w:r>
          </w:p>
        </w:tc>
      </w:tr>
    </w:tbl>
    <w:p>
      <w:pPr>
        <w:spacing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b/>
          <w:bCs/>
          <w:sz w:val="24"/>
          <w:szCs w:val="24"/>
        </w:rPr>
        <w:t xml:space="preserve">4.3 Dependencias de Audio y Multimedia</w:t>
      </w:r>
    </w:p>
    <w:p>
      <w:pPr>
        <w:spacing w:line="480" w:lineRule="auto"/>
      </w:pPr>
      <w:r>
        <w:rPr>
          <w:rFonts w:ascii="Times New Roman" w:cs="Times New Roman" w:eastAsia="Times New Roman" w:hAnsi="Times New Roman"/>
          <w:sz w:val="24"/>
          <w:szCs w:val="24"/>
        </w:rPr>
        <w:t xml:space="preserve"/>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Layout w:type="fixed"/>
      </w:tblPr>
      <w:tblGrid>
        <w:gridCol w:w="100"/>
        <w:gridCol w:w="100"/>
        <w:gridCol w:w="100"/>
      </w:tblGrid>
      <w:tr>
        <w:trPr>
          <w:tblHeader/>
        </w:trPr>
        <w:tc>
          <w:tcPr>
            <w:tcW w:type="dxa" w:w="2800"/>
            <w:shd w:fill="2E4057"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b/>
                <w:bCs/>
                <w:color w:val="FFFFFF"/>
                <w:sz w:val="24"/>
                <w:szCs w:val="24"/>
              </w:rPr>
              <w:t xml:space="preserve">Paquete</w:t>
            </w:r>
          </w:p>
        </w:tc>
        <w:tc>
          <w:tcPr>
            <w:tcW w:type="dxa" w:w="1800"/>
            <w:shd w:fill="2E4057"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b/>
                <w:bCs/>
                <w:color w:val="FFFFFF"/>
                <w:sz w:val="24"/>
                <w:szCs w:val="24"/>
              </w:rPr>
              <w:t xml:space="preserve">Versión</w:t>
            </w:r>
          </w:p>
        </w:tc>
        <w:tc>
          <w:tcPr>
            <w:tcW w:type="dxa" w:w="5000"/>
            <w:shd w:fill="2E4057"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b/>
                <w:bCs/>
                <w:color w:val="FFFFFF"/>
                <w:sz w:val="24"/>
                <w:szCs w:val="24"/>
              </w:rPr>
              <w:t xml:space="preserve">Función</w:t>
            </w:r>
          </w:p>
        </w:tc>
      </w:tr>
      <w:tr>
        <w:trPr>
          <w:tblHeader w:val="false"/>
        </w:trPr>
        <w:tc>
          <w:tcPr>
            <w:tcW w:type="dxa" w:w="28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flutter_tts</w:t>
            </w:r>
          </w:p>
        </w:tc>
        <w:tc>
          <w:tcPr>
            <w:tcW w:type="dxa" w:w="18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^4.2.5</w:t>
            </w:r>
          </w:p>
        </w:tc>
        <w:tc>
          <w:tcPr>
            <w:tcW w:type="dxa" w:w="50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Text-to-Speech nativo del dispositivo</w:t>
            </w:r>
          </w:p>
        </w:tc>
      </w:tr>
      <w:tr>
        <w:trPr>
          <w:tblHeader w:val="false"/>
        </w:trPr>
        <w:tc>
          <w:tcPr>
            <w:tcW w:type="dxa" w:w="28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audioplayers</w:t>
            </w:r>
          </w:p>
        </w:tc>
        <w:tc>
          <w:tcPr>
            <w:tcW w:type="dxa" w:w="18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^6.0.0</w:t>
            </w:r>
          </w:p>
        </w:tc>
        <w:tc>
          <w:tcPr>
            <w:tcW w:type="dxa" w:w="50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Reproducción de audio pregrabado y TTS cacheado</w:t>
            </w:r>
          </w:p>
        </w:tc>
      </w:tr>
      <w:tr>
        <w:trPr>
          <w:tblHeader w:val="false"/>
        </w:trPr>
        <w:tc>
          <w:tcPr>
            <w:tcW w:type="dxa" w:w="28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vibration</w:t>
            </w:r>
          </w:p>
        </w:tc>
        <w:tc>
          <w:tcPr>
            <w:tcW w:type="dxa" w:w="18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^3.1.4</w:t>
            </w:r>
          </w:p>
        </w:tc>
        <w:tc>
          <w:tcPr>
            <w:tcW w:type="dxa" w:w="50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Retroalimentación vibrotáctil al interactuar con pictogramas</w:t>
            </w:r>
          </w:p>
        </w:tc>
      </w:tr>
      <w:tr>
        <w:trPr>
          <w:tblHeader w:val="false"/>
        </w:trPr>
        <w:tc>
          <w:tcPr>
            <w:tcW w:type="dxa" w:w="28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image_picker</w:t>
            </w:r>
          </w:p>
        </w:tc>
        <w:tc>
          <w:tcPr>
            <w:tcW w:type="dxa" w:w="18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^1.1.2</w:t>
            </w:r>
          </w:p>
        </w:tc>
        <w:tc>
          <w:tcPr>
            <w:tcW w:type="dxa" w:w="50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Selección de imágenes de cámara o galería</w:t>
            </w:r>
          </w:p>
        </w:tc>
      </w:tr>
      <w:tr>
        <w:trPr>
          <w:tblHeader w:val="false"/>
        </w:trPr>
        <w:tc>
          <w:tcPr>
            <w:tcW w:type="dxa" w:w="28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image_cropper</w:t>
            </w:r>
          </w:p>
        </w:tc>
        <w:tc>
          <w:tcPr>
            <w:tcW w:type="dxa" w:w="18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^8.1.0</w:t>
            </w:r>
          </w:p>
        </w:tc>
        <w:tc>
          <w:tcPr>
            <w:tcW w:type="dxa" w:w="50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Recorte de imágenes para pictogramas personalizados</w:t>
            </w:r>
          </w:p>
        </w:tc>
      </w:tr>
    </w:tbl>
    <w:p>
      <w:pPr>
        <w:spacing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b/>
          <w:bCs/>
          <w:sz w:val="24"/>
          <w:szCs w:val="24"/>
        </w:rPr>
        <w:t xml:space="preserve">4.4 Dependencias de Notificaciones</w:t>
      </w:r>
    </w:p>
    <w:p>
      <w:pPr>
        <w:spacing w:line="480" w:lineRule="auto"/>
      </w:pPr>
      <w:r>
        <w:rPr>
          <w:rFonts w:ascii="Times New Roman" w:cs="Times New Roman" w:eastAsia="Times New Roman" w:hAnsi="Times New Roman"/>
          <w:sz w:val="24"/>
          <w:szCs w:val="24"/>
        </w:rPr>
        <w:t xml:space="preserve"/>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Layout w:type="fixed"/>
      </w:tblPr>
      <w:tblGrid>
        <w:gridCol w:w="100"/>
        <w:gridCol w:w="100"/>
        <w:gridCol w:w="100"/>
      </w:tblGrid>
      <w:tr>
        <w:trPr>
          <w:tblHeader/>
        </w:trPr>
        <w:tc>
          <w:tcPr>
            <w:tcW w:type="dxa" w:w="2800"/>
            <w:shd w:fill="2E4057"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b/>
                <w:bCs/>
                <w:color w:val="FFFFFF"/>
                <w:sz w:val="24"/>
                <w:szCs w:val="24"/>
              </w:rPr>
              <w:t xml:space="preserve">Paquete</w:t>
            </w:r>
          </w:p>
        </w:tc>
        <w:tc>
          <w:tcPr>
            <w:tcW w:type="dxa" w:w="1800"/>
            <w:shd w:fill="2E4057"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b/>
                <w:bCs/>
                <w:color w:val="FFFFFF"/>
                <w:sz w:val="24"/>
                <w:szCs w:val="24"/>
              </w:rPr>
              <w:t xml:space="preserve">Versión</w:t>
            </w:r>
          </w:p>
        </w:tc>
        <w:tc>
          <w:tcPr>
            <w:tcW w:type="dxa" w:w="5000"/>
            <w:shd w:fill="2E4057"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b/>
                <w:bCs/>
                <w:color w:val="FFFFFF"/>
                <w:sz w:val="24"/>
                <w:szCs w:val="24"/>
              </w:rPr>
              <w:t xml:space="preserve">Función</w:t>
            </w:r>
          </w:p>
        </w:tc>
      </w:tr>
      <w:tr>
        <w:trPr>
          <w:tblHeader w:val="false"/>
        </w:trPr>
        <w:tc>
          <w:tcPr>
            <w:tcW w:type="dxa" w:w="28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flutter_local_notifications</w:t>
            </w:r>
          </w:p>
        </w:tc>
        <w:tc>
          <w:tcPr>
            <w:tcW w:type="dxa" w:w="18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^17.1.2</w:t>
            </w:r>
          </w:p>
        </w:tc>
        <w:tc>
          <w:tcPr>
            <w:tcW w:type="dxa" w:w="50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Alarmas y recordatorios locales con AlarmManager</w:t>
            </w:r>
          </w:p>
        </w:tc>
      </w:tr>
      <w:tr>
        <w:trPr>
          <w:tblHeader w:val="false"/>
        </w:trPr>
        <w:tc>
          <w:tcPr>
            <w:tcW w:type="dxa" w:w="28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flutter_native_timezone</w:t>
            </w:r>
          </w:p>
        </w:tc>
        <w:tc>
          <w:tcPr>
            <w:tcW w:type="dxa" w:w="18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local</w:t>
            </w:r>
          </w:p>
        </w:tc>
        <w:tc>
          <w:tcPr>
            <w:tcW w:type="dxa" w:w="50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Acceso a la zona horaria nativa del dispositivo</w:t>
            </w:r>
          </w:p>
        </w:tc>
      </w:tr>
      <w:tr>
        <w:trPr>
          <w:tblHeader w:val="false"/>
        </w:trPr>
        <w:tc>
          <w:tcPr>
            <w:tcW w:type="dxa" w:w="28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timezone</w:t>
            </w:r>
          </w:p>
        </w:tc>
        <w:tc>
          <w:tcPr>
            <w:tcW w:type="dxa" w:w="18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^0.9.3</w:t>
            </w:r>
          </w:p>
        </w:tc>
        <w:tc>
          <w:tcPr>
            <w:tcW w:type="dxa" w:w="50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Manejo avanzado de zonas horarias para scheduling</w:t>
            </w:r>
          </w:p>
        </w:tc>
      </w:tr>
      <w:tr>
        <w:trPr>
          <w:tblHeader w:val="false"/>
        </w:trPr>
        <w:tc>
          <w:tcPr>
            <w:tcW w:type="dxa" w:w="28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intl</w:t>
            </w:r>
          </w:p>
        </w:tc>
        <w:tc>
          <w:tcPr>
            <w:tcW w:type="dxa" w:w="18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^0.20.2</w:t>
            </w:r>
          </w:p>
        </w:tc>
        <w:tc>
          <w:tcPr>
            <w:tcW w:type="dxa" w:w="50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Internacionalización y formato de fechas en español</w:t>
            </w:r>
          </w:p>
        </w:tc>
      </w:tr>
    </w:tbl>
    <w:p>
      <w:pPr>
        <w:spacing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sz w:val="28"/>
          <w:szCs w:val="28"/>
        </w:rPr>
        <w:t xml:space="preserve">5. Sistema de Diseño</w:t>
      </w:r>
    </w:p>
    <w:p>
      <w:pPr>
        <w:spacing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b/>
          <w:bCs/>
          <w:sz w:val="24"/>
          <w:szCs w:val="24"/>
        </w:rPr>
        <w:t xml:space="preserve">5.1 Paleta de Colores</w:t>
      </w:r>
    </w:p>
    <w:p>
      <w:pPr>
        <w:spacing w:line="480" w:lineRule="auto"/>
      </w:pPr>
      <w:r>
        <w:rPr>
          <w:rFonts w:ascii="Times New Roman" w:cs="Times New Roman" w:eastAsia="Times New Roman" w:hAnsi="Times New Roman"/>
          <w:sz w:val="24"/>
          <w:szCs w:val="24"/>
        </w:rPr>
        <w:t xml:space="preserve"/>
      </w:r>
    </w:p>
    <w:p>
      <w:pPr>
        <w:spacing w:after="0" w:before="0" w:line="480" w:lineRule="auto"/>
        <w:ind w:firstLine="720"/>
      </w:pPr>
      <w:r>
        <w:rPr>
          <w:rFonts w:ascii="Times New Roman" w:cs="Times New Roman" w:eastAsia="Times New Roman" w:hAnsi="Times New Roman"/>
          <w:sz w:val="24"/>
          <w:szCs w:val="24"/>
        </w:rPr>
        <w:t xml:space="preserve">El sistema de colores se fundamenta en tonos cálidos y suaves para reducir la estimulación visual, principio clave en el diseño para personas con TDAH y TEA. Todos los colores están definidos como constantes en lib/core/theme/app_theme.dart:</w:t>
      </w:r>
    </w:p>
    <w:p>
      <w:pPr>
        <w:spacing w:line="480" w:lineRule="auto"/>
      </w:pPr>
      <w:r>
        <w:rPr>
          <w:rFonts w:ascii="Times New Roman" w:cs="Times New Roman" w:eastAsia="Times New Roman" w:hAnsi="Times New Roman"/>
          <w:sz w:val="24"/>
          <w:szCs w:val="24"/>
        </w:rPr>
        <w:t xml:space="preserve"/>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Layout w:type="fixed"/>
      </w:tblPr>
      <w:tblGrid>
        <w:gridCol w:w="100"/>
        <w:gridCol w:w="100"/>
        <w:gridCol w:w="100"/>
      </w:tblGrid>
      <w:tr>
        <w:trPr>
          <w:tblHeader/>
        </w:trPr>
        <w:tc>
          <w:tcPr>
            <w:tcW w:type="dxa" w:w="2500"/>
            <w:shd w:fill="2E4057"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b/>
                <w:bCs/>
                <w:color w:val="FFFFFF"/>
                <w:sz w:val="24"/>
                <w:szCs w:val="24"/>
              </w:rPr>
              <w:t xml:space="preserve">Token</w:t>
            </w:r>
          </w:p>
        </w:tc>
        <w:tc>
          <w:tcPr>
            <w:tcW w:type="dxa" w:w="2500"/>
            <w:shd w:fill="2E4057"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b/>
                <w:bCs/>
                <w:color w:val="FFFFFF"/>
                <w:sz w:val="24"/>
                <w:szCs w:val="24"/>
              </w:rPr>
              <w:t xml:space="preserve">Valor Hexadecimal</w:t>
            </w:r>
          </w:p>
        </w:tc>
        <w:tc>
          <w:tcPr>
            <w:tcW w:type="dxa" w:w="4500"/>
            <w:shd w:fill="2E4057"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b/>
                <w:bCs/>
                <w:color w:val="FFFFFF"/>
                <w:sz w:val="24"/>
                <w:szCs w:val="24"/>
              </w:rPr>
              <w:t xml:space="preserve">Aplicación</w:t>
            </w:r>
          </w:p>
        </w:tc>
      </w:tr>
      <w:tr>
        <w:trPr>
          <w:tblHeader w:val="false"/>
        </w:trPr>
        <w:tc>
          <w:tcPr>
            <w:tcW w:type="dxa" w:w="25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background</w:t>
            </w:r>
          </w:p>
        </w:tc>
        <w:tc>
          <w:tcPr>
            <w:tcW w:type="dxa" w:w="25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#F7F4F0</w:t>
            </w:r>
          </w:p>
        </w:tc>
        <w:tc>
          <w:tcPr>
            <w:tcW w:type="dxa" w:w="45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Fondo principal — crema cálida</w:t>
            </w:r>
          </w:p>
        </w:tc>
      </w:tr>
      <w:tr>
        <w:trPr>
          <w:tblHeader w:val="false"/>
        </w:trPr>
        <w:tc>
          <w:tcPr>
            <w:tcW w:type="dxa" w:w="25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surface</w:t>
            </w:r>
          </w:p>
        </w:tc>
        <w:tc>
          <w:tcPr>
            <w:tcW w:type="dxa" w:w="25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#FFFFFF</w:t>
            </w:r>
          </w:p>
        </w:tc>
        <w:tc>
          <w:tcPr>
            <w:tcW w:type="dxa" w:w="45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Cards, bottom sheets y superficies elevadas</w:t>
            </w:r>
          </w:p>
        </w:tc>
      </w:tr>
      <w:tr>
        <w:trPr>
          <w:tblHeader w:val="false"/>
        </w:trPr>
        <w:tc>
          <w:tcPr>
            <w:tcW w:type="dxa" w:w="25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primary</w:t>
            </w:r>
          </w:p>
        </w:tc>
        <w:tc>
          <w:tcPr>
            <w:tcW w:type="dxa" w:w="25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#7BB3D0</w:t>
            </w:r>
          </w:p>
        </w:tc>
        <w:tc>
          <w:tcPr>
            <w:tcW w:type="dxa" w:w="45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Acciones principales — azul pastel</w:t>
            </w:r>
          </w:p>
        </w:tc>
      </w:tr>
      <w:tr>
        <w:trPr>
          <w:tblHeader w:val="false"/>
        </w:trPr>
        <w:tc>
          <w:tcPr>
            <w:tcW w:type="dxa" w:w="25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secondary</w:t>
            </w:r>
          </w:p>
        </w:tc>
        <w:tc>
          <w:tcPr>
            <w:tcW w:type="dxa" w:w="25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#8FAF8C</w:t>
            </w:r>
          </w:p>
        </w:tc>
        <w:tc>
          <w:tcPr>
            <w:tcW w:type="dxa" w:w="45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Acciones secundarias — verde salvia</w:t>
            </w:r>
          </w:p>
        </w:tc>
      </w:tr>
      <w:tr>
        <w:trPr>
          <w:tblHeader w:val="false"/>
        </w:trPr>
        <w:tc>
          <w:tcPr>
            <w:tcW w:type="dxa" w:w="25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tertiary</w:t>
            </w:r>
          </w:p>
        </w:tc>
        <w:tc>
          <w:tcPr>
            <w:tcW w:type="dxa" w:w="25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#B8A9C9</w:t>
            </w:r>
          </w:p>
        </w:tc>
        <w:tc>
          <w:tcPr>
            <w:tcW w:type="dxa" w:w="45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Acentos decorativos — lavanda suave</w:t>
            </w:r>
          </w:p>
        </w:tc>
      </w:tr>
      <w:tr>
        <w:trPr>
          <w:tblHeader w:val="false"/>
        </w:trPr>
        <w:tc>
          <w:tcPr>
            <w:tcW w:type="dxa" w:w="25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error</w:t>
            </w:r>
          </w:p>
        </w:tc>
        <w:tc>
          <w:tcPr>
            <w:tcW w:type="dxa" w:w="25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#D97070</w:t>
            </w:r>
          </w:p>
        </w:tc>
        <w:tc>
          <w:tcPr>
            <w:tcW w:type="dxa" w:w="45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Estados de error — rosa suave</w:t>
            </w:r>
          </w:p>
        </w:tc>
      </w:tr>
      <w:tr>
        <w:trPr>
          <w:tblHeader w:val="false"/>
        </w:trPr>
        <w:tc>
          <w:tcPr>
            <w:tcW w:type="dxa" w:w="25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onBackground</w:t>
            </w:r>
          </w:p>
        </w:tc>
        <w:tc>
          <w:tcPr>
            <w:tcW w:type="dxa" w:w="25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#3D3835</w:t>
            </w:r>
          </w:p>
        </w:tc>
        <w:tc>
          <w:tcPr>
            <w:tcW w:type="dxa" w:w="45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Texto principal — marrón oscuro cálido</w:t>
            </w:r>
          </w:p>
        </w:tc>
      </w:tr>
      <w:tr>
        <w:trPr>
          <w:tblHeader w:val="false"/>
        </w:trPr>
        <w:tc>
          <w:tcPr>
            <w:tcW w:type="dxa" w:w="25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onSurfaceVariant</w:t>
            </w:r>
          </w:p>
        </w:tc>
        <w:tc>
          <w:tcPr>
            <w:tcW w:type="dxa" w:w="25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#8C8580</w:t>
            </w:r>
          </w:p>
        </w:tc>
        <w:tc>
          <w:tcPr>
            <w:tcW w:type="dxa" w:w="45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Texto secundario — gris apagado</w:t>
            </w:r>
          </w:p>
        </w:tc>
      </w:tr>
    </w:tbl>
    <w:p>
      <w:pPr>
        <w:spacing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b/>
          <w:bCs/>
          <w:sz w:val="24"/>
          <w:szCs w:val="24"/>
        </w:rPr>
        <w:t xml:space="preserve">5.2 Tipografía y Espaciado</w:t>
      </w:r>
    </w:p>
    <w:p>
      <w:pPr>
        <w:spacing w:line="480" w:lineRule="auto"/>
      </w:pPr>
      <w:r>
        <w:rPr>
          <w:rFonts w:ascii="Times New Roman" w:cs="Times New Roman" w:eastAsia="Times New Roman" w:hAnsi="Times New Roman"/>
          <w:sz w:val="24"/>
          <w:szCs w:val="24"/>
        </w:rPr>
        <w:t xml:space="preserve"/>
      </w:r>
    </w:p>
    <w:p>
      <w:pPr>
        <w:spacing w:after="0" w:before="0" w:line="480" w:lineRule="auto"/>
        <w:ind w:firstLine="720"/>
      </w:pPr>
      <w:r>
        <w:rPr>
          <w:rFonts w:ascii="Times New Roman" w:cs="Times New Roman" w:eastAsia="Times New Roman" w:hAnsi="Times New Roman"/>
          <w:sz w:val="24"/>
          <w:szCs w:val="24"/>
        </w:rPr>
        <w:t xml:space="preserve">La fuente principal es </w:t>
      </w:r>
      <w:r>
        <w:rPr>
          <w:rFonts w:ascii="Times New Roman" w:cs="Times New Roman" w:eastAsia="Times New Roman" w:hAnsi="Times New Roman"/>
          <w:b/>
          <w:bCs/>
          <w:sz w:val="24"/>
          <w:szCs w:val="24"/>
        </w:rPr>
        <w:t xml:space="preserve">Nunito</w:t>
      </w:r>
      <w:r>
        <w:rPr>
          <w:rFonts w:ascii="Times New Roman" w:cs="Times New Roman" w:eastAsia="Times New Roman" w:hAnsi="Times New Roman"/>
          <w:sz w:val="24"/>
          <w:szCs w:val="24"/>
        </w:rPr>
        <w:t xml:space="preserve">, elegida por su carácter redondeado y amigable, especialmente adecuada para interfaces de accesibilidad cognitiva. Los radios de borde definidos son: Small (12 dp) para chips y badges; Medium (16 dp) para botones y campos; Large (24 dp) para tarjetas; y XLarge (32 dp) para diálogos y hojas inferiores.</w:t>
      </w:r>
    </w:p>
    <w:p>
      <w:pPr>
        <w:spacing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sz w:val="28"/>
          <w:szCs w:val="28"/>
        </w:rPr>
        <w:t xml:space="preserve">6. Autenticación y Sistema de Roles</w:t>
      </w:r>
    </w:p>
    <w:p>
      <w:pPr>
        <w:spacing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b/>
          <w:bCs/>
          <w:sz w:val="24"/>
          <w:szCs w:val="24"/>
        </w:rPr>
        <w:t xml:space="preserve">6.1 Flujo de Autenticación (AuthGate)</w:t>
      </w:r>
    </w:p>
    <w:p>
      <w:pPr>
        <w:spacing w:line="480" w:lineRule="auto"/>
      </w:pPr>
      <w:r>
        <w:rPr>
          <w:rFonts w:ascii="Times New Roman" w:cs="Times New Roman" w:eastAsia="Times New Roman" w:hAnsi="Times New Roman"/>
          <w:sz w:val="24"/>
          <w:szCs w:val="24"/>
        </w:rPr>
        <w:t xml:space="preserve"/>
      </w:r>
    </w:p>
    <w:p>
      <w:pPr>
        <w:spacing w:after="0" w:before="0" w:line="480" w:lineRule="auto"/>
        <w:ind w:firstLine="720"/>
      </w:pPr>
      <w:r>
        <w:rPr>
          <w:rFonts w:ascii="Times New Roman" w:cs="Times New Roman" w:eastAsia="Times New Roman" w:hAnsi="Times New Roman"/>
          <w:sz w:val="24"/>
          <w:szCs w:val="24"/>
        </w:rPr>
        <w:t xml:space="preserve">El componente AuthGate (lib/core/navigation/auth_gate.dart) controla el flujo de navegación basándose en el estado de autenticación de Firebase. Al iniciar la aplicación, se suscribe al stream authStateChanges() de Firebase Authentication. Si el usuario no está autenticado, redirige a LoginScreen. Si existe sesión activa, consulta el documento del usuario en Firestore para verificar si tiene un rol asignado; en caso negativo, lo envía a RoleSelectionScreen. Una vez que el rol está definido, el despachador de roles (RoleDispatcher) enruta la navegación según corresponda.</w:t>
      </w:r>
    </w:p>
    <w:p>
      <w:pPr>
        <w:spacing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b/>
          <w:bCs/>
          <w:sz w:val="24"/>
          <w:szCs w:val="24"/>
        </w:rPr>
        <w:t xml:space="preserve">6.2 AuthService</w:t>
      </w:r>
    </w:p>
    <w:p>
      <w:pPr>
        <w:spacing w:line="480" w:lineRule="auto"/>
      </w:pPr>
      <w:r>
        <w:rPr>
          <w:rFonts w:ascii="Times New Roman" w:cs="Times New Roman" w:eastAsia="Times New Roman" w:hAnsi="Times New Roman"/>
          <w:sz w:val="24"/>
          <w:szCs w:val="24"/>
        </w:rPr>
        <w:t xml:space="preserve"/>
      </w:r>
    </w:p>
    <w:p>
      <w:pPr>
        <w:spacing w:after="0" w:before="0" w:line="480" w:lineRule="auto"/>
        <w:ind w:firstLine="720"/>
      </w:pPr>
      <w:r>
        <w:rPr>
          <w:rFonts w:ascii="Times New Roman" w:cs="Times New Roman" w:eastAsia="Times New Roman" w:hAnsi="Times New Roman"/>
          <w:sz w:val="24"/>
          <w:szCs w:val="24"/>
        </w:rPr>
        <w:t xml:space="preserve">El servicio de autenticación (lib/core/services/auth_service.dart) centraliza todas las operaciones de identidad y vinculación:</w:t>
      </w:r>
    </w:p>
    <w:p>
      <w:pPr>
        <w:spacing w:line="480" w:lineRule="auto"/>
      </w:pPr>
      <w:r>
        <w:rPr>
          <w:rFonts w:ascii="Times New Roman" w:cs="Times New Roman" w:eastAsia="Times New Roman" w:hAnsi="Times New Roman"/>
          <w:sz w:val="24"/>
          <w:szCs w:val="24"/>
        </w:rPr>
        <w:t xml:space="preserve"/>
      </w:r>
    </w:p>
    <w:p>
      <w:pPr>
        <w:pStyle w:val="ListParagraph"/>
        <w:numPr>
          <w:ilvl w:val="0"/>
          <w:numId w:val="1"/>
        </w:numPr>
        <w:spacing w:after="0" w:before="0" w:line="480" w:lineRule="auto"/>
        <w:ind w:left="720" w:hanging="360"/>
      </w:pPr>
      <w:r>
        <w:rPr>
          <w:rFonts w:ascii="Times New Roman" w:cs="Times New Roman" w:eastAsia="Times New Roman" w:hAnsi="Times New Roman"/>
          <w:sz w:val="24"/>
          <w:szCs w:val="24"/>
        </w:rPr>
        <w:t xml:space="preserve">Registro con email y contraseña</w:t>
      </w:r>
    </w:p>
    <w:p>
      <w:pPr>
        <w:pStyle w:val="ListParagraph"/>
        <w:numPr>
          <w:ilvl w:val="0"/>
          <w:numId w:val="1"/>
        </w:numPr>
        <w:spacing w:after="0" w:before="0" w:line="480" w:lineRule="auto"/>
        <w:ind w:left="720" w:hanging="360"/>
      </w:pPr>
      <w:r>
        <w:rPr>
          <w:rFonts w:ascii="Times New Roman" w:cs="Times New Roman" w:eastAsia="Times New Roman" w:hAnsi="Times New Roman"/>
          <w:sz w:val="24"/>
          <w:szCs w:val="24"/>
        </w:rPr>
        <w:t xml:space="preserve">Inicio de sesión con email y Google Sign-In (web y móvil)</w:t>
      </w:r>
    </w:p>
    <w:p>
      <w:pPr>
        <w:pStyle w:val="ListParagraph"/>
        <w:numPr>
          <w:ilvl w:val="0"/>
          <w:numId w:val="1"/>
        </w:numPr>
        <w:spacing w:after="0" w:before="0" w:line="480" w:lineRule="auto"/>
        <w:ind w:left="720" w:hanging="360"/>
      </w:pPr>
      <w:r>
        <w:rPr>
          <w:rFonts w:ascii="Times New Roman" w:cs="Times New Roman" w:eastAsia="Times New Roman" w:hAnsi="Times New Roman"/>
          <w:sz w:val="24"/>
          <w:szCs w:val="24"/>
        </w:rPr>
        <w:t xml:space="preserve">Generación de códigos de invitación alfanuméricos de 6 caracteres con TTL de 7 días</w:t>
      </w:r>
    </w:p>
    <w:p>
      <w:pPr>
        <w:pStyle w:val="ListParagraph"/>
        <w:numPr>
          <w:ilvl w:val="0"/>
          <w:numId w:val="1"/>
        </w:numPr>
        <w:spacing w:after="0" w:before="0" w:line="480" w:lineRule="auto"/>
        <w:ind w:left="720" w:hanging="360"/>
      </w:pPr>
      <w:r>
        <w:rPr>
          <w:rFonts w:ascii="Times New Roman" w:cs="Times New Roman" w:eastAsia="Times New Roman" w:hAnsi="Times New Roman"/>
          <w:sz w:val="24"/>
          <w:szCs w:val="24"/>
        </w:rPr>
        <w:t xml:space="preserve">Validación y aceptación de códigos para vinculación tutor-paciente</w:t>
      </w:r>
    </w:p>
    <w:p>
      <w:pPr>
        <w:pStyle w:val="ListParagraph"/>
        <w:numPr>
          <w:ilvl w:val="0"/>
          <w:numId w:val="1"/>
        </w:numPr>
        <w:spacing w:after="0" w:before="0" w:line="480" w:lineRule="auto"/>
        <w:ind w:left="720" w:hanging="360"/>
      </w:pPr>
      <w:r>
        <w:rPr>
          <w:rFonts w:ascii="Times New Roman" w:cs="Times New Roman" w:eastAsia="Times New Roman" w:hAnsi="Times New Roman"/>
          <w:sz w:val="24"/>
          <w:szCs w:val="24"/>
        </w:rPr>
        <w:t xml:space="preserve">Desvinculación de pacientes y gestión del ciclo de vida de la relación</w:t>
      </w:r>
    </w:p>
    <w:p>
      <w:pPr>
        <w:spacing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b/>
          <w:bCs/>
          <w:sz w:val="24"/>
          <w:szCs w:val="24"/>
        </w:rPr>
        <w:t xml:space="preserve">6.3 Vinculación Tutor-Paciente</w:t>
      </w:r>
    </w:p>
    <w:p>
      <w:pPr>
        <w:spacing w:line="480" w:lineRule="auto"/>
      </w:pPr>
      <w:r>
        <w:rPr>
          <w:rFonts w:ascii="Times New Roman" w:cs="Times New Roman" w:eastAsia="Times New Roman" w:hAnsi="Times New Roman"/>
          <w:sz w:val="24"/>
          <w:szCs w:val="24"/>
        </w:rPr>
        <w:t xml:space="preserve"/>
      </w:r>
    </w:p>
    <w:p>
      <w:pPr>
        <w:spacing w:after="0" w:before="0" w:line="480" w:lineRule="auto"/>
        <w:ind w:firstLine="720"/>
      </w:pPr>
      <w:r>
        <w:rPr>
          <w:rFonts w:ascii="Times New Roman" w:cs="Times New Roman" w:eastAsia="Times New Roman" w:hAnsi="Times New Roman"/>
          <w:sz w:val="24"/>
          <w:szCs w:val="24"/>
        </w:rPr>
        <w:t xml:space="preserve">El sistema de vinculación opera mediante un esquema de códigos de invitación almacenados en la colección invitationCodes de Firestore. El tutor genera un código desde TutorVinculacionScreen, que es válido durante siete días y tiene un estado que puede ser active, used o deactivated. El paciente ingresa el código en PacienteVinculacionScreen, lo que desencadena la escritura bidireccional en Firestore: se crea una entrada en la subcolección linkedTutors del paciente y se actualiza el mapa linkedPatients del tutor.</w:t>
      </w:r>
    </w:p>
    <w:p>
      <w:pPr>
        <w:spacing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sz w:val="28"/>
          <w:szCs w:val="28"/>
        </w:rPr>
        <w:t xml:space="preserve">7. Módulo TDAH — TDA Focus</w:t>
      </w:r>
    </w:p>
    <w:p>
      <w:pPr>
        <w:spacing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b/>
          <w:bCs/>
          <w:sz w:val="24"/>
          <w:szCs w:val="24"/>
        </w:rPr>
        <w:t xml:space="preserve">7.1 PomodoroService</w:t>
      </w:r>
    </w:p>
    <w:p>
      <w:pPr>
        <w:spacing w:line="480" w:lineRule="auto"/>
      </w:pPr>
      <w:r>
        <w:rPr>
          <w:rFonts w:ascii="Times New Roman" w:cs="Times New Roman" w:eastAsia="Times New Roman" w:hAnsi="Times New Roman"/>
          <w:sz w:val="24"/>
          <w:szCs w:val="24"/>
        </w:rPr>
        <w:t xml:space="preserve"/>
      </w:r>
    </w:p>
    <w:p>
      <w:pPr>
        <w:spacing w:after="0" w:before="0" w:line="480" w:lineRule="auto"/>
        <w:ind w:firstLine="720"/>
      </w:pPr>
      <w:r>
        <w:rPr>
          <w:rFonts w:ascii="Times New Roman" w:cs="Times New Roman" w:eastAsia="Times New Roman" w:hAnsi="Times New Roman"/>
          <w:sz w:val="24"/>
          <w:szCs w:val="24"/>
        </w:rPr>
        <w:t xml:space="preserve">El servicio Pomodoro (lib/features/tda_focus/services/pomodoro_service.dart) implementa el patrón ChangeNotifier para integración con Provider. Gestiona el ciclo de estados idle → running → paused → finished. Su estado persiste entre sesiones mediante SharedPreferences, lo que garantiza que el temporizador sobreviva a cierres accidentales de la aplicación. Implementa WidgetsBindingObserver para reanudar sesiones al volver al primer plano. Al finalizar cada sesión, emite una notificación local y registra la sesión en el campo focusSessionsCompleted del documento de usuario en Firestore.</w:t>
      </w:r>
    </w:p>
    <w:p>
      <w:pPr>
        <w:spacing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b/>
          <w:bCs/>
          <w:sz w:val="24"/>
          <w:szCs w:val="24"/>
        </w:rPr>
        <w:t xml:space="preserve">7.2 Gestión de Tareas</w:t>
      </w:r>
    </w:p>
    <w:p>
      <w:pPr>
        <w:spacing w:line="480" w:lineRule="auto"/>
      </w:pPr>
      <w:r>
        <w:rPr>
          <w:rFonts w:ascii="Times New Roman" w:cs="Times New Roman" w:eastAsia="Times New Roman" w:hAnsi="Times New Roman"/>
          <w:sz w:val="24"/>
          <w:szCs w:val="24"/>
        </w:rPr>
        <w:t xml:space="preserve"/>
      </w:r>
    </w:p>
    <w:p>
      <w:pPr>
        <w:spacing w:after="0" w:before="0" w:line="480" w:lineRule="auto"/>
        <w:ind w:firstLine="720"/>
      </w:pPr>
      <w:r>
        <w:rPr>
          <w:rFonts w:ascii="Times New Roman" w:cs="Times New Roman" w:eastAsia="Times New Roman" w:hAnsi="Times New Roman"/>
          <w:sz w:val="24"/>
          <w:szCs w:val="24"/>
        </w:rPr>
        <w:t xml:space="preserve">La pantalla TareasScreen (lib/features/tda_focus/screens/tareas_screen.dart) ofrece CRUD completo de tareas almacenadas en la subcolección users/{uid}/tasks/ de Firestore. Las tareas se organizan en seis categorías: Todas, Estudios, Hogar, Medicamentos, Foco y General. Cada tarea puede tener una fecha límite y un recordatorio configurado con antelación de entre 10 minutos y un día. La eliminación se realiza mediante un gesto de deslizamiento horizontal (swipe), y cada acción queda registrada en ActivityLogService.</w:t>
      </w:r>
    </w:p>
    <w:p>
      <w:pPr>
        <w:spacing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b/>
          <w:bCs/>
          <w:sz w:val="24"/>
          <w:szCs w:val="24"/>
        </w:rPr>
        <w:t xml:space="preserve">7.3 Integración con Inteligencia Artificial</w:t>
      </w:r>
    </w:p>
    <w:p>
      <w:pPr>
        <w:spacing w:line="480" w:lineRule="auto"/>
      </w:pPr>
      <w:r>
        <w:rPr>
          <w:rFonts w:ascii="Times New Roman" w:cs="Times New Roman" w:eastAsia="Times New Roman" w:hAnsi="Times New Roman"/>
          <w:sz w:val="24"/>
          <w:szCs w:val="24"/>
        </w:rPr>
        <w:t xml:space="preserve"/>
      </w:r>
    </w:p>
    <w:p>
      <w:pPr>
        <w:spacing w:after="0" w:before="0" w:line="480" w:lineRule="auto"/>
        <w:ind w:firstLine="720"/>
      </w:pPr>
      <w:r>
        <w:rPr>
          <w:rFonts w:ascii="Times New Roman" w:cs="Times New Roman" w:eastAsia="Times New Roman" w:hAnsi="Times New Roman"/>
          <w:sz w:val="24"/>
          <w:szCs w:val="24"/>
        </w:rPr>
        <w:t xml:space="preserve">El servicio IAService (lib/features/tda_focus/services/ia_service.dart) se conecta a la Cloud Function </w:t>
      </w:r>
      <w:r>
        <w:rPr>
          <w:rFonts w:ascii="Times New Roman" w:cs="Times New Roman" w:eastAsia="Times New Roman" w:hAnsi="Times New Roman"/>
          <w:b/>
          <w:bCs/>
          <w:sz w:val="24"/>
          <w:szCs w:val="24"/>
        </w:rPr>
        <w:t xml:space="preserve">desglosarTarea</w:t>
      </w:r>
      <w:r>
        <w:rPr>
          <w:rFonts w:ascii="Times New Roman" w:cs="Times New Roman" w:eastAsia="Times New Roman" w:hAnsi="Times New Roman"/>
          <w:sz w:val="24"/>
          <w:szCs w:val="24"/>
        </w:rPr>
        <w:t xml:space="preserve">, que internamente utiliza la API Gemini de Google. Recibe como parámetros una descripción de tarea y el tiempo disponible del usuario, y retorna una lista de pasos con título y tiempo estimado. El timeout está configurado en 25 segundos, con manejo explícito de los errores: unauthenticated, invalid-argument, deadline-exceeded, unavailable, internal y cancelled.</w:t>
      </w:r>
    </w:p>
    <w:p>
      <w:pPr>
        <w:spacing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sz w:val="28"/>
          <w:szCs w:val="28"/>
        </w:rPr>
        <w:t xml:space="preserve">8. Módulo TEA — Tea Board</w:t>
      </w:r>
    </w:p>
    <w:p>
      <w:pPr>
        <w:spacing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b/>
          <w:bCs/>
          <w:sz w:val="24"/>
          <w:szCs w:val="24"/>
        </w:rPr>
        <w:t xml:space="preserve">8.1 Tablero de Pictogramas</w:t>
      </w:r>
    </w:p>
    <w:p>
      <w:pPr>
        <w:spacing w:line="480" w:lineRule="auto"/>
      </w:pPr>
      <w:r>
        <w:rPr>
          <w:rFonts w:ascii="Times New Roman" w:cs="Times New Roman" w:eastAsia="Times New Roman" w:hAnsi="Times New Roman"/>
          <w:sz w:val="24"/>
          <w:szCs w:val="24"/>
        </w:rPr>
        <w:t xml:space="preserve"/>
      </w:r>
    </w:p>
    <w:p>
      <w:pPr>
        <w:spacing w:after="0" w:before="0" w:line="480" w:lineRule="auto"/>
        <w:ind w:firstLine="720"/>
      </w:pPr>
      <w:r>
        <w:rPr>
          <w:rFonts w:ascii="Times New Roman" w:cs="Times New Roman" w:eastAsia="Times New Roman" w:hAnsi="Times New Roman"/>
          <w:sz w:val="24"/>
          <w:szCs w:val="24"/>
        </w:rPr>
        <w:t xml:space="preserve">La pantalla PantallaPacienteTEA (lib/features/tea_board/screens/pantalla_paciente_tea.dart) constituye la interfaz principal del perfil TEA. Presenta una cuadrícula de pictogramas organizados por franjas horarias: Mañana, Tarde, Noche y Personalizado. Al pulsar cualquier pictograma, el sistema reproduce una síntesis de voz con el texto asociado y emite un pulso de vibración táctil, proporcionando retroalimentación multisensorial. El banco predefinido incluye más de 20 pictogramas en formato SVG con colores suaves diferenciados por categoría.</w:t>
      </w:r>
    </w:p>
    <w:p>
      <w:pPr>
        <w:spacing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b/>
          <w:bCs/>
          <w:sz w:val="24"/>
          <w:szCs w:val="24"/>
        </w:rPr>
        <w:t xml:space="preserve">8.2 Síntesis de Voz (AudioService)</w:t>
      </w:r>
    </w:p>
    <w:p>
      <w:pPr>
        <w:spacing w:line="480" w:lineRule="auto"/>
      </w:pPr>
      <w:r>
        <w:rPr>
          <w:rFonts w:ascii="Times New Roman" w:cs="Times New Roman" w:eastAsia="Times New Roman" w:hAnsi="Times New Roman"/>
          <w:sz w:val="24"/>
          <w:szCs w:val="24"/>
        </w:rPr>
        <w:t xml:space="preserve"/>
      </w:r>
    </w:p>
    <w:p>
      <w:pPr>
        <w:spacing w:after="0" w:before="0" w:line="480" w:lineRule="auto"/>
        <w:ind w:firstLine="720"/>
      </w:pPr>
      <w:r>
        <w:rPr>
          <w:rFonts w:ascii="Times New Roman" w:cs="Times New Roman" w:eastAsia="Times New Roman" w:hAnsi="Times New Roman"/>
          <w:sz w:val="24"/>
          <w:szCs w:val="24"/>
        </w:rPr>
        <w:t xml:space="preserve">El servicio AudioService (lib/core/services/audio_service.dart) implementa un sistema de caché para optimizar el uso de la Cloud Function </w:t>
      </w:r>
      <w:r>
        <w:rPr>
          <w:rFonts w:ascii="Times New Roman" w:cs="Times New Roman" w:eastAsia="Times New Roman" w:hAnsi="Times New Roman"/>
          <w:b/>
          <w:bCs/>
          <w:sz w:val="24"/>
          <w:szCs w:val="24"/>
        </w:rPr>
        <w:t xml:space="preserve">sintetizarVoz</w:t>
      </w:r>
      <w:r>
        <w:rPr>
          <w:rFonts w:ascii="Times New Roman" w:cs="Times New Roman" w:eastAsia="Times New Roman" w:hAnsi="Times New Roman"/>
          <w:sz w:val="24"/>
          <w:szCs w:val="24"/>
        </w:rPr>
        <w:t xml:space="preserve">. El flujo opera de la siguiente manera: (1) calcula el hash SHA256 del texto a sintetizar; (2) verifica si existe el archivo de audio en el directorio local voices_cache/; (3) si no existe en caché, invoca la Cloud Function; (4) almacena el audio resultante en caché para usos futuros; (5) reproduce el audio mediante audioplayers. Este mecanismo reduce significativamente las llamadas remotas y mejora la experiencia de usuario sin conectividad estable.</w:t>
      </w:r>
    </w:p>
    <w:p>
      <w:pPr>
        <w:spacing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b/>
          <w:bCs/>
          <w:sz w:val="24"/>
          <w:szCs w:val="24"/>
        </w:rPr>
        <w:t xml:space="preserve">8.3 Pictogramas Personalizados</w:t>
      </w:r>
    </w:p>
    <w:p>
      <w:pPr>
        <w:spacing w:line="480" w:lineRule="auto"/>
      </w:pPr>
      <w:r>
        <w:rPr>
          <w:rFonts w:ascii="Times New Roman" w:cs="Times New Roman" w:eastAsia="Times New Roman" w:hAnsi="Times New Roman"/>
          <w:sz w:val="24"/>
          <w:szCs w:val="24"/>
        </w:rPr>
        <w:t xml:space="preserve"/>
      </w:r>
    </w:p>
    <w:p>
      <w:pPr>
        <w:spacing w:after="0" w:before="0" w:line="480" w:lineRule="auto"/>
        <w:ind w:firstLine="720"/>
      </w:pPr>
      <w:r>
        <w:rPr>
          <w:rFonts w:ascii="Times New Roman" w:cs="Times New Roman" w:eastAsia="Times New Roman" w:hAnsi="Times New Roman"/>
          <w:sz w:val="24"/>
          <w:szCs w:val="24"/>
        </w:rPr>
        <w:t xml:space="preserve">El PictogramService (lib/core/services/pictogram_service.dart) permite crear pictogramas personalizados asociados al perfil del usuario. El proceso incluye selección o captura de imagen, recorte mediante image_cropper, subida a Firebase Storage en la ruta users/{uid}/pictograms/, y registro de metadatos en Firestore con etiqueta de visualización, texto TTS y categoría. La visibilidad de cada pictograma se controla a través de la subcolección pictogramSettings.</w:t>
      </w:r>
    </w:p>
    <w:p>
      <w:pPr>
        <w:spacing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sz w:val="28"/>
          <w:szCs w:val="28"/>
        </w:rPr>
        <w:t xml:space="preserve">9. Dashboard del Tutor</w:t>
      </w:r>
    </w:p>
    <w:p>
      <w:pPr>
        <w:spacing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b/>
          <w:bCs/>
          <w:sz w:val="24"/>
          <w:szCs w:val="24"/>
        </w:rPr>
        <w:t xml:space="preserve">9.1 Supervisión de Pacientes</w:t>
      </w:r>
    </w:p>
    <w:p>
      <w:pPr>
        <w:spacing w:line="480" w:lineRule="auto"/>
      </w:pPr>
      <w:r>
        <w:rPr>
          <w:rFonts w:ascii="Times New Roman" w:cs="Times New Roman" w:eastAsia="Times New Roman" w:hAnsi="Times New Roman"/>
          <w:sz w:val="24"/>
          <w:szCs w:val="24"/>
        </w:rPr>
        <w:t xml:space="preserve"/>
      </w:r>
    </w:p>
    <w:p>
      <w:pPr>
        <w:spacing w:after="0" w:before="0" w:line="480" w:lineRule="auto"/>
        <w:ind w:firstLine="720"/>
      </w:pPr>
      <w:r>
        <w:rPr>
          <w:rFonts w:ascii="Times New Roman" w:cs="Times New Roman" w:eastAsia="Times New Roman" w:hAnsi="Times New Roman"/>
          <w:sz w:val="24"/>
          <w:szCs w:val="24"/>
        </w:rPr>
        <w:t xml:space="preserve">TutorSupervisarScreen (lib/features/tutor_dashboard/screens/tutor_supervise_screen.dart) presenta la vista principal del tutor con listado de pacientes vinculados. Para cada paciente muestra: tareas del día, puntos acumulados y racha actual. Desde esta pantalla se puede acceder al detalle individual de cada paciente mediante TutorPatientDetailScreen.</w:t>
      </w:r>
    </w:p>
    <w:p>
      <w:pPr>
        <w:spacing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b/>
          <w:bCs/>
          <w:sz w:val="24"/>
          <w:szCs w:val="24"/>
        </w:rPr>
        <w:t xml:space="preserve">9.2 Gestión de Vinculaciones</w:t>
      </w:r>
    </w:p>
    <w:p>
      <w:pPr>
        <w:spacing w:line="480" w:lineRule="auto"/>
      </w:pPr>
      <w:r>
        <w:rPr>
          <w:rFonts w:ascii="Times New Roman" w:cs="Times New Roman" w:eastAsia="Times New Roman" w:hAnsi="Times New Roman"/>
          <w:sz w:val="24"/>
          <w:szCs w:val="24"/>
        </w:rPr>
        <w:t xml:space="preserve"/>
      </w:r>
    </w:p>
    <w:p>
      <w:pPr>
        <w:spacing w:after="0" w:before="0" w:line="480" w:lineRule="auto"/>
        <w:ind w:firstLine="720"/>
      </w:pPr>
      <w:r>
        <w:rPr>
          <w:rFonts w:ascii="Times New Roman" w:cs="Times New Roman" w:eastAsia="Times New Roman" w:hAnsi="Times New Roman"/>
          <w:sz w:val="24"/>
          <w:szCs w:val="24"/>
        </w:rPr>
        <w:t xml:space="preserve">TutorVinculacionScreen (lib/features/tutor_dashboard/screens/tutor_vinculacion_screen.dart) permite al tutor generar, compartir y gestionar los códigos de invitación. Los códigos se generan con 6 caracteres alfanuméricos y tienen una validez de 7 días. La pantalla también muestra el listado de pacientes actualmente vinculados y ofrece la opción de desvincular a cualquiera de ellos.</w:t>
      </w:r>
    </w:p>
    <w:p>
      <w:pPr>
        <w:spacing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sz w:val="28"/>
          <w:szCs w:val="28"/>
        </w:rPr>
        <w:t xml:space="preserve">10. Servicios Core</w:t>
      </w:r>
    </w:p>
    <w:p>
      <w:pPr>
        <w:spacing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b/>
          <w:bCs/>
          <w:sz w:val="24"/>
          <w:szCs w:val="24"/>
        </w:rPr>
        <w:t xml:space="preserve">10.1 NotificationService</w:t>
      </w:r>
    </w:p>
    <w:p>
      <w:pPr>
        <w:spacing w:line="480" w:lineRule="auto"/>
      </w:pPr>
      <w:r>
        <w:rPr>
          <w:rFonts w:ascii="Times New Roman" w:cs="Times New Roman" w:eastAsia="Times New Roman" w:hAnsi="Times New Roman"/>
          <w:sz w:val="24"/>
          <w:szCs w:val="24"/>
        </w:rPr>
        <w:t xml:space="preserve"/>
      </w:r>
    </w:p>
    <w:p>
      <w:pPr>
        <w:spacing w:after="0" w:before="0" w:line="480" w:lineRule="auto"/>
        <w:ind w:firstLine="720"/>
      </w:pPr>
      <w:r>
        <w:rPr>
          <w:rFonts w:ascii="Times New Roman" w:cs="Times New Roman" w:eastAsia="Times New Roman" w:hAnsi="Times New Roman"/>
          <w:sz w:val="24"/>
          <w:szCs w:val="24"/>
        </w:rPr>
        <w:t xml:space="preserve">El servicio de notificaciones locales (lib/core/services/notification_service.dart) gestiona permisos en runtime para SCHEDULE_EXACT_ALARM (Android 12+), REQUEST_IGNORE_BATTERY_OPTIMIZATIONS y notificaciones generales (Android 13+). Permite programar recordatorios de tareas con fecha y hora exacta mediante AlarmManager, emitir notificaciones de fin de sesión Pomodoro, y probar el sistema de notificaciones desde la pantalla de configuración.</w:t>
      </w:r>
    </w:p>
    <w:p>
      <w:pPr>
        <w:spacing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b/>
          <w:bCs/>
          <w:sz w:val="24"/>
          <w:szCs w:val="24"/>
        </w:rPr>
        <w:t xml:space="preserve">10.2 ActivityLogService</w:t>
      </w:r>
    </w:p>
    <w:p>
      <w:pPr>
        <w:spacing w:line="480" w:lineRule="auto"/>
      </w:pPr>
      <w:r>
        <w:rPr>
          <w:rFonts w:ascii="Times New Roman" w:cs="Times New Roman" w:eastAsia="Times New Roman" w:hAnsi="Times New Roman"/>
          <w:sz w:val="24"/>
          <w:szCs w:val="24"/>
        </w:rPr>
        <w:t xml:space="preserve"/>
      </w:r>
    </w:p>
    <w:p>
      <w:pPr>
        <w:spacing w:after="0" w:before="0" w:line="480" w:lineRule="auto"/>
        <w:ind w:firstLine="720"/>
      </w:pPr>
      <w:r>
        <w:rPr>
          <w:rFonts w:ascii="Times New Roman" w:cs="Times New Roman" w:eastAsia="Times New Roman" w:hAnsi="Times New Roman"/>
          <w:sz w:val="24"/>
          <w:szCs w:val="24"/>
        </w:rPr>
        <w:t xml:space="preserve">El registro de actividades (lib/core/services/activity_log_service.dart) almacena en Firestore un historial de las acciones del usuario. Los tipos de eventos registrados son: task_completed, task_created, task_deleted, pictogram_created y pictogram_deleted. Cada entrada contiene el tipo, una descripción legible, el timestamp y metadatos opcionales. El servicio mantiene las últimas 100 entradas en la subcolección users/{uid}/activityLog.</w:t>
      </w:r>
    </w:p>
    <w:p>
      <w:pPr>
        <w:spacing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b/>
          <w:bCs/>
          <w:sz w:val="24"/>
          <w:szCs w:val="24"/>
        </w:rPr>
        <w:t xml:space="preserve">10.3 GoogleDriveService</w:t>
      </w:r>
    </w:p>
    <w:p>
      <w:pPr>
        <w:spacing w:line="480" w:lineRule="auto"/>
      </w:pPr>
      <w:r>
        <w:rPr>
          <w:rFonts w:ascii="Times New Roman" w:cs="Times New Roman" w:eastAsia="Times New Roman" w:hAnsi="Times New Roman"/>
          <w:sz w:val="24"/>
          <w:szCs w:val="24"/>
        </w:rPr>
        <w:t xml:space="preserve"/>
      </w:r>
    </w:p>
    <w:p>
      <w:pPr>
        <w:spacing w:after="0" w:before="0" w:line="480" w:lineRule="auto"/>
        <w:ind w:firstLine="720"/>
      </w:pPr>
      <w:r>
        <w:rPr>
          <w:rFonts w:ascii="Times New Roman" w:cs="Times New Roman" w:eastAsia="Times New Roman" w:hAnsi="Times New Roman"/>
          <w:sz w:val="24"/>
          <w:szCs w:val="24"/>
        </w:rPr>
        <w:t xml:space="preserve">El servicio de backup (lib/core/services/google_drive_service.dart) implementa autenticación OAuth2 con el scope drive.file para acceder exclusivamente a la carpeta Simple_App_Backup creada por la propia aplicación. Realiza copias de seguridad de la configuración del usuario y los pictogramas personalizados, con resolución de conflictos basada en comparación de timestamps al restaurar.</w:t>
      </w:r>
    </w:p>
    <w:p>
      <w:pPr>
        <w:spacing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sz w:val="28"/>
          <w:szCs w:val="28"/>
        </w:rPr>
        <w:t xml:space="preserve">11. Modelo de Datos — Firestore</w:t>
      </w:r>
    </w:p>
    <w:p>
      <w:pPr>
        <w:spacing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b/>
          <w:bCs/>
          <w:sz w:val="24"/>
          <w:szCs w:val="24"/>
        </w:rPr>
        <w:t xml:space="preserve">11.1 Colección Principal: users/{uid}</w:t>
      </w:r>
    </w:p>
    <w:p>
      <w:pPr>
        <w:spacing w:line="480" w:lineRule="auto"/>
      </w:pPr>
      <w:r>
        <w:rPr>
          <w:rFonts w:ascii="Times New Roman" w:cs="Times New Roman" w:eastAsia="Times New Roman" w:hAnsi="Times New Roman"/>
          <w:sz w:val="24"/>
          <w:szCs w:val="24"/>
        </w:rPr>
        <w:t xml:space="preserve"/>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Layout w:type="fixed"/>
      </w:tblPr>
      <w:tblGrid>
        <w:gridCol w:w="100"/>
        <w:gridCol w:w="100"/>
        <w:gridCol w:w="100"/>
      </w:tblGrid>
      <w:tr>
        <w:trPr>
          <w:tblHeader/>
        </w:trPr>
        <w:tc>
          <w:tcPr>
            <w:tcW w:type="dxa" w:w="2200"/>
            <w:shd w:fill="2E4057"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b/>
                <w:bCs/>
                <w:color w:val="FFFFFF"/>
                <w:sz w:val="24"/>
                <w:szCs w:val="24"/>
              </w:rPr>
              <w:t xml:space="preserve">Campo</w:t>
            </w:r>
          </w:p>
        </w:tc>
        <w:tc>
          <w:tcPr>
            <w:tcW w:type="dxa" w:w="1800"/>
            <w:shd w:fill="2E4057"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b/>
                <w:bCs/>
                <w:color w:val="FFFFFF"/>
                <w:sz w:val="24"/>
                <w:szCs w:val="24"/>
              </w:rPr>
              <w:t xml:space="preserve">Tipo</w:t>
            </w:r>
          </w:p>
        </w:tc>
        <w:tc>
          <w:tcPr>
            <w:tcW w:type="dxa" w:w="5500"/>
            <w:shd w:fill="2E4057"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b/>
                <w:bCs/>
                <w:color w:val="FFFFFF"/>
                <w:sz w:val="24"/>
                <w:szCs w:val="24"/>
              </w:rPr>
              <w:t xml:space="preserve">Descripción</w:t>
            </w:r>
          </w:p>
        </w:tc>
      </w:tr>
      <w:tr>
        <w:trPr>
          <w:tblHeader w:val="false"/>
        </w:trPr>
        <w:tc>
          <w:tcPr>
            <w:tcW w:type="dxa" w:w="22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name</w:t>
            </w:r>
          </w:p>
        </w:tc>
        <w:tc>
          <w:tcPr>
            <w:tcW w:type="dxa" w:w="18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string</w:t>
            </w:r>
          </w:p>
        </w:tc>
        <w:tc>
          <w:tcPr>
            <w:tcW w:type="dxa" w:w="55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Nombre del usuario</w:t>
            </w:r>
          </w:p>
        </w:tc>
      </w:tr>
      <w:tr>
        <w:trPr>
          <w:tblHeader w:val="false"/>
        </w:trPr>
        <w:tc>
          <w:tcPr>
            <w:tcW w:type="dxa" w:w="22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email</w:t>
            </w:r>
          </w:p>
        </w:tc>
        <w:tc>
          <w:tcPr>
            <w:tcW w:type="dxa" w:w="18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string</w:t>
            </w:r>
          </w:p>
        </w:tc>
        <w:tc>
          <w:tcPr>
            <w:tcW w:type="dxa" w:w="55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Correo electrónico</w:t>
            </w:r>
          </w:p>
        </w:tc>
      </w:tr>
      <w:tr>
        <w:trPr>
          <w:tblHeader w:val="false"/>
        </w:trPr>
        <w:tc>
          <w:tcPr>
            <w:tcW w:type="dxa" w:w="22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role</w:t>
            </w:r>
          </w:p>
        </w:tc>
        <w:tc>
          <w:tcPr>
            <w:tcW w:type="dxa" w:w="18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string</w:t>
            </w:r>
          </w:p>
        </w:tc>
        <w:tc>
          <w:tcPr>
            <w:tcW w:type="dxa" w:w="55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"tutor" | "paciente_tdah" | "paciente_tea" | "usuario_general"</w:t>
            </w:r>
          </w:p>
        </w:tc>
      </w:tr>
      <w:tr>
        <w:trPr>
          <w:tblHeader w:val="false"/>
        </w:trPr>
        <w:tc>
          <w:tcPr>
            <w:tcW w:type="dxa" w:w="22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avatar</w:t>
            </w:r>
          </w:p>
        </w:tc>
        <w:tc>
          <w:tcPr>
            <w:tcW w:type="dxa" w:w="18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string</w:t>
            </w:r>
          </w:p>
        </w:tc>
        <w:tc>
          <w:tcPr>
            <w:tcW w:type="dxa" w:w="55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Nombre del asset de avatar seleccionado</w:t>
            </w:r>
          </w:p>
        </w:tc>
      </w:tr>
      <w:tr>
        <w:trPr>
          <w:tblHeader w:val="false"/>
        </w:trPr>
        <w:tc>
          <w:tcPr>
            <w:tcW w:type="dxa" w:w="22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points</w:t>
            </w:r>
          </w:p>
        </w:tc>
        <w:tc>
          <w:tcPr>
            <w:tcW w:type="dxa" w:w="18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number</w:t>
            </w:r>
          </w:p>
        </w:tc>
        <w:tc>
          <w:tcPr>
            <w:tcW w:type="dxa" w:w="55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Puntos acumulados por completar tareas</w:t>
            </w:r>
          </w:p>
        </w:tc>
      </w:tr>
      <w:tr>
        <w:trPr>
          <w:tblHeader w:val="false"/>
        </w:trPr>
        <w:tc>
          <w:tcPr>
            <w:tcW w:type="dxa" w:w="22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streak</w:t>
            </w:r>
          </w:p>
        </w:tc>
        <w:tc>
          <w:tcPr>
            <w:tcW w:type="dxa" w:w="18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number</w:t>
            </w:r>
          </w:p>
        </w:tc>
        <w:tc>
          <w:tcPr>
            <w:tcW w:type="dxa" w:w="55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Días consecutivos de actividad registrada</w:t>
            </w:r>
          </w:p>
        </w:tc>
      </w:tr>
      <w:tr>
        <w:trPr>
          <w:tblHeader w:val="false"/>
        </w:trPr>
        <w:tc>
          <w:tcPr>
            <w:tcW w:type="dxa" w:w="22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hasCompletedOnboarding</w:t>
            </w:r>
          </w:p>
        </w:tc>
        <w:tc>
          <w:tcPr>
            <w:tcW w:type="dxa" w:w="18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boolean</w:t>
            </w:r>
          </w:p>
        </w:tc>
        <w:tc>
          <w:tcPr>
            <w:tcW w:type="dxa" w:w="55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Indica si el usuario completó el flujo inicial</w:t>
            </w:r>
          </w:p>
        </w:tc>
      </w:tr>
      <w:tr>
        <w:trPr>
          <w:tblHeader w:val="false"/>
        </w:trPr>
        <w:tc>
          <w:tcPr>
            <w:tcW w:type="dxa" w:w="22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createdAt</w:t>
            </w:r>
          </w:p>
        </w:tc>
        <w:tc>
          <w:tcPr>
            <w:tcW w:type="dxa" w:w="18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timestamp</w:t>
            </w:r>
          </w:p>
        </w:tc>
        <w:tc>
          <w:tcPr>
            <w:tcW w:type="dxa" w:w="55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Fecha de creación del registro</w:t>
            </w:r>
          </w:p>
        </w:tc>
      </w:tr>
      <w:tr>
        <w:trPr>
          <w:tblHeader w:val="false"/>
        </w:trPr>
        <w:tc>
          <w:tcPr>
            <w:tcW w:type="dxa" w:w="22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fcmTokens</w:t>
            </w:r>
          </w:p>
        </w:tc>
        <w:tc>
          <w:tcPr>
            <w:tcW w:type="dxa" w:w="18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array&lt;string&gt;</w:t>
            </w:r>
          </w:p>
        </w:tc>
        <w:tc>
          <w:tcPr>
            <w:tcW w:type="dxa" w:w="55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Tokens FCM de dispositivos registrados</w:t>
            </w:r>
          </w:p>
        </w:tc>
      </w:tr>
      <w:tr>
        <w:trPr>
          <w:tblHeader w:val="false"/>
        </w:trPr>
        <w:tc>
          <w:tcPr>
            <w:tcW w:type="dxa" w:w="22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emergencyName</w:t>
            </w:r>
          </w:p>
        </w:tc>
        <w:tc>
          <w:tcPr>
            <w:tcW w:type="dxa" w:w="18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string</w:t>
            </w:r>
          </w:p>
        </w:tc>
        <w:tc>
          <w:tcPr>
            <w:tcW w:type="dxa" w:w="55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Nombre del contacto de emergencia (opcional)</w:t>
            </w:r>
          </w:p>
        </w:tc>
      </w:tr>
      <w:tr>
        <w:trPr>
          <w:tblHeader w:val="false"/>
        </w:trPr>
        <w:tc>
          <w:tcPr>
            <w:tcW w:type="dxa" w:w="22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emergencyPhone</w:t>
            </w:r>
          </w:p>
        </w:tc>
        <w:tc>
          <w:tcPr>
            <w:tcW w:type="dxa" w:w="18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string</w:t>
            </w:r>
          </w:p>
        </w:tc>
        <w:tc>
          <w:tcPr>
            <w:tcW w:type="dxa" w:w="55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Teléfono del contacto de emergencia (opcional)</w:t>
            </w:r>
          </w:p>
        </w:tc>
      </w:tr>
      <w:tr>
        <w:trPr>
          <w:tblHeader w:val="false"/>
        </w:trPr>
        <w:tc>
          <w:tcPr>
            <w:tcW w:type="dxa" w:w="22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focusSessionsCompleted</w:t>
            </w:r>
          </w:p>
        </w:tc>
        <w:tc>
          <w:tcPr>
            <w:tcW w:type="dxa" w:w="18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number</w:t>
            </w:r>
          </w:p>
        </w:tc>
        <w:tc>
          <w:tcPr>
            <w:tcW w:type="dxa" w:w="55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Total de sesiones Pomodoro completadas</w:t>
            </w:r>
          </w:p>
        </w:tc>
      </w:tr>
      <w:tr>
        <w:trPr>
          <w:tblHeader w:val="false"/>
        </w:trPr>
        <w:tc>
          <w:tcPr>
            <w:tcW w:type="dxa" w:w="22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totalFocusMinutes</w:t>
            </w:r>
          </w:p>
        </w:tc>
        <w:tc>
          <w:tcPr>
            <w:tcW w:type="dxa" w:w="18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number</w:t>
            </w:r>
          </w:p>
        </w:tc>
        <w:tc>
          <w:tcPr>
            <w:tcW w:type="dxa" w:w="55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Minutos totales de foco acumulados</w:t>
            </w:r>
          </w:p>
        </w:tc>
      </w:tr>
    </w:tbl>
    <w:p>
      <w:pPr>
        <w:spacing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b/>
          <w:bCs/>
          <w:sz w:val="24"/>
          <w:szCs w:val="24"/>
        </w:rPr>
        <w:t xml:space="preserve">11.2 Subcolecciones de Usuario</w:t>
      </w:r>
    </w:p>
    <w:p>
      <w:pPr>
        <w:spacing w:line="480" w:lineRule="auto"/>
      </w:pPr>
      <w:r>
        <w:rPr>
          <w:rFonts w:ascii="Times New Roman" w:cs="Times New Roman" w:eastAsia="Times New Roman" w:hAnsi="Times New Roman"/>
          <w:sz w:val="24"/>
          <w:szCs w:val="24"/>
        </w:rPr>
        <w:t xml:space="preserve"/>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Layout w:type="fixed"/>
      </w:tblPr>
      <w:tblGrid>
        <w:gridCol w:w="100"/>
        <w:gridCol w:w="100"/>
        <w:gridCol w:w="100"/>
      </w:tblGrid>
      <w:tr>
        <w:trPr>
          <w:tblHeader/>
        </w:trPr>
        <w:tc>
          <w:tcPr>
            <w:tcW w:type="dxa" w:w="2800"/>
            <w:shd w:fill="2E4057"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b/>
                <w:bCs/>
                <w:color w:val="FFFFFF"/>
                <w:sz w:val="24"/>
                <w:szCs w:val="24"/>
              </w:rPr>
              <w:t xml:space="preserve">Subcolección</w:t>
            </w:r>
          </w:p>
        </w:tc>
        <w:tc>
          <w:tcPr>
            <w:tcW w:type="dxa" w:w="2200"/>
            <w:shd w:fill="2E4057"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b/>
                <w:bCs/>
                <w:color w:val="FFFFFF"/>
                <w:sz w:val="24"/>
                <w:szCs w:val="24"/>
              </w:rPr>
              <w:t xml:space="preserve">Documento Clave</w:t>
            </w:r>
          </w:p>
        </w:tc>
        <w:tc>
          <w:tcPr>
            <w:tcW w:type="dxa" w:w="4500"/>
            <w:shd w:fill="2E4057"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b/>
                <w:bCs/>
                <w:color w:val="FFFFFF"/>
                <w:sz w:val="24"/>
                <w:szCs w:val="24"/>
              </w:rPr>
              <w:t xml:space="preserve">Campos Principales</w:t>
            </w:r>
          </w:p>
        </w:tc>
      </w:tr>
      <w:tr>
        <w:trPr>
          <w:tblHeader w:val="false"/>
        </w:trPr>
        <w:tc>
          <w:tcPr>
            <w:tcW w:type="dxa" w:w="28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tasks/{taskId}</w:t>
            </w:r>
          </w:p>
        </w:tc>
        <w:tc>
          <w:tcPr>
            <w:tcW w:type="dxa" w:w="22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Tarea</w:t>
            </w:r>
          </w:p>
        </w:tc>
        <w:tc>
          <w:tcPr>
            <w:tcW w:type="dxa" w:w="45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title, category, done, dueDate, reminderMinutes, createdAt</w:t>
            </w:r>
          </w:p>
        </w:tc>
      </w:tr>
      <w:tr>
        <w:trPr>
          <w:tblHeader w:val="false"/>
        </w:trPr>
        <w:tc>
          <w:tcPr>
            <w:tcW w:type="dxa" w:w="28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pictograms/{pictoId}</w:t>
            </w:r>
          </w:p>
        </w:tc>
        <w:tc>
          <w:tcPr>
            <w:tcW w:type="dxa" w:w="22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Pictograma personalizado</w:t>
            </w:r>
          </w:p>
        </w:tc>
        <w:tc>
          <w:tcPr>
            <w:tcW w:type="dxa" w:w="45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imageUrl, etiqueta, textoTts, categoria, createdAt</w:t>
            </w:r>
          </w:p>
        </w:tc>
      </w:tr>
      <w:tr>
        <w:trPr>
          <w:tblHeader w:val="false"/>
        </w:trPr>
        <w:tc>
          <w:tcPr>
            <w:tcW w:type="dxa" w:w="28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pictogramSettings/{pictoId}</w:t>
            </w:r>
          </w:p>
        </w:tc>
        <w:tc>
          <w:tcPr>
            <w:tcW w:type="dxa" w:w="22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Configuración de pictograma</w:t>
            </w:r>
          </w:p>
        </w:tc>
        <w:tc>
          <w:tcPr>
            <w:tcW w:type="dxa" w:w="45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categoria, visible (boolean)</w:t>
            </w:r>
          </w:p>
        </w:tc>
      </w:tr>
      <w:tr>
        <w:trPr>
          <w:tblHeader w:val="false"/>
        </w:trPr>
        <w:tc>
          <w:tcPr>
            <w:tcW w:type="dxa" w:w="28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activityLog/{logId}</w:t>
            </w:r>
          </w:p>
        </w:tc>
        <w:tc>
          <w:tcPr>
            <w:tcW w:type="dxa" w:w="22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Evento de actividad</w:t>
            </w:r>
          </w:p>
        </w:tc>
        <w:tc>
          <w:tcPr>
            <w:tcW w:type="dxa" w:w="45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type, description, timestamp, metadata</w:t>
            </w:r>
          </w:p>
        </w:tc>
      </w:tr>
      <w:tr>
        <w:trPr>
          <w:tblHeader w:val="false"/>
        </w:trPr>
        <w:tc>
          <w:tcPr>
            <w:tcW w:type="dxa" w:w="28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notificationQueue/{taskId}</w:t>
            </w:r>
          </w:p>
        </w:tc>
        <w:tc>
          <w:tcPr>
            <w:tcW w:type="dxa" w:w="22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Recordatorio pendiente</w:t>
            </w:r>
          </w:p>
        </w:tc>
        <w:tc>
          <w:tcPr>
            <w:tcW w:type="dxa" w:w="45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taskTitle, runAt, status, dueDate, reminderMinutes</w:t>
            </w:r>
          </w:p>
        </w:tc>
      </w:tr>
      <w:tr>
        <w:trPr>
          <w:tblHeader w:val="false"/>
        </w:trPr>
        <w:tc>
          <w:tcPr>
            <w:tcW w:type="dxa" w:w="28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linkedTutors/{tutorId}</w:t>
            </w:r>
          </w:p>
        </w:tc>
        <w:tc>
          <w:tcPr>
            <w:tcW w:type="dxa" w:w="22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Relación con tutor</w:t>
            </w:r>
          </w:p>
        </w:tc>
        <w:tc>
          <w:tcPr>
            <w:tcW w:type="dxa" w:w="45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tutorId, linkedAt, status ("active" | "inactive")</w:t>
            </w:r>
          </w:p>
        </w:tc>
      </w:tr>
    </w:tbl>
    <w:p>
      <w:pPr>
        <w:spacing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b/>
          <w:bCs/>
          <w:sz w:val="24"/>
          <w:szCs w:val="24"/>
        </w:rPr>
        <w:t xml:space="preserve">11.3 Colección: invitationCodes/{code}</w:t>
      </w:r>
    </w:p>
    <w:p>
      <w:pPr>
        <w:spacing w:line="480" w:lineRule="auto"/>
      </w:pPr>
      <w:r>
        <w:rPr>
          <w:rFonts w:ascii="Times New Roman" w:cs="Times New Roman" w:eastAsia="Times New Roman" w:hAnsi="Times New Roman"/>
          <w:sz w:val="24"/>
          <w:szCs w:val="24"/>
        </w:rPr>
        <w:t xml:space="preserve"/>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Layout w:type="fixed"/>
      </w:tblPr>
      <w:tblGrid>
        <w:gridCol w:w="100"/>
        <w:gridCol w:w="100"/>
        <w:gridCol w:w="100"/>
      </w:tblGrid>
      <w:tr>
        <w:trPr>
          <w:tblHeader/>
        </w:trPr>
        <w:tc>
          <w:tcPr>
            <w:tcW w:type="dxa" w:w="2200"/>
            <w:shd w:fill="2E4057"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b/>
                <w:bCs/>
                <w:color w:val="FFFFFF"/>
                <w:sz w:val="24"/>
                <w:szCs w:val="24"/>
              </w:rPr>
              <w:t xml:space="preserve">Campo</w:t>
            </w:r>
          </w:p>
        </w:tc>
        <w:tc>
          <w:tcPr>
            <w:tcW w:type="dxa" w:w="1800"/>
            <w:shd w:fill="2E4057"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b/>
                <w:bCs/>
                <w:color w:val="FFFFFF"/>
                <w:sz w:val="24"/>
                <w:szCs w:val="24"/>
              </w:rPr>
              <w:t xml:space="preserve">Tipo</w:t>
            </w:r>
          </w:p>
        </w:tc>
        <w:tc>
          <w:tcPr>
            <w:tcW w:type="dxa" w:w="5500"/>
            <w:shd w:fill="2E4057"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b/>
                <w:bCs/>
                <w:color w:val="FFFFFF"/>
                <w:sz w:val="24"/>
                <w:szCs w:val="24"/>
              </w:rPr>
              <w:t xml:space="preserve">Descripción</w:t>
            </w:r>
          </w:p>
        </w:tc>
      </w:tr>
      <w:tr>
        <w:trPr>
          <w:tblHeader w:val="false"/>
        </w:trPr>
        <w:tc>
          <w:tcPr>
            <w:tcW w:type="dxa" w:w="22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code</w:t>
            </w:r>
          </w:p>
        </w:tc>
        <w:tc>
          <w:tcPr>
            <w:tcW w:type="dxa" w:w="18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string</w:t>
            </w:r>
          </w:p>
        </w:tc>
        <w:tc>
          <w:tcPr>
            <w:tcW w:type="dxa" w:w="55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Código de 6 caracteres alfanuméricos</w:t>
            </w:r>
          </w:p>
        </w:tc>
      </w:tr>
      <w:tr>
        <w:trPr>
          <w:tblHeader w:val="false"/>
        </w:trPr>
        <w:tc>
          <w:tcPr>
            <w:tcW w:type="dxa" w:w="22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tutorId</w:t>
            </w:r>
          </w:p>
        </w:tc>
        <w:tc>
          <w:tcPr>
            <w:tcW w:type="dxa" w:w="18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string</w:t>
            </w:r>
          </w:p>
        </w:tc>
        <w:tc>
          <w:tcPr>
            <w:tcW w:type="dxa" w:w="55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UID del tutor que generó el código</w:t>
            </w:r>
          </w:p>
        </w:tc>
      </w:tr>
      <w:tr>
        <w:trPr>
          <w:tblHeader w:val="false"/>
        </w:trPr>
        <w:tc>
          <w:tcPr>
            <w:tcW w:type="dxa" w:w="22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tutorName</w:t>
            </w:r>
          </w:p>
        </w:tc>
        <w:tc>
          <w:tcPr>
            <w:tcW w:type="dxa" w:w="18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string</w:t>
            </w:r>
          </w:p>
        </w:tc>
        <w:tc>
          <w:tcPr>
            <w:tcW w:type="dxa" w:w="55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Nombre del tutor para mostrar al paciente</w:t>
            </w:r>
          </w:p>
        </w:tc>
      </w:tr>
      <w:tr>
        <w:trPr>
          <w:tblHeader w:val="false"/>
        </w:trPr>
        <w:tc>
          <w:tcPr>
            <w:tcW w:type="dxa" w:w="22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createdAt</w:t>
            </w:r>
          </w:p>
        </w:tc>
        <w:tc>
          <w:tcPr>
            <w:tcW w:type="dxa" w:w="18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timestamp</w:t>
            </w:r>
          </w:p>
        </w:tc>
        <w:tc>
          <w:tcPr>
            <w:tcW w:type="dxa" w:w="55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Fecha de creación</w:t>
            </w:r>
          </w:p>
        </w:tc>
      </w:tr>
      <w:tr>
        <w:trPr>
          <w:tblHeader w:val="false"/>
        </w:trPr>
        <w:tc>
          <w:tcPr>
            <w:tcW w:type="dxa" w:w="22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status</w:t>
            </w:r>
          </w:p>
        </w:tc>
        <w:tc>
          <w:tcPr>
            <w:tcW w:type="dxa" w:w="18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string</w:t>
            </w:r>
          </w:p>
        </w:tc>
        <w:tc>
          <w:tcPr>
            <w:tcW w:type="dxa" w:w="55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"active" | "used" | "deactivated"</w:t>
            </w:r>
          </w:p>
        </w:tc>
      </w:tr>
      <w:tr>
        <w:trPr>
          <w:tblHeader w:val="false"/>
        </w:trPr>
        <w:tc>
          <w:tcPr>
            <w:tcW w:type="dxa" w:w="22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usedBy</w:t>
            </w:r>
          </w:p>
        </w:tc>
        <w:tc>
          <w:tcPr>
            <w:tcW w:type="dxa" w:w="18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string | null</w:t>
            </w:r>
          </w:p>
        </w:tc>
        <w:tc>
          <w:tcPr>
            <w:tcW w:type="dxa" w:w="55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UID del paciente que utilizó el código</w:t>
            </w:r>
          </w:p>
        </w:tc>
      </w:tr>
      <w:tr>
        <w:trPr>
          <w:tblHeader w:val="false"/>
        </w:trPr>
        <w:tc>
          <w:tcPr>
            <w:tcW w:type="dxa" w:w="22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usedAt</w:t>
            </w:r>
          </w:p>
        </w:tc>
        <w:tc>
          <w:tcPr>
            <w:tcW w:type="dxa" w:w="18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timestamp | null</w:t>
            </w:r>
          </w:p>
        </w:tc>
        <w:tc>
          <w:tcPr>
            <w:tcW w:type="dxa" w:w="55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Fecha de uso del código</w:t>
            </w:r>
          </w:p>
        </w:tc>
      </w:tr>
      <w:tr>
        <w:trPr>
          <w:tblHeader w:val="false"/>
        </w:trPr>
        <w:tc>
          <w:tcPr>
            <w:tcW w:type="dxa" w:w="22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expiresAt</w:t>
            </w:r>
          </w:p>
        </w:tc>
        <w:tc>
          <w:tcPr>
            <w:tcW w:type="dxa" w:w="18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timestamp</w:t>
            </w:r>
          </w:p>
        </w:tc>
        <w:tc>
          <w:tcPr>
            <w:tcW w:type="dxa" w:w="55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Fecha de expiración (createdAt + 7 días)</w:t>
            </w:r>
          </w:p>
        </w:tc>
      </w:tr>
    </w:tbl>
    <w:p>
      <w:pPr>
        <w:spacing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sz w:val="28"/>
          <w:szCs w:val="28"/>
        </w:rPr>
        <w:t xml:space="preserve">12. Infraestructura Firebase</w:t>
      </w:r>
    </w:p>
    <w:p>
      <w:pPr>
        <w:spacing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b/>
          <w:bCs/>
          <w:sz w:val="24"/>
          <w:szCs w:val="24"/>
        </w:rPr>
        <w:t xml:space="preserve">12.1 Configuración del Proyecto</w:t>
      </w:r>
    </w:p>
    <w:p>
      <w:pPr>
        <w:spacing w:line="480" w:lineRule="auto"/>
      </w:pPr>
      <w:r>
        <w:rPr>
          <w:rFonts w:ascii="Times New Roman" w:cs="Times New Roman" w:eastAsia="Times New Roman" w:hAnsi="Times New Roman"/>
          <w:sz w:val="24"/>
          <w:szCs w:val="24"/>
        </w:rPr>
        <w:t xml:space="preserve"/>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Layout w:type="fixed"/>
      </w:tblPr>
      <w:tblGrid>
        <w:gridCol w:w="100"/>
        <w:gridCol w:w="100"/>
      </w:tblGrid>
      <w:tr>
        <w:trPr>
          <w:tblHeader/>
        </w:trPr>
        <w:tc>
          <w:tcPr>
            <w:tcW w:type="dxa" w:w="3000"/>
            <w:shd w:fill="2E4057"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b/>
                <w:bCs/>
                <w:color w:val="FFFFFF"/>
                <w:sz w:val="24"/>
                <w:szCs w:val="24"/>
              </w:rPr>
              <w:t xml:space="preserve">Parámetro</w:t>
            </w:r>
          </w:p>
        </w:tc>
        <w:tc>
          <w:tcPr>
            <w:tcW w:type="dxa" w:w="6500"/>
            <w:shd w:fill="2E4057"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b/>
                <w:bCs/>
                <w:color w:val="FFFFFF"/>
                <w:sz w:val="24"/>
                <w:szCs w:val="24"/>
              </w:rPr>
              <w:t xml:space="preserve">Valor</w:t>
            </w:r>
          </w:p>
        </w:tc>
      </w:tr>
      <w:tr>
        <w:trPr>
          <w:tblHeader w:val="false"/>
        </w:trPr>
        <w:tc>
          <w:tcPr>
            <w:tcW w:type="dxa" w:w="30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Project ID</w:t>
            </w:r>
          </w:p>
        </w:tc>
        <w:tc>
          <w:tcPr>
            <w:tcW w:type="dxa" w:w="65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organizate-26065</w:t>
            </w:r>
          </w:p>
        </w:tc>
      </w:tr>
      <w:tr>
        <w:trPr>
          <w:tblHeader w:val="false"/>
        </w:trPr>
        <w:tc>
          <w:tcPr>
            <w:tcW w:type="dxa" w:w="30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Storage Bucket</w:t>
            </w:r>
          </w:p>
        </w:tc>
        <w:tc>
          <w:tcPr>
            <w:tcW w:type="dxa" w:w="65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organizate-26065.firebasestorage.app</w:t>
            </w:r>
          </w:p>
        </w:tc>
      </w:tr>
      <w:tr>
        <w:trPr>
          <w:tblHeader w:val="false"/>
        </w:trPr>
        <w:tc>
          <w:tcPr>
            <w:tcW w:type="dxa" w:w="30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Auth Domain</w:t>
            </w:r>
          </w:p>
        </w:tc>
        <w:tc>
          <w:tcPr>
            <w:tcW w:type="dxa" w:w="65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organizate-26065.firebaseapp.com</w:t>
            </w:r>
          </w:p>
        </w:tc>
      </w:tr>
      <w:tr>
        <w:trPr>
          <w:tblHeader w:val="false"/>
        </w:trPr>
        <w:tc>
          <w:tcPr>
            <w:tcW w:type="dxa" w:w="30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Plataformas</w:t>
            </w:r>
          </w:p>
        </w:tc>
        <w:tc>
          <w:tcPr>
            <w:tcW w:type="dxa" w:w="65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Android, iOS, Web, Windows</w:t>
            </w:r>
          </w:p>
        </w:tc>
      </w:tr>
      <w:tr>
        <w:trPr>
          <w:tblHeader w:val="false"/>
        </w:trPr>
        <w:tc>
          <w:tcPr>
            <w:tcW w:type="dxa" w:w="30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Android App ID</w:t>
            </w:r>
          </w:p>
        </w:tc>
        <w:tc>
          <w:tcPr>
            <w:tcW w:type="dxa" w:w="65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1:755867602564:android:df257a7a567975b33bbcd1</w:t>
            </w:r>
          </w:p>
        </w:tc>
      </w:tr>
    </w:tbl>
    <w:p>
      <w:pPr>
        <w:spacing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b/>
          <w:bCs/>
          <w:sz w:val="24"/>
          <w:szCs w:val="24"/>
        </w:rPr>
        <w:t xml:space="preserve">12.2 Cloud Functions</w:t>
      </w:r>
    </w:p>
    <w:p>
      <w:pPr>
        <w:spacing w:line="480" w:lineRule="auto"/>
      </w:pPr>
      <w:r>
        <w:rPr>
          <w:rFonts w:ascii="Times New Roman" w:cs="Times New Roman" w:eastAsia="Times New Roman" w:hAnsi="Times New Roman"/>
          <w:sz w:val="24"/>
          <w:szCs w:val="24"/>
        </w:rPr>
        <w:t xml:space="preserve"/>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Layout w:type="fixed"/>
      </w:tblPr>
      <w:tblGrid>
        <w:gridCol w:w="100"/>
        <w:gridCol w:w="100"/>
        <w:gridCol w:w="100"/>
      </w:tblGrid>
      <w:tr>
        <w:trPr>
          <w:tblHeader/>
        </w:trPr>
        <w:tc>
          <w:tcPr>
            <w:tcW w:type="dxa" w:w="2200"/>
            <w:shd w:fill="2E4057"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b/>
                <w:bCs/>
                <w:color w:val="FFFFFF"/>
                <w:sz w:val="24"/>
                <w:szCs w:val="24"/>
              </w:rPr>
              <w:t xml:space="preserve">Función</w:t>
            </w:r>
          </w:p>
        </w:tc>
        <w:tc>
          <w:tcPr>
            <w:tcW w:type="dxa" w:w="1800"/>
            <w:shd w:fill="2E4057"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b/>
                <w:bCs/>
                <w:color w:val="FFFFFF"/>
                <w:sz w:val="24"/>
                <w:szCs w:val="24"/>
              </w:rPr>
              <w:t xml:space="preserve">Tipo</w:t>
            </w:r>
          </w:p>
        </w:tc>
        <w:tc>
          <w:tcPr>
            <w:tcW w:type="dxa" w:w="5500"/>
            <w:shd w:fill="2E4057"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b/>
                <w:bCs/>
                <w:color w:val="FFFFFF"/>
                <w:sz w:val="24"/>
                <w:szCs w:val="24"/>
              </w:rPr>
              <w:t xml:space="preserve">Descripción</w:t>
            </w:r>
          </w:p>
        </w:tc>
      </w:tr>
      <w:tr>
        <w:trPr>
          <w:tblHeader w:val="false"/>
        </w:trPr>
        <w:tc>
          <w:tcPr>
            <w:tcW w:type="dxa" w:w="22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desglosarTarea</w:t>
            </w:r>
          </w:p>
        </w:tc>
        <w:tc>
          <w:tcPr>
            <w:tcW w:type="dxa" w:w="18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HTTPS Callable</w:t>
            </w:r>
          </w:p>
        </w:tc>
        <w:tc>
          <w:tcPr>
            <w:tcW w:type="dxa" w:w="55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Recibe tarea y tiempo disponible; retorna lista de pasos usando Gemini AI</w:t>
            </w:r>
          </w:p>
        </w:tc>
      </w:tr>
      <w:tr>
        <w:trPr>
          <w:tblHeader w:val="false"/>
        </w:trPr>
        <w:tc>
          <w:tcPr>
            <w:tcW w:type="dxa" w:w="22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sintetizarVoz</w:t>
            </w:r>
          </w:p>
        </w:tc>
        <w:tc>
          <w:tcPr>
            <w:tcW w:type="dxa" w:w="18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HTTPS Callable</w:t>
            </w:r>
          </w:p>
        </w:tc>
        <w:tc>
          <w:tcPr>
            <w:tcW w:type="dxa" w:w="55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Recibe texto y vozId; retorna audio sintetizado (TTS) como binario</w:t>
            </w:r>
          </w:p>
        </w:tc>
      </w:tr>
    </w:tbl>
    <w:p>
      <w:pPr>
        <w:spacing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b/>
          <w:bCs/>
          <w:sz w:val="24"/>
          <w:szCs w:val="24"/>
        </w:rPr>
        <w:t xml:space="preserve">12.3 Rutas de Navegación</w:t>
      </w:r>
    </w:p>
    <w:p>
      <w:pPr>
        <w:spacing w:line="480" w:lineRule="auto"/>
      </w:pPr>
      <w:r>
        <w:rPr>
          <w:rFonts w:ascii="Times New Roman" w:cs="Times New Roman" w:eastAsia="Times New Roman" w:hAnsi="Times New Roman"/>
          <w:sz w:val="24"/>
          <w:szCs w:val="24"/>
        </w:rPr>
        <w:t xml:space="preserve"/>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Layout w:type="fixed"/>
      </w:tblPr>
      <w:tblGrid>
        <w:gridCol w:w="100"/>
        <w:gridCol w:w="100"/>
      </w:tblGrid>
      <w:tr>
        <w:trPr>
          <w:tblHeader/>
        </w:trPr>
        <w:tc>
          <w:tcPr>
            <w:tcW w:type="dxa" w:w="2500"/>
            <w:shd w:fill="2E4057"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b/>
                <w:bCs/>
                <w:color w:val="FFFFFF"/>
                <w:sz w:val="24"/>
                <w:szCs w:val="24"/>
              </w:rPr>
              <w:t xml:space="preserve">Ruta</w:t>
            </w:r>
          </w:p>
        </w:tc>
        <w:tc>
          <w:tcPr>
            <w:tcW w:type="dxa" w:w="7000"/>
            <w:shd w:fill="2E4057"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b/>
                <w:bCs/>
                <w:color w:val="FFFFFF"/>
                <w:sz w:val="24"/>
                <w:szCs w:val="24"/>
              </w:rPr>
              <w:t xml:space="preserve">Pantalla de Destino</w:t>
            </w:r>
          </w:p>
        </w:tc>
      </w:tr>
      <w:tr>
        <w:trPr>
          <w:tblHeader w:val="false"/>
        </w:trPr>
        <w:tc>
          <w:tcPr>
            <w:tcW w:type="dxa" w:w="25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/onboarding</w:t>
            </w:r>
          </w:p>
        </w:tc>
        <w:tc>
          <w:tcPr>
            <w:tcW w:type="dxa" w:w="70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OnboardingScreen — configuración inicial</w:t>
            </w:r>
          </w:p>
        </w:tc>
      </w:tr>
      <w:tr>
        <w:trPr>
          <w:tblHeader w:val="false"/>
        </w:trPr>
        <w:tc>
          <w:tcPr>
            <w:tcW w:type="dxa" w:w="25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/home</w:t>
            </w:r>
          </w:p>
        </w:tc>
        <w:tc>
          <w:tcPr>
            <w:tcW w:type="dxa" w:w="70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HomeScreen — pantalla principal del usuario</w:t>
            </w:r>
          </w:p>
        </w:tc>
      </w:tr>
      <w:tr>
        <w:trPr>
          <w:tblHeader w:val="false"/>
        </w:trPr>
        <w:tc>
          <w:tcPr>
            <w:tcW w:type="dxa" w:w="25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/paciente-tea</w:t>
            </w:r>
          </w:p>
        </w:tc>
        <w:tc>
          <w:tcPr>
            <w:tcW w:type="dxa" w:w="70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PantallaPacienteTEA — tablero de pictogramas</w:t>
            </w:r>
          </w:p>
        </w:tc>
      </w:tr>
      <w:tr>
        <w:trPr>
          <w:tblHeader w:val="false"/>
        </w:trPr>
        <w:tc>
          <w:tcPr>
            <w:tcW w:type="dxa" w:w="25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/vincular-paciente</w:t>
            </w:r>
          </w:p>
        </w:tc>
        <w:tc>
          <w:tcPr>
            <w:tcW w:type="dxa" w:w="70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PacienteVinculacionScreen — ingreso de código</w:t>
            </w:r>
          </w:p>
        </w:tc>
      </w:tr>
    </w:tbl>
    <w:p>
      <w:pPr>
        <w:spacing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sz w:val="28"/>
          <w:szCs w:val="28"/>
        </w:rPr>
        <w:t xml:space="preserve">13. Flujos Principales de Usuario</w:t>
      </w:r>
    </w:p>
    <w:p>
      <w:pPr>
        <w:spacing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b/>
          <w:bCs/>
          <w:sz w:val="24"/>
          <w:szCs w:val="24"/>
        </w:rPr>
        <w:t xml:space="preserve">13.1 Flujo de Usuario TDAH</w:t>
      </w:r>
    </w:p>
    <w:p>
      <w:pPr>
        <w:spacing w:line="480" w:lineRule="auto"/>
      </w:pPr>
      <w:r>
        <w:rPr>
          <w:rFonts w:ascii="Times New Roman" w:cs="Times New Roman" w:eastAsia="Times New Roman" w:hAnsi="Times New Roman"/>
          <w:sz w:val="24"/>
          <w:szCs w:val="24"/>
        </w:rPr>
        <w:t xml:space="preserve"/>
      </w:r>
    </w:p>
    <w:p>
      <w:pPr>
        <w:spacing w:after="0" w:before="0" w:line="480" w:lineRule="auto"/>
        <w:ind w:firstLine="720"/>
      </w:pPr>
      <w:r>
        <w:rPr>
          <w:rFonts w:ascii="Times New Roman" w:cs="Times New Roman" w:eastAsia="Times New Roman" w:hAnsi="Times New Roman"/>
          <w:sz w:val="24"/>
          <w:szCs w:val="24"/>
        </w:rPr>
        <w:t xml:space="preserve">El usuario con TDAH inicia sesión mediante LoginScreen, selecciona su rol en RoleSelectionScreen durante el primer acceso, y es redirigido a HomeScreen. Desde allí puede crear tareas en TareasScreen con categoría y recordatorio, iniciar sesiones Pomodoro en FocoScreen con ejercicios de respiración guiada, revisar su progreso en ProgresoScreen, y gestionar su perfil incluyendo contacto de emergencia y backup en Google Drive.</w:t>
      </w:r>
    </w:p>
    <w:p>
      <w:pPr>
        <w:spacing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b/>
          <w:bCs/>
          <w:sz w:val="24"/>
          <w:szCs w:val="24"/>
        </w:rPr>
        <w:t xml:space="preserve">13.2 Flujo de Usuario TEA</w:t>
      </w:r>
    </w:p>
    <w:p>
      <w:pPr>
        <w:spacing w:line="480" w:lineRule="auto"/>
      </w:pPr>
      <w:r>
        <w:rPr>
          <w:rFonts w:ascii="Times New Roman" w:cs="Times New Roman" w:eastAsia="Times New Roman" w:hAnsi="Times New Roman"/>
          <w:sz w:val="24"/>
          <w:szCs w:val="24"/>
        </w:rPr>
        <w:t xml:space="preserve"/>
      </w:r>
    </w:p>
    <w:p>
      <w:pPr>
        <w:spacing w:after="0" w:before="0" w:line="480" w:lineRule="auto"/>
        <w:ind w:firstLine="720"/>
      </w:pPr>
      <w:r>
        <w:rPr>
          <w:rFonts w:ascii="Times New Roman" w:cs="Times New Roman" w:eastAsia="Times New Roman" w:hAnsi="Times New Roman"/>
          <w:sz w:val="24"/>
          <w:szCs w:val="24"/>
        </w:rPr>
        <w:t xml:space="preserve">El usuario con TEA accede directamente a PantallaPacienteTEA tras la autenticación. La interfaz presenta pictogramas distribuidos por franja horaria (Mañana, Tarde, Noche). Al pulsar un pictograma, se activan simultáneamente la síntesis de voz y la vibración táctil. El usuario o su tutor puede agregar pictogramas personalizados mediante PictogramManagerScreen, que permite fotografiar o seleccionar una imagen, asignarle una etiqueta y un texto de voz, y definir su categoría.</w:t>
      </w:r>
    </w:p>
    <w:p>
      <w:pPr>
        <w:spacing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b/>
          <w:bCs/>
          <w:sz w:val="24"/>
          <w:szCs w:val="24"/>
        </w:rPr>
        <w:t xml:space="preserve">13.3 Flujo del Tutor</w:t>
      </w:r>
    </w:p>
    <w:p>
      <w:pPr>
        <w:spacing w:line="480" w:lineRule="auto"/>
      </w:pPr>
      <w:r>
        <w:rPr>
          <w:rFonts w:ascii="Times New Roman" w:cs="Times New Roman" w:eastAsia="Times New Roman" w:hAnsi="Times New Roman"/>
          <w:sz w:val="24"/>
          <w:szCs w:val="24"/>
        </w:rPr>
        <w:t xml:space="preserve"/>
      </w:r>
    </w:p>
    <w:p>
      <w:pPr>
        <w:spacing w:after="0" w:before="0" w:line="480" w:lineRule="auto"/>
        <w:ind w:firstLine="720"/>
      </w:pPr>
      <w:r>
        <w:rPr>
          <w:rFonts w:ascii="Times New Roman" w:cs="Times New Roman" w:eastAsia="Times New Roman" w:hAnsi="Times New Roman"/>
          <w:sz w:val="24"/>
          <w:szCs w:val="24"/>
        </w:rPr>
        <w:t xml:space="preserve">El tutor accede a TutorSupervisarScreen donde visualiza todos sus pacientes vinculados y su actividad reciente. Puede generar códigos de invitación en TutorVinculacionScreen para incorporar nuevos pacientes, revisar el detalle de cada uno en TutorPatientDetailScreen, y configurar su propio perfil en SettingsScreen incluyendo el backup de datos en Google Drive.</w:t>
      </w:r>
    </w:p>
    <w:p>
      <w:pPr>
        <w:spacing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sz w:val="28"/>
          <w:szCs w:val="28"/>
        </w:rPr>
        <w:t xml:space="preserve">14. Estado Actual del Proyecto</w:t>
      </w:r>
    </w:p>
    <w:p>
      <w:pPr>
        <w:spacing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b/>
          <w:bCs/>
          <w:sz w:val="24"/>
          <w:szCs w:val="24"/>
        </w:rPr>
        <w:t xml:space="preserve">14.1 Funcionalidades Completadas</w:t>
      </w:r>
    </w:p>
    <w:p>
      <w:pPr>
        <w:spacing w:line="480" w:lineRule="auto"/>
      </w:pPr>
      <w:r>
        <w:rPr>
          <w:rFonts w:ascii="Times New Roman" w:cs="Times New Roman" w:eastAsia="Times New Roman" w:hAnsi="Times New Roman"/>
          <w:sz w:val="24"/>
          <w:szCs w:val="24"/>
        </w:rPr>
        <w:t xml:space="preserve"/>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Layout w:type="fixed"/>
      </w:tblPr>
      <w:tblGrid>
        <w:gridCol w:w="100"/>
        <w:gridCol w:w="100"/>
        <w:gridCol w:w="100"/>
      </w:tblGrid>
      <w:tr>
        <w:trPr>
          <w:tblHeader/>
        </w:trPr>
        <w:tc>
          <w:tcPr>
            <w:tcW w:type="dxa" w:w="3500"/>
            <w:shd w:fill="2E4057"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b/>
                <w:bCs/>
                <w:color w:val="FFFFFF"/>
                <w:sz w:val="24"/>
                <w:szCs w:val="24"/>
              </w:rPr>
              <w:t xml:space="preserve">Funcionalidad</w:t>
            </w:r>
          </w:p>
        </w:tc>
        <w:tc>
          <w:tcPr>
            <w:tcW w:type="dxa" w:w="2000"/>
            <w:shd w:fill="2E4057"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b/>
                <w:bCs/>
                <w:color w:val="FFFFFF"/>
                <w:sz w:val="24"/>
                <w:szCs w:val="24"/>
              </w:rPr>
              <w:t xml:space="preserve">Módulo</w:t>
            </w:r>
          </w:p>
        </w:tc>
        <w:tc>
          <w:tcPr>
            <w:tcW w:type="dxa" w:w="2000"/>
            <w:shd w:fill="2E4057"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b/>
                <w:bCs/>
                <w:color w:val="FFFFFF"/>
                <w:sz w:val="24"/>
                <w:szCs w:val="24"/>
              </w:rPr>
              <w:t xml:space="preserve">Estado</w:t>
            </w:r>
          </w:p>
        </w:tc>
      </w:tr>
      <w:tr>
        <w:trPr>
          <w:tblHeader w:val="false"/>
        </w:trPr>
        <w:tc>
          <w:tcPr>
            <w:tcW w:type="dxa" w:w="35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Autenticación email + Google</w:t>
            </w:r>
          </w:p>
        </w:tc>
        <w:tc>
          <w:tcPr>
            <w:tcW w:type="dxa" w:w="20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Auth</w:t>
            </w:r>
          </w:p>
        </w:tc>
        <w:tc>
          <w:tcPr>
            <w:tcW w:type="dxa" w:w="20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Completado</w:t>
            </w:r>
          </w:p>
        </w:tc>
      </w:tr>
      <w:tr>
        <w:trPr>
          <w:tblHeader w:val="false"/>
        </w:trPr>
        <w:tc>
          <w:tcPr>
            <w:tcW w:type="dxa" w:w="35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Sistema de roles (4 tipos)</w:t>
            </w:r>
          </w:p>
        </w:tc>
        <w:tc>
          <w:tcPr>
            <w:tcW w:type="dxa" w:w="20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Auth</w:t>
            </w:r>
          </w:p>
        </w:tc>
        <w:tc>
          <w:tcPr>
            <w:tcW w:type="dxa" w:w="20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Completado</w:t>
            </w:r>
          </w:p>
        </w:tc>
      </w:tr>
      <w:tr>
        <w:trPr>
          <w:tblHeader w:val="false"/>
        </w:trPr>
        <w:tc>
          <w:tcPr>
            <w:tcW w:type="dxa" w:w="35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Vinculación tutor-paciente con códigos</w:t>
            </w:r>
          </w:p>
        </w:tc>
        <w:tc>
          <w:tcPr>
            <w:tcW w:type="dxa" w:w="20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Auth</w:t>
            </w:r>
          </w:p>
        </w:tc>
        <w:tc>
          <w:tcPr>
            <w:tcW w:type="dxa" w:w="20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Completado</w:t>
            </w:r>
          </w:p>
        </w:tc>
      </w:tr>
      <w:tr>
        <w:trPr>
          <w:tblHeader w:val="false"/>
        </w:trPr>
        <w:tc>
          <w:tcPr>
            <w:tcW w:type="dxa" w:w="35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Gestión de tareas CRUD con categorías</w:t>
            </w:r>
          </w:p>
        </w:tc>
        <w:tc>
          <w:tcPr>
            <w:tcW w:type="dxa" w:w="20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TDAH</w:t>
            </w:r>
          </w:p>
        </w:tc>
        <w:tc>
          <w:tcPr>
            <w:tcW w:type="dxa" w:w="20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Completado</w:t>
            </w:r>
          </w:p>
        </w:tc>
      </w:tr>
      <w:tr>
        <w:trPr>
          <w:tblHeader w:val="false"/>
        </w:trPr>
        <w:tc>
          <w:tcPr>
            <w:tcW w:type="dxa" w:w="35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Recordatorios locales de tareas</w:t>
            </w:r>
          </w:p>
        </w:tc>
        <w:tc>
          <w:tcPr>
            <w:tcW w:type="dxa" w:w="20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TDAH</w:t>
            </w:r>
          </w:p>
        </w:tc>
        <w:tc>
          <w:tcPr>
            <w:tcW w:type="dxa" w:w="20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Completado</w:t>
            </w:r>
          </w:p>
        </w:tc>
      </w:tr>
      <w:tr>
        <w:trPr>
          <w:tblHeader w:val="false"/>
        </w:trPr>
        <w:tc>
          <w:tcPr>
            <w:tcW w:type="dxa" w:w="35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Timer Pomodoro con persistencia</w:t>
            </w:r>
          </w:p>
        </w:tc>
        <w:tc>
          <w:tcPr>
            <w:tcW w:type="dxa" w:w="20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TDAH</w:t>
            </w:r>
          </w:p>
        </w:tc>
        <w:tc>
          <w:tcPr>
            <w:tcW w:type="dxa" w:w="20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Completado</w:t>
            </w:r>
          </w:p>
        </w:tc>
      </w:tr>
      <w:tr>
        <w:trPr>
          <w:tblHeader w:val="false"/>
        </w:trPr>
        <w:tc>
          <w:tcPr>
            <w:tcW w:type="dxa" w:w="35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Ejercicio de respiración animado</w:t>
            </w:r>
          </w:p>
        </w:tc>
        <w:tc>
          <w:tcPr>
            <w:tcW w:type="dxa" w:w="20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TDAH</w:t>
            </w:r>
          </w:p>
        </w:tc>
        <w:tc>
          <w:tcPr>
            <w:tcW w:type="dxa" w:w="20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Completado</w:t>
            </w:r>
          </w:p>
        </w:tc>
      </w:tr>
      <w:tr>
        <w:trPr>
          <w:tblHeader w:val="false"/>
        </w:trPr>
        <w:tc>
          <w:tcPr>
            <w:tcW w:type="dxa" w:w="35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Sistema de puntos y racha</w:t>
            </w:r>
          </w:p>
        </w:tc>
        <w:tc>
          <w:tcPr>
            <w:tcW w:type="dxa" w:w="20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TDAH</w:t>
            </w:r>
          </w:p>
        </w:tc>
        <w:tc>
          <w:tcPr>
            <w:tcW w:type="dxa" w:w="20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Completado</w:t>
            </w:r>
          </w:p>
        </w:tc>
      </w:tr>
      <w:tr>
        <w:trPr>
          <w:tblHeader w:val="false"/>
        </w:trPr>
        <w:tc>
          <w:tcPr>
            <w:tcW w:type="dxa" w:w="35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Banco de pictogramas SVG predefinidos</w:t>
            </w:r>
          </w:p>
        </w:tc>
        <w:tc>
          <w:tcPr>
            <w:tcW w:type="dxa" w:w="20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TEA</w:t>
            </w:r>
          </w:p>
        </w:tc>
        <w:tc>
          <w:tcPr>
            <w:tcW w:type="dxa" w:w="20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Completado</w:t>
            </w:r>
          </w:p>
        </w:tc>
      </w:tr>
      <w:tr>
        <w:trPr>
          <w:tblHeader w:val="false"/>
        </w:trPr>
        <w:tc>
          <w:tcPr>
            <w:tcW w:type="dxa" w:w="35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Pictogramas con color por categoría</w:t>
            </w:r>
          </w:p>
        </w:tc>
        <w:tc>
          <w:tcPr>
            <w:tcW w:type="dxa" w:w="20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TEA</w:t>
            </w:r>
          </w:p>
        </w:tc>
        <w:tc>
          <w:tcPr>
            <w:tcW w:type="dxa" w:w="20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Completado</w:t>
            </w:r>
          </w:p>
        </w:tc>
      </w:tr>
      <w:tr>
        <w:trPr>
          <w:tblHeader w:val="false"/>
        </w:trPr>
        <w:tc>
          <w:tcPr>
            <w:tcW w:type="dxa" w:w="35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TTS vía Cloud Functions con caché</w:t>
            </w:r>
          </w:p>
        </w:tc>
        <w:tc>
          <w:tcPr>
            <w:tcW w:type="dxa" w:w="20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TEA</w:t>
            </w:r>
          </w:p>
        </w:tc>
        <w:tc>
          <w:tcPr>
            <w:tcW w:type="dxa" w:w="20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Completado</w:t>
            </w:r>
          </w:p>
        </w:tc>
      </w:tr>
      <w:tr>
        <w:trPr>
          <w:tblHeader w:val="false"/>
        </w:trPr>
        <w:tc>
          <w:tcPr>
            <w:tcW w:type="dxa" w:w="35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Pictogramas personalizados con imagen</w:t>
            </w:r>
          </w:p>
        </w:tc>
        <w:tc>
          <w:tcPr>
            <w:tcW w:type="dxa" w:w="20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TEA</w:t>
            </w:r>
          </w:p>
        </w:tc>
        <w:tc>
          <w:tcPr>
            <w:tcW w:type="dxa" w:w="20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Completado</w:t>
            </w:r>
          </w:p>
        </w:tc>
      </w:tr>
      <w:tr>
        <w:trPr>
          <w:tblHeader w:val="false"/>
        </w:trPr>
        <w:tc>
          <w:tcPr>
            <w:tcW w:type="dxa" w:w="35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Súper Experto IA (Gemini)</w:t>
            </w:r>
          </w:p>
        </w:tc>
        <w:tc>
          <w:tcPr>
            <w:tcW w:type="dxa" w:w="20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TDAH/IA</w:t>
            </w:r>
          </w:p>
        </w:tc>
        <w:tc>
          <w:tcPr>
            <w:tcW w:type="dxa" w:w="20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Completado</w:t>
            </w:r>
          </w:p>
        </w:tc>
      </w:tr>
      <w:tr>
        <w:trPr>
          <w:tblHeader w:val="false"/>
        </w:trPr>
        <w:tc>
          <w:tcPr>
            <w:tcW w:type="dxa" w:w="35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Activity Log de acciones</w:t>
            </w:r>
          </w:p>
        </w:tc>
        <w:tc>
          <w:tcPr>
            <w:tcW w:type="dxa" w:w="20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Core</w:t>
            </w:r>
          </w:p>
        </w:tc>
        <w:tc>
          <w:tcPr>
            <w:tcW w:type="dxa" w:w="20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Completado</w:t>
            </w:r>
          </w:p>
        </w:tc>
      </w:tr>
      <w:tr>
        <w:trPr>
          <w:tblHeader w:val="false"/>
        </w:trPr>
        <w:tc>
          <w:tcPr>
            <w:tcW w:type="dxa" w:w="35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Notificaciones push FCM</w:t>
            </w:r>
          </w:p>
        </w:tc>
        <w:tc>
          <w:tcPr>
            <w:tcW w:type="dxa" w:w="20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Core</w:t>
            </w:r>
          </w:p>
        </w:tc>
        <w:tc>
          <w:tcPr>
            <w:tcW w:type="dxa" w:w="20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Completado</w:t>
            </w:r>
          </w:p>
        </w:tc>
      </w:tr>
      <w:tr>
        <w:trPr>
          <w:tblHeader w:val="false"/>
        </w:trPr>
        <w:tc>
          <w:tcPr>
            <w:tcW w:type="dxa" w:w="35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Backup en Google Drive</w:t>
            </w:r>
          </w:p>
        </w:tc>
        <w:tc>
          <w:tcPr>
            <w:tcW w:type="dxa" w:w="20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Core</w:t>
            </w:r>
          </w:p>
        </w:tc>
        <w:tc>
          <w:tcPr>
            <w:tcW w:type="dxa" w:w="20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Completado</w:t>
            </w:r>
          </w:p>
        </w:tc>
      </w:tr>
      <w:tr>
        <w:trPr>
          <w:tblHeader w:val="false"/>
        </w:trPr>
        <w:tc>
          <w:tcPr>
            <w:tcW w:type="dxa" w:w="35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Perfil de usuario con avatar</w:t>
            </w:r>
          </w:p>
        </w:tc>
        <w:tc>
          <w:tcPr>
            <w:tcW w:type="dxa" w:w="20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General</w:t>
            </w:r>
          </w:p>
        </w:tc>
        <w:tc>
          <w:tcPr>
            <w:tcW w:type="dxa" w:w="20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Completado</w:t>
            </w:r>
          </w:p>
        </w:tc>
      </w:tr>
      <w:tr>
        <w:trPr>
          <w:tblHeader w:val="false"/>
        </w:trPr>
        <w:tc>
          <w:tcPr>
            <w:tcW w:type="dxa" w:w="35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Contacto de emergencia</w:t>
            </w:r>
          </w:p>
        </w:tc>
        <w:tc>
          <w:tcPr>
            <w:tcW w:type="dxa" w:w="20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General</w:t>
            </w:r>
          </w:p>
        </w:tc>
        <w:tc>
          <w:tcPr>
            <w:tcW w:type="dxa" w:w="20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Completado</w:t>
            </w:r>
          </w:p>
        </w:tc>
      </w:tr>
    </w:tbl>
    <w:p>
      <w:pPr>
        <w:spacing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b/>
          <w:bCs/>
          <w:sz w:val="24"/>
          <w:szCs w:val="24"/>
        </w:rPr>
        <w:t xml:space="preserve">14.2 Tareas Pendientes</w:t>
      </w:r>
    </w:p>
    <w:p>
      <w:pPr>
        <w:spacing w:line="480" w:lineRule="auto"/>
      </w:pPr>
      <w:r>
        <w:rPr>
          <w:rFonts w:ascii="Times New Roman" w:cs="Times New Roman" w:eastAsia="Times New Roman" w:hAnsi="Times New Roman"/>
          <w:sz w:val="24"/>
          <w:szCs w:val="24"/>
        </w:rPr>
        <w:t xml:space="preserve"/>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Layout w:type="fixed"/>
      </w:tblPr>
      <w:tblGrid>
        <w:gridCol w:w="100"/>
        <w:gridCol w:w="100"/>
        <w:gridCol w:w="100"/>
      </w:tblGrid>
      <w:tr>
        <w:trPr>
          <w:tblHeader/>
        </w:trPr>
        <w:tc>
          <w:tcPr>
            <w:tcW w:type="dxa" w:w="4500"/>
            <w:shd w:fill="2E4057"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b/>
                <w:bCs/>
                <w:color w:val="FFFFFF"/>
                <w:sz w:val="24"/>
                <w:szCs w:val="24"/>
              </w:rPr>
              <w:t xml:space="preserve">Tarea</w:t>
            </w:r>
          </w:p>
        </w:tc>
        <w:tc>
          <w:tcPr>
            <w:tcW w:type="dxa" w:w="1800"/>
            <w:shd w:fill="2E4057"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b/>
                <w:bCs/>
                <w:color w:val="FFFFFF"/>
                <w:sz w:val="24"/>
                <w:szCs w:val="24"/>
              </w:rPr>
              <w:t xml:space="preserve">Prioridad</w:t>
            </w:r>
          </w:p>
        </w:tc>
        <w:tc>
          <w:tcPr>
            <w:tcW w:type="dxa" w:w="1800"/>
            <w:shd w:fill="2E4057"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b/>
                <w:bCs/>
                <w:color w:val="FFFFFF"/>
                <w:sz w:val="24"/>
                <w:szCs w:val="24"/>
              </w:rPr>
              <w:t xml:space="preserve">Estimado</w:t>
            </w:r>
          </w:p>
        </w:tc>
      </w:tr>
      <w:tr>
        <w:trPr>
          <w:tblHeader w:val="false"/>
        </w:trPr>
        <w:tc>
          <w:tcPr>
            <w:tcW w:type="dxa" w:w="45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Completar detalle de paciente en dashboard tutor</w:t>
            </w:r>
          </w:p>
        </w:tc>
        <w:tc>
          <w:tcPr>
            <w:tcW w:type="dxa" w:w="18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Alta</w:t>
            </w:r>
          </w:p>
        </w:tc>
        <w:tc>
          <w:tcPr>
            <w:tcW w:type="dxa" w:w="18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3 días</w:t>
            </w:r>
          </w:p>
        </w:tc>
      </w:tr>
      <w:tr>
        <w:trPr>
          <w:tblHeader w:val="false"/>
        </w:trPr>
        <w:tc>
          <w:tcPr>
            <w:tcW w:type="dxa" w:w="45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Sincronización bidireccional tareas tutor ↔ paciente</w:t>
            </w:r>
          </w:p>
        </w:tc>
        <w:tc>
          <w:tcPr>
            <w:tcW w:type="dxa" w:w="18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Alta</w:t>
            </w:r>
          </w:p>
        </w:tc>
        <w:tc>
          <w:tcPr>
            <w:tcW w:type="dxa" w:w="18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4 días</w:t>
            </w:r>
          </w:p>
        </w:tc>
      </w:tr>
      <w:tr>
        <w:trPr>
          <w:tblHeader w:val="false"/>
        </w:trPr>
        <w:tc>
          <w:tcPr>
            <w:tcW w:type="dxa" w:w="45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Kiosk Mode para paciente TEA</w:t>
            </w:r>
          </w:p>
        </w:tc>
        <w:tc>
          <w:tcPr>
            <w:tcW w:type="dxa" w:w="18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Media</w:t>
            </w:r>
          </w:p>
        </w:tc>
        <w:tc>
          <w:tcPr>
            <w:tcW w:type="dxa" w:w="18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3 días</w:t>
            </w:r>
          </w:p>
        </w:tc>
      </w:tr>
      <w:tr>
        <w:trPr>
          <w:tblHeader w:val="false"/>
        </w:trPr>
        <w:tc>
          <w:tcPr>
            <w:tcW w:type="dxa" w:w="45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Dashboard de progreso con gráficos (fl_chart)</w:t>
            </w:r>
          </w:p>
        </w:tc>
        <w:tc>
          <w:tcPr>
            <w:tcW w:type="dxa" w:w="18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Media</w:t>
            </w:r>
          </w:p>
        </w:tc>
        <w:tc>
          <w:tcPr>
            <w:tcW w:type="dxa" w:w="18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3 días</w:t>
            </w:r>
          </w:p>
        </w:tc>
      </w:tr>
      <w:tr>
        <w:trPr>
          <w:tblHeader w:val="false"/>
        </w:trPr>
        <w:tc>
          <w:tcPr>
            <w:tcW w:type="dxa" w:w="45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Testing y QA general</w:t>
            </w:r>
          </w:p>
        </w:tc>
        <w:tc>
          <w:tcPr>
            <w:tcW w:type="dxa" w:w="18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Alta</w:t>
            </w:r>
          </w:p>
        </w:tc>
        <w:tc>
          <w:tcPr>
            <w:tcW w:type="dxa" w:w="1800"/>
            <w:shd w:fill="F7F4F0"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4 días</w:t>
            </w:r>
          </w:p>
        </w:tc>
      </w:tr>
      <w:tr>
        <w:trPr>
          <w:tblHeader w:val="false"/>
        </w:trPr>
        <w:tc>
          <w:tcPr>
            <w:tcW w:type="dxa" w:w="45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Preparación para Play Store / App Store</w:t>
            </w:r>
          </w:p>
        </w:tc>
        <w:tc>
          <w:tcPr>
            <w:tcW w:type="dxa" w:w="18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Baja</w:t>
            </w:r>
          </w:p>
        </w:tc>
        <w:tc>
          <w:tcPr>
            <w:tcW w:type="dxa" w:w="1800"/>
            <w:shd w:fill="FFFFFF" w:color="auto" w:val="clear"/>
            <w:tcMar>
              <w:top w:type="dxa" w:w="60"/>
              <w:left w:type="dxa" w:w="100"/>
              <w:bottom w:type="dxa" w:w="60"/>
              <w:right w:type="dxa" w:w="100"/>
            </w:tcMar>
            <w:vAlign w:val="center"/>
          </w:tcPr>
          <w:p>
            <w:pPr>
              <w:spacing w:after="60" w:before="60"/>
              <w:jc w:val="left"/>
            </w:pPr>
            <w:r>
              <w:rPr>
                <w:rFonts w:ascii="Times New Roman" w:cs="Times New Roman" w:eastAsia="Times New Roman" w:hAnsi="Times New Roman"/>
                <w:sz w:val="22"/>
                <w:szCs w:val="22"/>
              </w:rPr>
              <w:t xml:space="preserve">6 días</w:t>
            </w:r>
          </w:p>
        </w:tc>
      </w:tr>
    </w:tbl>
    <w:p>
      <w:pPr>
        <w:spacing w:line="480" w:lineRule="auto"/>
      </w:pPr>
      <w:r>
        <w:rPr>
          <w:rFonts w:ascii="Times New Roman" w:cs="Times New Roman" w:eastAsia="Times New Roman" w:hAnsi="Times New Roman"/>
          <w:sz w:val="24"/>
          <w:szCs w:val="24"/>
        </w:rPr>
        <w:t xml:space="preserve"/>
      </w:r>
    </w:p>
    <w:p>
      <w:r>
        <w:br w:type="page"/>
      </w:r>
    </w:p>
    <w:p>
      <w:pPr>
        <w:spacing w:after="0" w:before="0" w:line="480" w:lineRule="auto"/>
        <w:jc w:val="center"/>
      </w:pPr>
      <w:r>
        <w:rPr>
          <w:rFonts w:ascii="Times New Roman" w:cs="Times New Roman" w:eastAsia="Times New Roman" w:hAnsi="Times New Roman"/>
          <w:b/>
          <w:bCs/>
          <w:sz w:val="28"/>
          <w:szCs w:val="28"/>
        </w:rPr>
        <w:t xml:space="preserve">Referencias</w:t>
      </w:r>
    </w:p>
    <w:p>
      <w:pPr>
        <w:spacing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i/>
          <w:iCs/>
          <w:sz w:val="24"/>
          <w:szCs w:val="24"/>
        </w:rPr>
        <w:t xml:space="preserve">Flutter documentation.</w:t>
      </w:r>
      <w:r>
        <w:rPr>
          <w:rFonts w:ascii="Times New Roman" w:cs="Times New Roman" w:eastAsia="Times New Roman" w:hAnsi="Times New Roman"/>
          <w:sz w:val="24"/>
          <w:szCs w:val="24"/>
        </w:rPr>
        <w:t xml:space="preserve"> (2024). Flutter: Build apps for any screen. Google LLC. </w:t>
      </w:r>
      <w:r>
        <w:rPr>
          <w:rFonts w:ascii="Times New Roman" w:cs="Times New Roman" w:eastAsia="Times New Roman" w:hAnsi="Times New Roman"/>
          <w:sz w:val="24"/>
          <w:szCs w:val="24"/>
        </w:rPr>
        <w:t xml:space="preserve">https://flutter.dev/docs</w:t>
      </w:r>
    </w:p>
    <w:p>
      <w:pPr>
        <w:spacing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i/>
          <w:iCs/>
          <w:sz w:val="24"/>
          <w:szCs w:val="24"/>
        </w:rPr>
        <w:t xml:space="preserve">Firebase documentation.</w:t>
      </w:r>
      <w:r>
        <w:rPr>
          <w:rFonts w:ascii="Times New Roman" w:cs="Times New Roman" w:eastAsia="Times New Roman" w:hAnsi="Times New Roman"/>
          <w:sz w:val="24"/>
          <w:szCs w:val="24"/>
        </w:rPr>
        <w:t xml:space="preserve"> (2024). Firebase by Google. Google LLC. </w:t>
      </w:r>
      <w:r>
        <w:rPr>
          <w:rFonts w:ascii="Times New Roman" w:cs="Times New Roman" w:eastAsia="Times New Roman" w:hAnsi="Times New Roman"/>
          <w:sz w:val="24"/>
          <w:szCs w:val="24"/>
        </w:rPr>
        <w:t xml:space="preserve">https://firebase.google.com/docs</w:t>
      </w:r>
    </w:p>
    <w:p>
      <w:pPr>
        <w:spacing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i/>
          <w:iCs/>
          <w:sz w:val="24"/>
          <w:szCs w:val="24"/>
        </w:rPr>
        <w:t xml:space="preserve">Material Design 3.</w:t>
      </w:r>
      <w:r>
        <w:rPr>
          <w:rFonts w:ascii="Times New Roman" w:cs="Times New Roman" w:eastAsia="Times New Roman" w:hAnsi="Times New Roman"/>
          <w:sz w:val="24"/>
          <w:szCs w:val="24"/>
        </w:rPr>
        <w:t xml:space="preserve"> (2024). Design system for Android and cross-platform. Google LLC. </w:t>
      </w:r>
      <w:r>
        <w:rPr>
          <w:rFonts w:ascii="Times New Roman" w:cs="Times New Roman" w:eastAsia="Times New Roman" w:hAnsi="Times New Roman"/>
          <w:sz w:val="24"/>
          <w:szCs w:val="24"/>
        </w:rPr>
        <w:t xml:space="preserve">https://m3.material.io</w:t>
      </w:r>
    </w:p>
    <w:p>
      <w:pPr>
        <w:spacing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i/>
          <w:iCs/>
          <w:sz w:val="24"/>
          <w:szCs w:val="24"/>
        </w:rPr>
        <w:t xml:space="preserve">Gemini API documentation.</w:t>
      </w:r>
      <w:r>
        <w:rPr>
          <w:rFonts w:ascii="Times New Roman" w:cs="Times New Roman" w:eastAsia="Times New Roman" w:hAnsi="Times New Roman"/>
          <w:sz w:val="24"/>
          <w:szCs w:val="24"/>
        </w:rPr>
        <w:t xml:space="preserve"> (2024). Generative AI for developers. Google DeepMind. </w:t>
      </w:r>
      <w:r>
        <w:rPr>
          <w:rFonts w:ascii="Times New Roman" w:cs="Times New Roman" w:eastAsia="Times New Roman" w:hAnsi="Times New Roman"/>
          <w:sz w:val="24"/>
          <w:szCs w:val="24"/>
        </w:rPr>
        <w:t xml:space="preserve">https://ai.google.dev/docs</w:t>
      </w:r>
    </w:p>
    <w:p>
      <w:pPr>
        <w:spacing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i/>
          <w:iCs/>
          <w:sz w:val="24"/>
          <w:szCs w:val="24"/>
        </w:rPr>
        <w:t xml:space="preserve">American Psychological Association.</w:t>
      </w:r>
      <w:r>
        <w:rPr>
          <w:rFonts w:ascii="Times New Roman" w:cs="Times New Roman" w:eastAsia="Times New Roman" w:hAnsi="Times New Roman"/>
          <w:sz w:val="24"/>
          <w:szCs w:val="24"/>
        </w:rPr>
        <w:t xml:space="preserve"> (2020). </w:t>
      </w:r>
      <w:r>
        <w:rPr>
          <w:rFonts w:ascii="Times New Roman" w:cs="Times New Roman" w:eastAsia="Times New Roman" w:hAnsi="Times New Roman"/>
          <w:i/>
          <w:iCs/>
          <w:sz w:val="24"/>
          <w:szCs w:val="24"/>
        </w:rPr>
        <w:t xml:space="preserve">Publication manual of the American Psychological Association</w:t>
      </w:r>
      <w:r>
        <w:rPr>
          <w:rFonts w:ascii="Times New Roman" w:cs="Times New Roman" w:eastAsia="Times New Roman" w:hAnsi="Times New Roman"/>
          <w:sz w:val="24"/>
          <w:szCs w:val="24"/>
        </w:rPr>
        <w:t xml:space="preserve"> (7th ed.). https://doi.org/10.1037/0000165-000</w:t>
      </w:r>
    </w:p>
    <w:p>
      <w:pPr>
        <w:spacing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i/>
          <w:iCs/>
          <w:sz w:val="24"/>
          <w:szCs w:val="24"/>
        </w:rPr>
        <w:t xml:space="preserve">Cloud Functions for Firebase.</w:t>
      </w:r>
      <w:r>
        <w:rPr>
          <w:rFonts w:ascii="Times New Roman" w:cs="Times New Roman" w:eastAsia="Times New Roman" w:hAnsi="Times New Roman"/>
          <w:sz w:val="24"/>
          <w:szCs w:val="24"/>
        </w:rPr>
        <w:t xml:space="preserve"> (2024). Extend Firebase with Cloud Functions. Google LLC. </w:t>
      </w:r>
      <w:r>
        <w:rPr>
          <w:rFonts w:ascii="Times New Roman" w:cs="Times New Roman" w:eastAsia="Times New Roman" w:hAnsi="Times New Roman"/>
          <w:sz w:val="24"/>
          <w:szCs w:val="24"/>
        </w:rPr>
        <w:t xml:space="preserve">https://firebase.google.com/docs/functions</w:t>
      </w:r>
    </w:p>
    <w:p>
      <w:pPr>
        <w:spacing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i/>
          <w:iCs/>
          <w:sz w:val="24"/>
          <w:szCs w:val="24"/>
        </w:rPr>
        <w:t xml:space="preserve">Dart programming language.</w:t>
      </w:r>
      <w:r>
        <w:rPr>
          <w:rFonts w:ascii="Times New Roman" w:cs="Times New Roman" w:eastAsia="Times New Roman" w:hAnsi="Times New Roman"/>
          <w:sz w:val="24"/>
          <w:szCs w:val="24"/>
        </w:rPr>
        <w:t xml:space="preserve"> (2024). Dart documentation. Google LLC. </w:t>
      </w:r>
      <w:r>
        <w:rPr>
          <w:rFonts w:ascii="Times New Roman" w:cs="Times New Roman" w:eastAsia="Times New Roman" w:hAnsi="Times New Roman"/>
          <w:sz w:val="24"/>
          <w:szCs w:val="24"/>
        </w:rPr>
        <w:t xml:space="preserve">https://dart.dev/guides</w:t>
      </w:r>
    </w:p>
    <w:sectPr>
      <w:headerReference w:type="default" r:id="rId8"/>
      <w:pgSz w:w="11906" w:h="16838" w:orient="portrait"/>
      <w:pgMar w:top="1440" w:right="1440" w:bottom="1440" w:left="1440" w:header="708" w:footer="708" w:gutter="0"/>
      <w:pgNumType w:start="2"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rFonts w:ascii="Times New Roman" w:cs="Times New Roman" w:eastAsia="Times New Roman" w:hAnsi="Times New Roman"/>
        <w:sz w:val="24"/>
        <w:szCs w:val="24"/>
      </w:rPr>
      <w:t xml:space="preserve">Running head: DOCUMENTACIÓN TÉCNICA: APLICACIÓN SIMPLE</w:t>
    </w:r>
    <w:r>
      <w:rPr>
        <w:rFonts w:ascii="Times New Roman" w:cs="Times New Roman" w:eastAsia="Times New Roman" w:hAnsi="Times New Roman"/>
        <w:sz w:val="24"/>
        <w:szCs w:val="24"/>
      </w:rPr>
      <w:t xml:space="preserve">	</w:t>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rFonts w:ascii="Times New Roman" w:cs="Times New Roman" w:eastAsia="Times New Roman" w:hAnsi="Times New Roman"/>
        <w:caps/>
        <w:sz w:val="24"/>
        <w:szCs w:val="24"/>
      </w:rPr>
      <w:t xml:space="preserve">DOCUMENTACIÓN TÉCNICA: APLICACIÓN SIMPLE</w:t>
    </w:r>
    <w:r>
      <w:rPr>
        <w:rFonts w:ascii="Times New Roman" w:cs="Times New Roman" w:eastAsia="Times New Roman" w:hAnsi="Times New Roman"/>
        <w:sz w:val="24"/>
        <w:szCs w:val="24"/>
      </w:rPr>
      <w:t xml:space="preserve">	</w:t>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Symbol" w:cs="Symbol" w:eastAsia="Symbol" w:hAnsi="Symbol"/>
        <w:sz w:val="24"/>
        <w:szCs w:val="24"/>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2026-05-14T02:21:22.842Z</dcterms:created>
  <dcterms:modified xsi:type="dcterms:W3CDTF">2026-05-14T02:21:22.842Z</dcterms:modified>
</cp:coreProperties>
</file>

<file path=docProps/custom.xml><?xml version="1.0" encoding="utf-8"?>
<Properties xmlns="http://schemas.openxmlformats.org/officeDocument/2006/custom-properties" xmlns:vt="http://schemas.openxmlformats.org/officeDocument/2006/docPropsVTypes"/>
</file>