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E39E" w14:textId="77777777" w:rsidR="006E4F66" w:rsidRPr="00747922" w:rsidRDefault="00000000" w:rsidP="00747922">
      <w:pPr>
        <w:spacing w:after="40" w:line="252" w:lineRule="auto"/>
        <w:jc w:val="right"/>
        <w:rPr>
          <w:lang w:val="es-ES"/>
        </w:rPr>
      </w:pPr>
      <w:r w:rsidRPr="00747922">
        <w:rPr>
          <w:b/>
          <w:sz w:val="44"/>
          <w:lang w:val="es-ES"/>
        </w:rPr>
        <w:t>Caso de Uso</w:t>
      </w:r>
    </w:p>
    <w:p w14:paraId="3E58032F" w14:textId="77777777" w:rsidR="006E4F66" w:rsidRPr="00747922" w:rsidRDefault="00000000" w:rsidP="00747922">
      <w:pPr>
        <w:spacing w:after="40" w:line="252" w:lineRule="auto"/>
        <w:jc w:val="right"/>
        <w:rPr>
          <w:lang w:val="es-ES"/>
        </w:rPr>
      </w:pPr>
      <w:r w:rsidRPr="00747922">
        <w:rPr>
          <w:b/>
          <w:sz w:val="40"/>
          <w:lang w:val="es-ES"/>
        </w:rPr>
        <w:t>Sistema de Gestión de Quejas</w:t>
      </w:r>
    </w:p>
    <w:p w14:paraId="517EF34C" w14:textId="77777777" w:rsidR="006E4F66" w:rsidRPr="00747922" w:rsidRDefault="00000000" w:rsidP="00747922">
      <w:pPr>
        <w:spacing w:after="240" w:line="252" w:lineRule="auto"/>
        <w:jc w:val="right"/>
        <w:rPr>
          <w:lang w:val="es-ES"/>
        </w:rPr>
      </w:pPr>
      <w:r w:rsidRPr="00747922">
        <w:rPr>
          <w:b/>
          <w:sz w:val="36"/>
          <w:lang w:val="es-ES"/>
        </w:rPr>
        <w:t>para Empresa de Comida Rápida</w:t>
      </w:r>
    </w:p>
    <w:p w14:paraId="0E48808E" w14:textId="77777777" w:rsidR="006E4F66" w:rsidRPr="00747922" w:rsidRDefault="00000000" w:rsidP="00747922">
      <w:pPr>
        <w:spacing w:after="320" w:line="252" w:lineRule="auto"/>
        <w:jc w:val="right"/>
        <w:rPr>
          <w:lang w:val="es-ES"/>
        </w:rPr>
      </w:pPr>
      <w:r w:rsidRPr="00747922">
        <w:rPr>
          <w:b/>
          <w:sz w:val="32"/>
          <w:lang w:val="es-ES"/>
        </w:rPr>
        <w:t>Registrar Seguimiento</w:t>
      </w:r>
    </w:p>
    <w:p w14:paraId="5984AF21" w14:textId="77777777" w:rsidR="00747922" w:rsidRPr="00747922" w:rsidRDefault="00747922" w:rsidP="00747922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747922">
        <w:rPr>
          <w:b/>
          <w:bCs/>
          <w:sz w:val="28"/>
          <w:szCs w:val="28"/>
          <w:lang w:val="es-ES"/>
        </w:rPr>
        <w:t xml:space="preserve">Versión 1.0 </w:t>
      </w:r>
    </w:p>
    <w:p w14:paraId="523F6A5E" w14:textId="77777777" w:rsidR="00747922" w:rsidRPr="00747922" w:rsidRDefault="00747922" w:rsidP="00747922">
      <w:pPr>
        <w:spacing w:before="240" w:after="720"/>
        <w:jc w:val="right"/>
        <w:rPr>
          <w:b/>
          <w:bCs/>
          <w:sz w:val="28"/>
          <w:szCs w:val="28"/>
          <w:lang w:val="es-ES"/>
        </w:rPr>
      </w:pPr>
      <w:r w:rsidRPr="00747922">
        <w:rPr>
          <w:b/>
          <w:bCs/>
          <w:sz w:val="28"/>
          <w:szCs w:val="28"/>
          <w:lang w:val="es-ES"/>
        </w:rPr>
        <w:t xml:space="preserve">Elaborado </w:t>
      </w:r>
      <w:proofErr w:type="gramStart"/>
      <w:r w:rsidRPr="00747922">
        <w:rPr>
          <w:b/>
          <w:bCs/>
          <w:sz w:val="28"/>
          <w:szCs w:val="28"/>
          <w:lang w:val="es-ES"/>
        </w:rPr>
        <w:t>por :</w:t>
      </w:r>
      <w:proofErr w:type="gramEnd"/>
      <w:r w:rsidRPr="00747922">
        <w:rPr>
          <w:b/>
          <w:bCs/>
          <w:sz w:val="28"/>
          <w:szCs w:val="28"/>
          <w:lang w:val="es-ES"/>
        </w:rPr>
        <w:t xml:space="preserve">_____________ </w:t>
      </w:r>
    </w:p>
    <w:p w14:paraId="65E068C5" w14:textId="3F2B92A9" w:rsidR="00747922" w:rsidRPr="00747922" w:rsidRDefault="00747922" w:rsidP="00747922">
      <w:pPr>
        <w:spacing w:before="240" w:after="720"/>
        <w:ind w:left="4320" w:firstLine="720"/>
        <w:rPr>
          <w:b/>
          <w:bCs/>
          <w:sz w:val="28"/>
          <w:szCs w:val="28"/>
          <w:lang w:val="es-ES"/>
        </w:rPr>
      </w:pPr>
      <w:r w:rsidRPr="00747922">
        <w:rPr>
          <w:b/>
          <w:bCs/>
          <w:sz w:val="28"/>
          <w:szCs w:val="28"/>
          <w:lang w:val="es-ES"/>
        </w:rPr>
        <w:t xml:space="preserve">Fecha Elaboración 20/07/2026 </w:t>
      </w:r>
    </w:p>
    <w:p w14:paraId="5664C3D5" w14:textId="77777777" w:rsidR="00747922" w:rsidRPr="00AE6BD9" w:rsidRDefault="00747922" w:rsidP="00747922">
      <w:pPr>
        <w:spacing w:before="60"/>
        <w:rPr>
          <w:b/>
          <w:bCs/>
          <w:sz w:val="36"/>
          <w:szCs w:val="36"/>
          <w:lang w:val="es-ES"/>
        </w:rPr>
      </w:pPr>
    </w:p>
    <w:p w14:paraId="6D20387D" w14:textId="5249057F" w:rsidR="00747922" w:rsidRPr="00AE6BD9" w:rsidRDefault="00747922" w:rsidP="00747922">
      <w:pPr>
        <w:spacing w:before="60"/>
        <w:rPr>
          <w:b/>
          <w:bCs/>
          <w:sz w:val="36"/>
          <w:szCs w:val="36"/>
          <w:lang w:val="es-ES"/>
        </w:rPr>
      </w:pPr>
      <w:r w:rsidRPr="00AE6BD9">
        <w:rPr>
          <w:b/>
          <w:bCs/>
          <w:sz w:val="36"/>
          <w:szCs w:val="36"/>
          <w:lang w:val="es-ES"/>
        </w:rPr>
        <w:t xml:space="preserve">Historial Revisiones </w:t>
      </w:r>
    </w:p>
    <w:tbl>
      <w:tblPr>
        <w:tblW w:w="897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76"/>
        <w:gridCol w:w="1481"/>
        <w:gridCol w:w="3907"/>
        <w:gridCol w:w="1314"/>
      </w:tblGrid>
      <w:tr w:rsidR="00747922" w14:paraId="336D075C" w14:textId="77777777" w:rsidTr="004A26AA">
        <w:trPr>
          <w:trHeight w:val="104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23F4F8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Nombre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7994C0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Fecha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C6E9A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del Cambio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3BF684" w14:textId="77777777" w:rsidR="00747922" w:rsidRDefault="00747922" w:rsidP="004A26AA">
            <w:pPr>
              <w:spacing w:before="40" w:after="4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Versión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8FD1CC5" w14:textId="77777777" w:rsidTr="004A26AA">
        <w:trPr>
          <w:trHeight w:val="99"/>
        </w:trPr>
        <w:tc>
          <w:tcPr>
            <w:tcW w:w="2276" w:type="dxa"/>
            <w:tcBorders>
              <w:top w:val="single" w:sz="3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0335A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F0939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91773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3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6887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6B098AF8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459F5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E840D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CD07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759608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2066C4C1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532AB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5BD95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6F9C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A5DA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7E11FBB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6DCE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4897E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3B73E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D92EB1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6DFC23F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8B2432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87525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2E454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E6D3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CB690AE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BD5C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647C1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BA3FD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ED17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768BEFE3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943DE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0D81A0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2B921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5174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6D744560" w14:textId="77777777" w:rsidTr="004A26AA">
        <w:trPr>
          <w:trHeight w:val="92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ECE86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C5DCA6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AE8A6C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011AF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47922" w14:paraId="53F9EC4C" w14:textId="77777777" w:rsidTr="004A26AA">
        <w:trPr>
          <w:trHeight w:val="99"/>
        </w:trPr>
        <w:tc>
          <w:tcPr>
            <w:tcW w:w="2276" w:type="dxa"/>
            <w:tcBorders>
              <w:top w:val="single" w:sz="6" w:space="0" w:color="000000"/>
              <w:left w:val="single" w:sz="3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6774D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81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B8F87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07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6DFD9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14" w:type="dxa"/>
            <w:tcBorders>
              <w:top w:val="single" w:sz="6" w:space="0" w:color="000000"/>
              <w:left w:val="single" w:sz="6" w:space="0" w:color="000000"/>
              <w:bottom w:val="single" w:sz="36" w:space="0" w:color="000000"/>
              <w:right w:val="single" w:sz="3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76C7F" w14:textId="77777777" w:rsidR="00747922" w:rsidRDefault="00747922" w:rsidP="004A26AA">
            <w:pPr>
              <w:spacing w:before="40" w:after="4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63E0F5D" w14:textId="77777777" w:rsidR="006E4F66" w:rsidRDefault="00000000">
      <w:pPr>
        <w:keepNext/>
        <w:spacing w:before="120" w:after="120" w:line="252" w:lineRule="auto"/>
      </w:pPr>
      <w:r>
        <w:rPr>
          <w:b/>
          <w:sz w:val="27"/>
        </w:rPr>
        <w:lastRenderedPageBreak/>
        <w:t>1. Introducción</w:t>
      </w:r>
    </w:p>
    <w:p w14:paraId="35E01C42" w14:textId="77777777" w:rsidR="006E4F66" w:rsidRDefault="00000000" w:rsidP="00747922">
      <w:pPr>
        <w:keepNext/>
        <w:spacing w:before="120" w:after="120" w:line="252" w:lineRule="auto"/>
        <w:ind w:firstLine="720"/>
      </w:pPr>
      <w:r>
        <w:rPr>
          <w:b/>
          <w:sz w:val="27"/>
        </w:rPr>
        <w:t>1.1. Objetivo.</w:t>
      </w:r>
    </w:p>
    <w:p w14:paraId="71A8CFAA" w14:textId="77777777" w:rsidR="006E4F66" w:rsidRPr="00747922" w:rsidRDefault="00000000" w:rsidP="00747922">
      <w:pPr>
        <w:spacing w:after="120" w:line="252" w:lineRule="auto"/>
        <w:ind w:left="1440"/>
        <w:jc w:val="both"/>
        <w:rPr>
          <w:lang w:val="es-ES"/>
        </w:rPr>
      </w:pPr>
      <w:r w:rsidRPr="00747922">
        <w:rPr>
          <w:lang w:val="es-ES"/>
        </w:rPr>
        <w:t>El presente Caso de Uso tiene como objetivo describir la interacción del Agente de Atención, Supervisor o Administrador con el Sistema de Gestión de Quejas para una Empresa de Comida Rápida para registrar las gestiones realizadas sobre un caso. El seguimiento podrá corresponder a un comentario interno, una respuesta visible para el cliente, una solicitud de información o una acción correctiva; asimismo, podrá incluir archivos, provocar un cambio de estado permitido, generar notificaciones y conservar la trazabilidad completa en la bitácora de auditoría.</w:t>
      </w:r>
    </w:p>
    <w:p w14:paraId="743395BB" w14:textId="77777777" w:rsidR="006E4F66" w:rsidRPr="00747922" w:rsidRDefault="00000000">
      <w:pPr>
        <w:keepNext/>
        <w:spacing w:before="120" w:after="120" w:line="252" w:lineRule="auto"/>
        <w:rPr>
          <w:lang w:val="es-ES"/>
        </w:rPr>
      </w:pPr>
      <w:r w:rsidRPr="00747922">
        <w:rPr>
          <w:b/>
          <w:sz w:val="27"/>
          <w:lang w:val="es-ES"/>
        </w:rPr>
        <w:t>2. Definición Caso de Uso</w:t>
      </w:r>
    </w:p>
    <w:p w14:paraId="71E6DECB" w14:textId="40FE0DAE" w:rsidR="00804A6C" w:rsidRPr="00804A6C" w:rsidRDefault="00000000" w:rsidP="00804A6C">
      <w:pPr>
        <w:keepNext/>
        <w:spacing w:before="120" w:after="120" w:line="252" w:lineRule="auto"/>
        <w:ind w:left="720"/>
        <w:rPr>
          <w:b/>
          <w:sz w:val="27"/>
          <w:lang w:val="es-ES"/>
        </w:rPr>
      </w:pPr>
      <w:r w:rsidRPr="00747922">
        <w:rPr>
          <w:b/>
          <w:sz w:val="27"/>
          <w:lang w:val="es-ES"/>
        </w:rPr>
        <w:t>2.1. Actores.</w:t>
      </w:r>
    </w:p>
    <w:p w14:paraId="063637A5" w14:textId="2A1B6C71" w:rsidR="00804A6C" w:rsidRDefault="00804A6C" w:rsidP="00747922">
      <w:pPr>
        <w:spacing w:after="40" w:line="252" w:lineRule="auto"/>
        <w:ind w:left="1440"/>
        <w:rPr>
          <w:lang w:val="es-ES"/>
        </w:rPr>
      </w:pPr>
      <w:r>
        <w:rPr>
          <w:lang w:val="es-ES"/>
        </w:rPr>
        <w:t>2.1.1 Sistema</w:t>
      </w:r>
    </w:p>
    <w:p w14:paraId="5DAC4B1C" w14:textId="41288531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2.1.</w:t>
      </w:r>
      <w:r w:rsidR="00804A6C">
        <w:rPr>
          <w:lang w:val="es-ES"/>
        </w:rPr>
        <w:t>2</w:t>
      </w:r>
      <w:r w:rsidRPr="00747922">
        <w:rPr>
          <w:lang w:val="es-ES"/>
        </w:rPr>
        <w:t xml:space="preserve">. Agente de Atención </w:t>
      </w:r>
      <w:r w:rsidRPr="00747922">
        <w:rPr>
          <w:b/>
          <w:bCs/>
          <w:lang w:val="es-ES"/>
        </w:rPr>
        <w:t>RN01</w:t>
      </w:r>
      <w:r w:rsidRPr="00747922">
        <w:rPr>
          <w:lang w:val="es-ES"/>
        </w:rPr>
        <w:t>.</w:t>
      </w:r>
    </w:p>
    <w:p w14:paraId="35CA4937" w14:textId="3FCB135A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2.1.</w:t>
      </w:r>
      <w:r w:rsidR="00804A6C">
        <w:rPr>
          <w:lang w:val="es-ES"/>
        </w:rPr>
        <w:t>3</w:t>
      </w:r>
      <w:r w:rsidRPr="00747922">
        <w:rPr>
          <w:lang w:val="es-ES"/>
        </w:rPr>
        <w:t xml:space="preserve">. Supervisor </w:t>
      </w:r>
      <w:r w:rsidRPr="00747922">
        <w:rPr>
          <w:b/>
          <w:bCs/>
          <w:lang w:val="es-ES"/>
        </w:rPr>
        <w:t>RN01</w:t>
      </w:r>
      <w:r w:rsidRPr="00747922">
        <w:rPr>
          <w:lang w:val="es-ES"/>
        </w:rPr>
        <w:t>.</w:t>
      </w:r>
    </w:p>
    <w:p w14:paraId="244E0C7C" w14:textId="0D8ABB76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2.1.</w:t>
      </w:r>
      <w:r w:rsidR="00804A6C">
        <w:rPr>
          <w:lang w:val="es-ES"/>
        </w:rPr>
        <w:t>4</w:t>
      </w:r>
      <w:r w:rsidRPr="00747922">
        <w:rPr>
          <w:lang w:val="es-ES"/>
        </w:rPr>
        <w:t xml:space="preserve">. Administrador </w:t>
      </w:r>
      <w:r w:rsidRPr="00747922">
        <w:rPr>
          <w:b/>
          <w:bCs/>
          <w:lang w:val="es-ES"/>
        </w:rPr>
        <w:t>RN01</w:t>
      </w:r>
      <w:r w:rsidRPr="00747922">
        <w:rPr>
          <w:lang w:val="es-ES"/>
        </w:rPr>
        <w:t>.</w:t>
      </w:r>
    </w:p>
    <w:p w14:paraId="6141C497" w14:textId="77777777" w:rsidR="006E4F66" w:rsidRPr="00747922" w:rsidRDefault="00000000" w:rsidP="00747922">
      <w:pPr>
        <w:keepNext/>
        <w:spacing w:before="120" w:after="120" w:line="252" w:lineRule="auto"/>
        <w:ind w:firstLine="720"/>
        <w:rPr>
          <w:lang w:val="es-ES"/>
        </w:rPr>
      </w:pPr>
      <w:r w:rsidRPr="00747922">
        <w:rPr>
          <w:b/>
          <w:sz w:val="27"/>
          <w:lang w:val="es-ES"/>
        </w:rPr>
        <w:t>2.2. Precondiciones.</w:t>
      </w:r>
    </w:p>
    <w:p w14:paraId="331FC30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2.2.1. Que el sistema se encuentre activo y disponible.</w:t>
      </w:r>
    </w:p>
    <w:p w14:paraId="6488B14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2.2.2. Que exista conexión con la base de datos y los servicios relacionados.</w:t>
      </w:r>
    </w:p>
    <w:p w14:paraId="6B06390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2.2.3. Que el usuario cuente con una cuenta activa dentro de la aplicación. </w:t>
      </w:r>
      <w:r w:rsidRPr="00747922">
        <w:rPr>
          <w:b/>
          <w:bCs/>
          <w:lang w:val="es-ES"/>
        </w:rPr>
        <w:t>RN15</w:t>
      </w:r>
      <w:r w:rsidRPr="00747922">
        <w:rPr>
          <w:lang w:val="es-ES"/>
        </w:rPr>
        <w:t>.</w:t>
      </w:r>
    </w:p>
    <w:p w14:paraId="68C59C0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2.2.4. Que el usuario haya iniciado sesión. (</w:t>
      </w:r>
      <w:r w:rsidRPr="00747922">
        <w:rPr>
          <w:b/>
          <w:bCs/>
          <w:lang w:val="es-ES"/>
        </w:rPr>
        <w:t>Ver CU-01 Iniciar Sesión</w:t>
      </w:r>
      <w:r w:rsidRPr="00747922">
        <w:rPr>
          <w:lang w:val="es-ES"/>
        </w:rPr>
        <w:t>).</w:t>
      </w:r>
    </w:p>
    <w:p w14:paraId="7FFF891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2.2.5. Que exista un caso registrado. (</w:t>
      </w:r>
      <w:r w:rsidRPr="00747922">
        <w:rPr>
          <w:b/>
          <w:bCs/>
          <w:lang w:val="es-ES"/>
        </w:rPr>
        <w:t>Ver CU-02 Registrar Queja, Reclamo, Denuncia o Sugerencia</w:t>
      </w:r>
      <w:r w:rsidRPr="00747922">
        <w:rPr>
          <w:lang w:val="es-ES"/>
        </w:rPr>
        <w:t>).</w:t>
      </w:r>
    </w:p>
    <w:p w14:paraId="093B1B5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2.2.6. Que el usuario posea acceso al caso de acuerdo con su rol, sucursal, categoría y responsabilidad asignada</w:t>
      </w:r>
      <w:r w:rsidRPr="00747922">
        <w:rPr>
          <w:b/>
          <w:bCs/>
          <w:lang w:val="es-ES"/>
        </w:rPr>
        <w:t>. RN01 RN09 RN21</w:t>
      </w:r>
      <w:r w:rsidRPr="00747922">
        <w:rPr>
          <w:lang w:val="es-ES"/>
        </w:rPr>
        <w:t>.</w:t>
      </w:r>
    </w:p>
    <w:p w14:paraId="3B938B8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2.2.7. Que el caso se encuentre en un estado que permita registrar seguimiento. </w:t>
      </w:r>
      <w:r w:rsidRPr="00747922">
        <w:rPr>
          <w:b/>
          <w:bCs/>
          <w:lang w:val="es-ES"/>
        </w:rPr>
        <w:t>RN03 RN10 RN12</w:t>
      </w:r>
      <w:r w:rsidRPr="00747922">
        <w:rPr>
          <w:lang w:val="es-ES"/>
        </w:rPr>
        <w:t>.</w:t>
      </w:r>
    </w:p>
    <w:p w14:paraId="265C8E1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2.2.8. Que el responsable activo del caso se encuentre vigente cuando el seguimiento sea registrado por un Agente de Atención. </w:t>
      </w:r>
      <w:r w:rsidRPr="00747922">
        <w:rPr>
          <w:b/>
          <w:bCs/>
          <w:lang w:val="es-ES"/>
        </w:rPr>
        <w:t>RN09 RN15</w:t>
      </w:r>
      <w:r w:rsidRPr="00747922">
        <w:rPr>
          <w:lang w:val="es-ES"/>
        </w:rPr>
        <w:t>.</w:t>
      </w:r>
    </w:p>
    <w:p w14:paraId="47C4C0B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2.2.9. Que los catálogos de tipos de seguimiento y estados se encuentren activos.</w:t>
      </w:r>
    </w:p>
    <w:p w14:paraId="6222A9B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2.2.10. Que el Documento de Reglas de Negocio para Casos de Uso se encuentre formalizado.</w:t>
      </w:r>
    </w:p>
    <w:p w14:paraId="66D68F66" w14:textId="77777777" w:rsidR="006E4F66" w:rsidRPr="00747922" w:rsidRDefault="00000000" w:rsidP="00747922">
      <w:pPr>
        <w:keepNext/>
        <w:spacing w:before="120" w:after="120" w:line="252" w:lineRule="auto"/>
        <w:ind w:firstLine="720"/>
        <w:rPr>
          <w:lang w:val="es-ES"/>
        </w:rPr>
      </w:pPr>
      <w:r w:rsidRPr="00747922">
        <w:rPr>
          <w:b/>
          <w:sz w:val="27"/>
          <w:lang w:val="es-ES"/>
        </w:rPr>
        <w:t>2.3. Flujo Normal Básico</w:t>
      </w:r>
    </w:p>
    <w:p w14:paraId="504830C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inicia sesión. (</w:t>
      </w:r>
      <w:r w:rsidRPr="00747922">
        <w:rPr>
          <w:b/>
          <w:bCs/>
          <w:lang w:val="es-ES"/>
        </w:rPr>
        <w:t>Ver CU-01 Iniciar Sesión</w:t>
      </w:r>
      <w:r w:rsidRPr="00747922">
        <w:rPr>
          <w:lang w:val="es-ES"/>
        </w:rPr>
        <w:t>).</w:t>
      </w:r>
    </w:p>
    <w:p w14:paraId="7C84B56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despliega la bandeja principal con las opciones permitidas según el rol. </w:t>
      </w:r>
      <w:r w:rsidRPr="00747922">
        <w:rPr>
          <w:b/>
          <w:bCs/>
          <w:lang w:val="es-ES"/>
        </w:rPr>
        <w:t>RN01 RN21</w:t>
      </w:r>
      <w:r w:rsidRPr="00747922">
        <w:rPr>
          <w:lang w:val="es-ES"/>
        </w:rPr>
        <w:t>.</w:t>
      </w:r>
    </w:p>
    <w:p w14:paraId="0A314D6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usuario ingresa a la opción “Casos”. (</w:t>
      </w:r>
      <w:r w:rsidRPr="00747922">
        <w:rPr>
          <w:b/>
          <w:bCs/>
          <w:lang w:val="es-ES"/>
        </w:rPr>
        <w:t>Ver CU-04 Administrar Casos</w:t>
      </w:r>
      <w:r w:rsidRPr="00747922">
        <w:rPr>
          <w:lang w:val="es-ES"/>
        </w:rPr>
        <w:t>).</w:t>
      </w:r>
    </w:p>
    <w:p w14:paraId="207409D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muestra el listado de casos autorizados para el usuario.</w:t>
      </w:r>
    </w:p>
    <w:p w14:paraId="1EAB572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selecciona el botón “Ver Detalle” del caso sobre el cual desea registrar una gestión.</w:t>
      </w:r>
    </w:p>
    <w:p w14:paraId="2E3A396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El sistema muestra la información general del caso, incluyendo código, tipo, sucursal, categoría, prioridad, estado, responsable, tiempo de atención y línea de tiempo.</w:t>
      </w:r>
    </w:p>
    <w:p w14:paraId="0AB9B31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7. El sistema habilita el botón “Registrar Seguimiento” cuando el usuario posee permisos y el estado del caso permite la operación. </w:t>
      </w:r>
      <w:r w:rsidRPr="00747922">
        <w:rPr>
          <w:b/>
          <w:bCs/>
          <w:lang w:val="es-ES"/>
        </w:rPr>
        <w:t>RN01 RN10 RN12 RN21 FA01 FA02 FA03</w:t>
      </w:r>
      <w:r w:rsidRPr="00747922">
        <w:rPr>
          <w:lang w:val="es-ES"/>
        </w:rPr>
        <w:t>.</w:t>
      </w:r>
    </w:p>
    <w:p w14:paraId="1117239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8. El usuario selecciona el botón “Registrar Seguimiento”.</w:t>
      </w:r>
    </w:p>
    <w:p w14:paraId="3FBD02DD" w14:textId="77777777" w:rsidR="006E4F66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9. El sistema valida nuevamente los permisos, la asignación activa y la versión vigente del caso. </w:t>
      </w:r>
      <w:r w:rsidRPr="00747922">
        <w:rPr>
          <w:b/>
          <w:bCs/>
          <w:lang w:val="es-ES"/>
        </w:rPr>
        <w:t>FA04 FA05 FA06</w:t>
      </w:r>
      <w:r w:rsidRPr="00747922">
        <w:rPr>
          <w:lang w:val="es-ES"/>
        </w:rPr>
        <w:t>.</w:t>
      </w:r>
    </w:p>
    <w:p w14:paraId="7266AA99" w14:textId="77777777" w:rsidR="00AE6BD9" w:rsidRDefault="00AE6BD9" w:rsidP="00747922">
      <w:pPr>
        <w:spacing w:after="40" w:line="252" w:lineRule="auto"/>
        <w:ind w:left="1440"/>
        <w:rPr>
          <w:lang w:val="es-ES"/>
        </w:rPr>
      </w:pPr>
    </w:p>
    <w:p w14:paraId="60AB0A09" w14:textId="1CACE9DE" w:rsidR="00AE6BD9" w:rsidRPr="00747922" w:rsidRDefault="00AE6BD9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10. El sistema muestra el formulario de seguimiento con los siguientes campos definidos en </w:t>
      </w:r>
      <w:r w:rsidRPr="00747922">
        <w:rPr>
          <w:b/>
          <w:bCs/>
          <w:lang w:val="es-ES"/>
        </w:rPr>
        <w:t>RN11</w:t>
      </w:r>
      <w:r w:rsidRPr="00747922">
        <w:rPr>
          <w:lang w:val="es-ES"/>
        </w:rPr>
        <w:t>:</w:t>
      </w:r>
    </w:p>
    <w:p w14:paraId="5123BC2A" w14:textId="3521D4C5" w:rsidR="006E4F66" w:rsidRPr="00747922" w:rsidRDefault="00AE6BD9" w:rsidP="00AE6BD9">
      <w:pPr>
        <w:spacing w:after="40" w:line="252" w:lineRule="auto"/>
        <w:ind w:left="2160"/>
        <w:rPr>
          <w:lang w:val="es-ES"/>
        </w:rPr>
      </w:pPr>
      <w:r w:rsidRPr="00747922">
        <w:rPr>
          <w:lang w:val="es-ES"/>
        </w:rPr>
        <w:t>a. Código de caso</w:t>
      </w:r>
      <w:r w:rsidRPr="00747922">
        <w:rPr>
          <w:lang w:val="es-ES"/>
        </w:rPr>
        <w:br/>
        <w:t>b. Estado actual</w:t>
      </w:r>
      <w:r w:rsidRPr="00747922">
        <w:rPr>
          <w:lang w:val="es-ES"/>
        </w:rPr>
        <w:br/>
        <w:t>c. Tipo de seguimiento</w:t>
      </w:r>
      <w:r w:rsidRPr="00747922">
        <w:rPr>
          <w:lang w:val="es-ES"/>
        </w:rPr>
        <w:br/>
        <w:t>d. Descripción</w:t>
      </w:r>
      <w:r w:rsidRPr="00747922">
        <w:rPr>
          <w:lang w:val="es-ES"/>
        </w:rPr>
        <w:br/>
        <w:t>e. Visible para cliente</w:t>
      </w:r>
      <w:r w:rsidRPr="00747922">
        <w:rPr>
          <w:lang w:val="es-ES"/>
        </w:rPr>
        <w:br/>
        <w:t>f. Nuevo estado</w:t>
      </w:r>
      <w:r w:rsidRPr="00747922">
        <w:rPr>
          <w:lang w:val="es-ES"/>
        </w:rPr>
        <w:br/>
        <w:t>g. Archivos</w:t>
      </w:r>
    </w:p>
    <w:p w14:paraId="62F675F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11. El sistema muestra el código del caso y el estado actual en modo lectura.</w:t>
      </w:r>
    </w:p>
    <w:p w14:paraId="2418755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12. El usuario selecciona el tipo de seguimiento entre las opciones: Comentario interno, Respuesta al cliente, Solicitud de información o Acción correctiva. </w:t>
      </w:r>
      <w:r w:rsidRPr="00747922">
        <w:rPr>
          <w:b/>
          <w:bCs/>
          <w:lang w:val="es-ES"/>
        </w:rPr>
        <w:t>RN11</w:t>
      </w:r>
      <w:r w:rsidRPr="00747922">
        <w:rPr>
          <w:lang w:val="es-ES"/>
        </w:rPr>
        <w:t>.</w:t>
      </w:r>
    </w:p>
    <w:p w14:paraId="595AB165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13. El sistema configura automáticamente la visibilidad y los estados sugeridos según el tipo seleccionado. </w:t>
      </w:r>
      <w:r w:rsidRPr="00747922">
        <w:rPr>
          <w:b/>
          <w:bCs/>
          <w:lang w:val="es-ES"/>
        </w:rPr>
        <w:t>FA07 FA08 FA09 FA10</w:t>
      </w:r>
      <w:r w:rsidRPr="00747922">
        <w:rPr>
          <w:lang w:val="es-ES"/>
        </w:rPr>
        <w:t>.</w:t>
      </w:r>
    </w:p>
    <w:p w14:paraId="0754564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14. El usuario ingresa la descripción de la gestión realizada.</w:t>
      </w:r>
    </w:p>
    <w:p w14:paraId="497E621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15. El usuario selecciona si el seguimiento será visible para el cliente, cuando la opción sea editable conforme al tipo de seguimiento.</w:t>
      </w:r>
    </w:p>
    <w:p w14:paraId="10860212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16. El usuario selecciona un nuevo estado cuando la gestión requiera una transición. </w:t>
      </w:r>
      <w:r w:rsidRPr="00747922">
        <w:rPr>
          <w:b/>
          <w:bCs/>
          <w:lang w:val="es-ES"/>
        </w:rPr>
        <w:t>RN10 FA11.</w:t>
      </w:r>
    </w:p>
    <w:p w14:paraId="000A2DB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17. El usuario adjunta evidencias o documentos de respuesta cuando corresponda. </w:t>
      </w:r>
      <w:r w:rsidRPr="00747922">
        <w:rPr>
          <w:b/>
          <w:bCs/>
          <w:lang w:val="es-ES"/>
        </w:rPr>
        <w:t>RN07 FA12 FA13 FA14 FA15 FA16</w:t>
      </w:r>
      <w:r w:rsidRPr="00747922">
        <w:rPr>
          <w:lang w:val="es-ES"/>
        </w:rPr>
        <w:t>.</w:t>
      </w:r>
    </w:p>
    <w:p w14:paraId="21891376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18. El sistema muestra los archivos seleccionados con nombre, tipo, tamaño y opción de retirar antes de guardar.</w:t>
      </w:r>
    </w:p>
    <w:p w14:paraId="22BC5602" w14:textId="73E31FF4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19. El sistema </w:t>
      </w:r>
      <w:r w:rsidR="00804A6C">
        <w:rPr>
          <w:lang w:val="es-ES"/>
        </w:rPr>
        <w:t>muestra</w:t>
      </w:r>
      <w:r w:rsidRPr="00747922">
        <w:rPr>
          <w:lang w:val="es-ES"/>
        </w:rPr>
        <w:t xml:space="preserve"> los botones “</w:t>
      </w:r>
      <w:r w:rsidR="00804A6C">
        <w:rPr>
          <w:lang w:val="es-ES"/>
        </w:rPr>
        <w:t>Registra</w:t>
      </w:r>
      <w:r w:rsidR="00804A6C" w:rsidRPr="00747922">
        <w:rPr>
          <w:lang w:val="es-ES"/>
        </w:rPr>
        <w:t xml:space="preserve">r </w:t>
      </w:r>
      <w:r w:rsidRPr="00747922">
        <w:rPr>
          <w:lang w:val="es-ES"/>
        </w:rPr>
        <w:t xml:space="preserve">Seguimiento” y “Cancelar”. </w:t>
      </w:r>
      <w:r w:rsidRPr="00747922">
        <w:rPr>
          <w:b/>
          <w:bCs/>
          <w:lang w:val="es-ES"/>
        </w:rPr>
        <w:t>FA17</w:t>
      </w:r>
      <w:r w:rsidRPr="00747922">
        <w:rPr>
          <w:lang w:val="es-ES"/>
        </w:rPr>
        <w:t>.</w:t>
      </w:r>
    </w:p>
    <w:p w14:paraId="2E3C5E6C" w14:textId="15549F64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20. El usuario selecciona el botón “</w:t>
      </w:r>
      <w:r w:rsidR="00804A6C">
        <w:rPr>
          <w:lang w:val="es-ES"/>
        </w:rPr>
        <w:t>Registra</w:t>
      </w:r>
      <w:r w:rsidR="00804A6C" w:rsidRPr="00747922">
        <w:rPr>
          <w:lang w:val="es-ES"/>
        </w:rPr>
        <w:t xml:space="preserve">r </w:t>
      </w:r>
      <w:r w:rsidRPr="00747922">
        <w:rPr>
          <w:lang w:val="es-ES"/>
        </w:rPr>
        <w:t>Seguimiento”.</w:t>
      </w:r>
    </w:p>
    <w:p w14:paraId="5CFF2AF3" w14:textId="77777777" w:rsidR="006E4F66" w:rsidRPr="00747922" w:rsidRDefault="00000000" w:rsidP="00747922">
      <w:pPr>
        <w:spacing w:after="40" w:line="252" w:lineRule="auto"/>
        <w:ind w:left="1440"/>
        <w:rPr>
          <w:b/>
          <w:bCs/>
          <w:lang w:val="es-ES"/>
        </w:rPr>
      </w:pPr>
      <w:r w:rsidRPr="00747922">
        <w:rPr>
          <w:lang w:val="es-ES"/>
        </w:rPr>
        <w:t xml:space="preserve">21. El sistema valida los campos obligatorios, la longitud de la descripción, la visibilidad, los archivos y la transición de estado. </w:t>
      </w:r>
      <w:r w:rsidRPr="00747922">
        <w:rPr>
          <w:b/>
          <w:bCs/>
          <w:lang w:val="es-ES"/>
        </w:rPr>
        <w:t>RN07 RN10 RN11 FA18 FA19 FA20.</w:t>
      </w:r>
    </w:p>
    <w:p w14:paraId="441FA4B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22. El sistema solicita confirmación mediante el mensaje “¿Está seguro de registrar el seguimiento?”.</w:t>
      </w:r>
    </w:p>
    <w:p w14:paraId="0CFDC9C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23. El usuario confirma la operación.</w:t>
      </w:r>
    </w:p>
    <w:p w14:paraId="7F33C3D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24. El sistema valida que el caso, el responsable y los permisos no hayan cambiado durante el proceso. </w:t>
      </w:r>
      <w:r w:rsidRPr="00747922">
        <w:rPr>
          <w:b/>
          <w:bCs/>
          <w:lang w:val="es-ES"/>
        </w:rPr>
        <w:t>FA05 FA06 FA21</w:t>
      </w:r>
      <w:r w:rsidRPr="00747922">
        <w:rPr>
          <w:lang w:val="es-ES"/>
        </w:rPr>
        <w:t>.</w:t>
      </w:r>
    </w:p>
    <w:p w14:paraId="7FEC1CE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25. El sistema almacena el seguimiento con tipo, descripción, visibilidad, usuario, rol, fecha y hora.</w:t>
      </w:r>
    </w:p>
    <w:p w14:paraId="201E1DB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26. El sistema almacena los archivos asociados utilizando nombres internos únicos y conserva los metadatos definidos en </w:t>
      </w:r>
      <w:r w:rsidRPr="00747922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3E67C8A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27. El sistema actualiza el estado del caso cuando el usuario seleccionó una transición permitida. </w:t>
      </w:r>
      <w:r w:rsidRPr="00747922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2E8AA01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28. El sistema registra la gestión en la línea de tiempo del caso.</w:t>
      </w:r>
    </w:p>
    <w:p w14:paraId="172B726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29. El sistema registra el evento en la bitácora con usuario, rol, fecha, hora, dirección IP, código del caso, acción, resultado y valores de estado cuando correspondan. </w:t>
      </w:r>
      <w:r w:rsidRPr="00747922">
        <w:rPr>
          <w:b/>
          <w:bCs/>
          <w:lang w:val="es-ES"/>
        </w:rPr>
        <w:t>RN18 RN19</w:t>
      </w:r>
      <w:r w:rsidRPr="00747922">
        <w:rPr>
          <w:lang w:val="es-ES"/>
        </w:rPr>
        <w:t>.</w:t>
      </w:r>
    </w:p>
    <w:p w14:paraId="78CFFB0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30. El sistema envía una notificación al cliente cuando el seguimiento es visible y existe un medio de contacto. </w:t>
      </w:r>
      <w:r w:rsidRPr="00747922">
        <w:rPr>
          <w:b/>
          <w:bCs/>
          <w:lang w:val="es-ES"/>
        </w:rPr>
        <w:t>RN14 FA22 FA23</w:t>
      </w:r>
      <w:r w:rsidRPr="00747922">
        <w:rPr>
          <w:lang w:val="es-ES"/>
        </w:rPr>
        <w:t>.</w:t>
      </w:r>
    </w:p>
    <w:p w14:paraId="5DDD5AA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31. El sistema notifica al Supervisor cuando la gestión cambia el caso a Resuelto o cuando se trata de una prioridad Crítica. </w:t>
      </w:r>
      <w:r w:rsidRPr="00747922">
        <w:rPr>
          <w:b/>
          <w:bCs/>
          <w:lang w:val="es-ES"/>
        </w:rPr>
        <w:t>RN04 RN12 RN14</w:t>
      </w:r>
      <w:r w:rsidRPr="00747922">
        <w:rPr>
          <w:lang w:val="es-ES"/>
        </w:rPr>
        <w:t>.</w:t>
      </w:r>
    </w:p>
    <w:p w14:paraId="0FEBE4A2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32. El sistema muestra el mensaje de éxito. RN </w:t>
      </w:r>
      <w:r w:rsidRPr="00747922">
        <w:rPr>
          <w:b/>
          <w:bCs/>
          <w:lang w:val="es-ES"/>
        </w:rPr>
        <w:t>AN01</w:t>
      </w:r>
      <w:r w:rsidRPr="00747922">
        <w:rPr>
          <w:lang w:val="es-ES"/>
        </w:rPr>
        <w:t>: No. 6.</w:t>
      </w:r>
    </w:p>
    <w:p w14:paraId="67AEC92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33. El usuario selecciona el botón “OK” o selecciona fuera del mensaje.</w:t>
      </w:r>
    </w:p>
    <w:p w14:paraId="3767E71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34. El sistema recarga el detalle del caso mostrando el nuevo seguimiento, los archivos visibles, el estado actualizado y la línea de tiempo.</w:t>
      </w:r>
    </w:p>
    <w:p w14:paraId="281A065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35. Fin del Caso de Uso.</w:t>
      </w:r>
    </w:p>
    <w:p w14:paraId="09734541" w14:textId="77777777" w:rsidR="006E4F66" w:rsidRPr="00747922" w:rsidRDefault="00000000" w:rsidP="00747922">
      <w:pPr>
        <w:keepNext/>
        <w:spacing w:before="120" w:after="120" w:line="252" w:lineRule="auto"/>
        <w:ind w:left="720"/>
        <w:rPr>
          <w:lang w:val="es-ES"/>
        </w:rPr>
      </w:pPr>
      <w:r w:rsidRPr="00747922">
        <w:rPr>
          <w:b/>
          <w:sz w:val="27"/>
          <w:lang w:val="es-ES"/>
        </w:rPr>
        <w:lastRenderedPageBreak/>
        <w:t>2.4. Flujos Alternos.</w:t>
      </w:r>
    </w:p>
    <w:p w14:paraId="263480D1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FA01: El usuario no posee permisos para registrar seguimientos</w:t>
      </w:r>
    </w:p>
    <w:p w14:paraId="473EA03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determina que el usuario no posee un rol autorizado o no tiene acceso al caso. </w:t>
      </w:r>
      <w:r w:rsidRPr="00747922">
        <w:rPr>
          <w:b/>
          <w:bCs/>
          <w:lang w:val="es-ES"/>
        </w:rPr>
        <w:t>RN01 RN21</w:t>
      </w:r>
      <w:r w:rsidRPr="00747922">
        <w:rPr>
          <w:lang w:val="es-ES"/>
        </w:rPr>
        <w:t>.</w:t>
      </w:r>
    </w:p>
    <w:p w14:paraId="4895A3C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habilita el botón “Registrar Seguimiento”.</w:t>
      </w:r>
    </w:p>
    <w:p w14:paraId="2FB96A9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Si el usuario intenta acceder por una ruta directa, el sistema muestra el mensaje de error. RN </w:t>
      </w:r>
      <w:r w:rsidRPr="00747922">
        <w:rPr>
          <w:b/>
          <w:bCs/>
          <w:lang w:val="es-ES"/>
        </w:rPr>
        <w:t>AN02</w:t>
      </w:r>
      <w:r w:rsidRPr="00747922">
        <w:rPr>
          <w:lang w:val="es-ES"/>
        </w:rPr>
        <w:t>: No. 3.</w:t>
      </w:r>
    </w:p>
    <w:p w14:paraId="773B773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registra el intento no autorizado en la bitácora. </w:t>
      </w:r>
      <w:r w:rsidRPr="00747922">
        <w:rPr>
          <w:b/>
          <w:bCs/>
          <w:lang w:val="es-ES"/>
        </w:rPr>
        <w:t>RN18 RN19</w:t>
      </w:r>
      <w:r w:rsidRPr="00747922">
        <w:rPr>
          <w:lang w:val="es-ES"/>
        </w:rPr>
        <w:t>.</w:t>
      </w:r>
    </w:p>
    <w:p w14:paraId="3F58D6E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4E38A9F1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FA02: El caso se encuentra Cerrado</w:t>
      </w:r>
    </w:p>
    <w:p w14:paraId="6EDC567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caso se encuentra en estado Cerrado. </w:t>
      </w:r>
      <w:r w:rsidRPr="00747922">
        <w:rPr>
          <w:b/>
          <w:bCs/>
          <w:lang w:val="es-ES"/>
        </w:rPr>
        <w:t>RN03 RN12</w:t>
      </w:r>
      <w:r w:rsidRPr="00747922">
        <w:rPr>
          <w:lang w:val="es-ES"/>
        </w:rPr>
        <w:t>.</w:t>
      </w:r>
    </w:p>
    <w:p w14:paraId="15EE2438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muestra la línea de tiempo en modo lectura y no habilita el registro de seguimiento.</w:t>
      </w:r>
    </w:p>
    <w:p w14:paraId="6BF03E1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747922">
        <w:rPr>
          <w:b/>
          <w:bCs/>
          <w:lang w:val="es-ES"/>
        </w:rPr>
        <w:t>AN02</w:t>
      </w:r>
      <w:r w:rsidRPr="00747922">
        <w:rPr>
          <w:lang w:val="es-ES"/>
        </w:rPr>
        <w:t>: No. 22.</w:t>
      </w:r>
    </w:p>
    <w:p w14:paraId="7A8B496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Para agregar una nueva gestión será necesario ejecutar el proceso de reapertura conforme a </w:t>
      </w:r>
      <w:r w:rsidRPr="00747922">
        <w:rPr>
          <w:b/>
          <w:bCs/>
          <w:lang w:val="es-ES"/>
        </w:rPr>
        <w:t>RN13</w:t>
      </w:r>
      <w:r w:rsidRPr="00747922">
        <w:rPr>
          <w:lang w:val="es-ES"/>
        </w:rPr>
        <w:t>.</w:t>
      </w:r>
    </w:p>
    <w:p w14:paraId="4C8BEC3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2EF257F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FA03: El estado del caso no permite la operación</w:t>
      </w:r>
    </w:p>
    <w:p w14:paraId="22268CD5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caso se encuentra Rechazado, Cancelado o en otro estado restringido. </w:t>
      </w:r>
      <w:r w:rsidRPr="00747922">
        <w:rPr>
          <w:b/>
          <w:bCs/>
          <w:lang w:val="es-ES"/>
        </w:rPr>
        <w:t>RN03 RN10</w:t>
      </w:r>
      <w:r w:rsidRPr="00747922">
        <w:rPr>
          <w:lang w:val="es-ES"/>
        </w:rPr>
        <w:t>.</w:t>
      </w:r>
    </w:p>
    <w:p w14:paraId="3BF58DE3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habilita el formulario de seguimiento.</w:t>
      </w:r>
    </w:p>
    <w:p w14:paraId="56511461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747922">
        <w:rPr>
          <w:b/>
          <w:bCs/>
          <w:lang w:val="es-ES"/>
        </w:rPr>
        <w:t>AN02</w:t>
      </w:r>
      <w:r w:rsidRPr="00747922">
        <w:rPr>
          <w:lang w:val="es-ES"/>
        </w:rPr>
        <w:t>: No. 16.</w:t>
      </w:r>
    </w:p>
    <w:p w14:paraId="7F87C20C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Fin del flujo alterno.</w:t>
      </w:r>
    </w:p>
    <w:p w14:paraId="162C4D62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FA04: El Agente no es el responsable activo del caso</w:t>
      </w:r>
    </w:p>
    <w:p w14:paraId="3CA1685E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valida la asignación vigente del caso. </w:t>
      </w:r>
      <w:r w:rsidRPr="00747922">
        <w:rPr>
          <w:b/>
          <w:bCs/>
          <w:lang w:val="es-ES"/>
        </w:rPr>
        <w:t>RN09</w:t>
      </w:r>
      <w:r w:rsidRPr="00747922">
        <w:rPr>
          <w:lang w:val="es-ES"/>
        </w:rPr>
        <w:t>.</w:t>
      </w:r>
    </w:p>
    <w:p w14:paraId="172DA7B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determina que el Agente de Atención autenticado no es el responsable activo.</w:t>
      </w:r>
    </w:p>
    <w:p w14:paraId="4D8872A5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muestra el caso en modo lectura y no permite registrar el seguimiento.</w:t>
      </w:r>
    </w:p>
    <w:p w14:paraId="06A30940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muestra el mensaje “El caso se encuentra asignado a otro responsable”.</w:t>
      </w:r>
    </w:p>
    <w:p w14:paraId="37A67F8B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0977C02E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FA05: El caso fue reasignado durante el proceso</w:t>
      </w:r>
    </w:p>
    <w:p w14:paraId="52145F87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detecta que el responsable activo cambió después de abrir el formulario. </w:t>
      </w:r>
      <w:r w:rsidRPr="00747922">
        <w:rPr>
          <w:b/>
          <w:bCs/>
          <w:lang w:val="es-ES"/>
        </w:rPr>
        <w:t>RN09</w:t>
      </w:r>
      <w:r w:rsidRPr="00747922">
        <w:rPr>
          <w:lang w:val="es-ES"/>
        </w:rPr>
        <w:t>.</w:t>
      </w:r>
    </w:p>
    <w:p w14:paraId="72A1AE6F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rechaza la operación para evitar registrar una gestión con una asignación desactualizada.</w:t>
      </w:r>
    </w:p>
    <w:p w14:paraId="3FADC3D9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32.</w:t>
      </w:r>
    </w:p>
    <w:p w14:paraId="083F287D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recarga el detalle con el responsable vigente.</w:t>
      </w:r>
    </w:p>
    <w:p w14:paraId="7A00EFEA" w14:textId="77777777" w:rsidR="006E4F66" w:rsidRPr="00747922" w:rsidRDefault="00000000" w:rsidP="00747922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1100E02B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FA06: La información del caso cambió durante el proceso</w:t>
      </w:r>
    </w:p>
    <w:p w14:paraId="69A4845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identifica que otro usuario modificó el estado, prioridad o contenido relevante del caso.</w:t>
      </w:r>
    </w:p>
    <w:p w14:paraId="6776230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guarda el seguimiento con información desactualizada.</w:t>
      </w:r>
    </w:p>
    <w:p w14:paraId="3A2B5F9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32.</w:t>
      </w:r>
    </w:p>
    <w:p w14:paraId="2CFF3B1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conserva temporalmente la descripción para que el usuario pueda copiarla y recarga el caso.</w:t>
      </w:r>
    </w:p>
    <w:p w14:paraId="763DFD75" w14:textId="43317621" w:rsidR="00C2789F" w:rsidRPr="00C2789F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7868EC15" w14:textId="210C7700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FA07: Tipo de seguimiento Comentario interno</w:t>
      </w:r>
    </w:p>
    <w:p w14:paraId="6C35D62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“Comentario interno”.</w:t>
      </w:r>
    </w:p>
    <w:p w14:paraId="68650E4C" w14:textId="77777777" w:rsidR="006E4F66" w:rsidRPr="00C2789F" w:rsidRDefault="00000000" w:rsidP="00C2789F">
      <w:pPr>
        <w:spacing w:after="40" w:line="252" w:lineRule="auto"/>
        <w:ind w:left="1440"/>
        <w:rPr>
          <w:b/>
          <w:bCs/>
          <w:lang w:val="es-ES"/>
        </w:rPr>
      </w:pPr>
      <w:r w:rsidRPr="00747922">
        <w:rPr>
          <w:lang w:val="es-ES"/>
        </w:rPr>
        <w:t xml:space="preserve">2. El sistema establece “Visible para cliente” en No y bloquea su modificación. </w:t>
      </w:r>
      <w:r w:rsidRPr="00C2789F">
        <w:rPr>
          <w:b/>
          <w:bCs/>
          <w:lang w:val="es-ES"/>
        </w:rPr>
        <w:t>RN11 RN21.</w:t>
      </w:r>
    </w:p>
    <w:p w14:paraId="07E2771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3. El sistema permite conservar el estado actual o seleccionar una transición permitida según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160076E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continúa en el paso 14 del flujo básico.</w:t>
      </w:r>
    </w:p>
    <w:p w14:paraId="2ADDDD2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1C78D55E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FA08: Tipo de seguimiento Respuesta al cliente</w:t>
      </w:r>
    </w:p>
    <w:p w14:paraId="629E283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“Respuesta al cliente”.</w:t>
      </w:r>
    </w:p>
    <w:p w14:paraId="687A11E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establece “Visible para cliente” en Sí.</w:t>
      </w:r>
    </w:p>
    <w:p w14:paraId="2E0EE80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permite mantener el estado En Proceso o seleccionar Resuelto cuando exista una solución documentada. </w:t>
      </w:r>
      <w:r w:rsidRPr="00C2789F">
        <w:rPr>
          <w:b/>
          <w:bCs/>
          <w:lang w:val="es-ES"/>
        </w:rPr>
        <w:t>RN10 RN12</w:t>
      </w:r>
      <w:r w:rsidRPr="00747922">
        <w:rPr>
          <w:lang w:val="es-ES"/>
        </w:rPr>
        <w:t>.</w:t>
      </w:r>
    </w:p>
    <w:p w14:paraId="0CE70A3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continúa en el paso 14 del flujo básico.</w:t>
      </w:r>
    </w:p>
    <w:p w14:paraId="16808F8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5D0E8E1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FA09: Tipo de seguimiento Solicitud de información</w:t>
      </w:r>
    </w:p>
    <w:p w14:paraId="126F2CE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“Solicitud de información”.</w:t>
      </w:r>
    </w:p>
    <w:p w14:paraId="4E1B6EF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establece “Visible para cliente” en Sí.</w:t>
      </w:r>
    </w:p>
    <w:p w14:paraId="0D7DD98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sugiere el nuevo estado “En Espera del Cliente”.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300E959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redacta claramente la información requerida.</w:t>
      </w:r>
    </w:p>
    <w:p w14:paraId="3A8D864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5. Al guardar, el sistema envía la solicitud al cliente conforme a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 xml:space="preserve"> y muestra el mensaje de éxito. RN </w:t>
      </w:r>
      <w:r w:rsidRPr="00C2789F">
        <w:rPr>
          <w:b/>
          <w:bCs/>
          <w:lang w:val="es-ES"/>
        </w:rPr>
        <w:t>AN01</w:t>
      </w:r>
      <w:r w:rsidRPr="00747922">
        <w:rPr>
          <w:lang w:val="es-ES"/>
        </w:rPr>
        <w:t>: No. 8.</w:t>
      </w:r>
    </w:p>
    <w:p w14:paraId="6264B25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4C19E8E7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FA10: Tipo de seguimiento Acción correctiva</w:t>
      </w:r>
    </w:p>
    <w:p w14:paraId="1908BC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“Acción correctiva”.</w:t>
      </w:r>
    </w:p>
    <w:p w14:paraId="7F246D7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permite indicar si la gestión será visible para el cliente.</w:t>
      </w:r>
    </w:p>
    <w:p w14:paraId="3389118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usuario describe la acción ejecutada, el área involucrada y el resultado obtenido.</w:t>
      </w:r>
    </w:p>
    <w:p w14:paraId="2C73307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usuario podrá adjuntar evidencia y seleccionar el estado En Proceso o Resuelto conforme a </w:t>
      </w:r>
      <w:r w:rsidRPr="00C2789F">
        <w:rPr>
          <w:b/>
          <w:bCs/>
          <w:lang w:val="es-ES"/>
        </w:rPr>
        <w:t>RN10 RN12</w:t>
      </w:r>
      <w:r w:rsidRPr="00747922">
        <w:rPr>
          <w:lang w:val="es-ES"/>
        </w:rPr>
        <w:t>.</w:t>
      </w:r>
    </w:p>
    <w:p w14:paraId="5A16B10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continúa en el paso 17 del flujo básico.</w:t>
      </w:r>
    </w:p>
    <w:p w14:paraId="3391253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624C9A9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FA11: El cambio de estado solicitado no está permitido</w:t>
      </w:r>
    </w:p>
    <w:p w14:paraId="2FD4AD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usuario selecciona un estado que no corresponde a una transición válida desde el estado actual.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0D01115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19.</w:t>
      </w:r>
    </w:p>
    <w:p w14:paraId="7D03031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conserva la descripción y los archivos seleccionados.</w:t>
      </w:r>
    </w:p>
    <w:p w14:paraId="779B0E1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solicita seleccionar un estado permitido o conservar el estado actual.</w:t>
      </w:r>
    </w:p>
    <w:p w14:paraId="1278FFD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46FBD9C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FA12: El usuario adjunta un archivo permitido</w:t>
      </w:r>
    </w:p>
    <w:p w14:paraId="46DFB9F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la opción “Adjuntar Archivo”.</w:t>
      </w:r>
    </w:p>
    <w:p w14:paraId="0FEDCB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permite seleccionar archivos JPG, JPEG, PNG o PDF.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3094F81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valida extensión, tipo MIME, tamaño y contenido malicioso.</w:t>
      </w:r>
    </w:p>
    <w:p w14:paraId="5DFE4FD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muestra el archivo en la lista temporal.</w:t>
      </w:r>
    </w:p>
    <w:p w14:paraId="0048C70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sistema retorna al paso 17 del flujo básico.</w:t>
      </w:r>
    </w:p>
    <w:p w14:paraId="03079FE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568D096D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FA13: El formato del archivo no está permitido</w:t>
      </w:r>
    </w:p>
    <w:p w14:paraId="7BAF738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determina que la extensión o el tipo MIME no corresponde a los formatos autorizados.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14EFCCE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rechaza el archivo y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11.</w:t>
      </w:r>
    </w:p>
    <w:p w14:paraId="4E9458B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conserva el resto de información ingresada.</w:t>
      </w:r>
    </w:p>
    <w:p w14:paraId="2C1C310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retorna al paso 17 del flujo básico.</w:t>
      </w:r>
    </w:p>
    <w:p w14:paraId="61E49C47" w14:textId="1A4C2BE2" w:rsidR="00C2789F" w:rsidRPr="00C2789F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2C82CE9C" w14:textId="5B8D96F2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FA14: El archivo supera el tamaño máximo</w:t>
      </w:r>
    </w:p>
    <w:p w14:paraId="313D0F5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archivo supera 10 MB.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0E81455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2. El sistema rechaza el archivo y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12.</w:t>
      </w:r>
    </w:p>
    <w:p w14:paraId="104D9C7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conserva el resto de información ingresada.</w:t>
      </w:r>
    </w:p>
    <w:p w14:paraId="0C78E2E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Fin del flujo alterno.</w:t>
      </w:r>
    </w:p>
    <w:p w14:paraId="14A608B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FA15: Se alcanzó la cantidad máxima de archivos</w:t>
      </w:r>
    </w:p>
    <w:p w14:paraId="40AA43C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determina que el seguimiento ya posee cinco archivos seleccionados.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5EF7129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permite adjuntar un archivo adicional.</w:t>
      </w:r>
    </w:p>
    <w:p w14:paraId="4790266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13.</w:t>
      </w:r>
    </w:p>
    <w:p w14:paraId="001D520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podrá retirar un archivo y seleccionar otro.</w:t>
      </w:r>
    </w:p>
    <w:p w14:paraId="7FE1650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04EDD979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FA16: El archivo contiene contenido malicioso</w:t>
      </w:r>
    </w:p>
    <w:p w14:paraId="33BCB8A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detecta contenido potencialmente malicioso durante la validación de seguridad. </w:t>
      </w:r>
      <w:r w:rsidRPr="00C2789F">
        <w:rPr>
          <w:b/>
          <w:bCs/>
          <w:lang w:val="es-ES"/>
        </w:rPr>
        <w:t>RN07 RN21</w:t>
      </w:r>
      <w:r w:rsidRPr="00747922">
        <w:rPr>
          <w:lang w:val="es-ES"/>
        </w:rPr>
        <w:t>.</w:t>
      </w:r>
    </w:p>
    <w:p w14:paraId="6A055D6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rechaza el archivo y no lo almacena.</w:t>
      </w:r>
    </w:p>
    <w:p w14:paraId="6ADDE84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muestra el mensaje “El archivo no superó la validación de seguridad”.</w:t>
      </w:r>
    </w:p>
    <w:p w14:paraId="5E23CE4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registra el evento técnico en la bitácora.</w:t>
      </w:r>
    </w:p>
    <w:p w14:paraId="1EADF49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128CA9BC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FA17: El usuario selecciona Cancelar</w:t>
      </w:r>
    </w:p>
    <w:p w14:paraId="39584E3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el botón “Cancelar”.</w:t>
      </w:r>
    </w:p>
    <w:p w14:paraId="0BBD614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solicita confirmación para descartar la información ingresada.</w:t>
      </w:r>
    </w:p>
    <w:p w14:paraId="7B4AD88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usuario confirma la cancelación.</w:t>
      </w:r>
    </w:p>
    <w:p w14:paraId="0162BD0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cierra el formulario sin registrar el seguimiento ni modificar el estado.</w:t>
      </w:r>
    </w:p>
    <w:p w14:paraId="43FA1EF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sistema retorna al detalle del caso.</w:t>
      </w:r>
    </w:p>
    <w:p w14:paraId="6D83B64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70F41249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FA18: La descripción no cumple la longitud permitida</w:t>
      </w:r>
    </w:p>
    <w:p w14:paraId="5E6E74B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valida la descripción conforme a </w:t>
      </w:r>
      <w:r w:rsidRPr="00C2789F">
        <w:rPr>
          <w:b/>
          <w:bCs/>
          <w:lang w:val="es-ES"/>
        </w:rPr>
        <w:t>RN11</w:t>
      </w:r>
      <w:r w:rsidRPr="00747922">
        <w:rPr>
          <w:lang w:val="es-ES"/>
        </w:rPr>
        <w:t>.</w:t>
      </w:r>
    </w:p>
    <w:p w14:paraId="4E80E74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determina que contiene menos de 10 o más de 3000 caracteres.</w:t>
      </w:r>
    </w:p>
    <w:p w14:paraId="423645B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resalta el campo y muestra el mensaje correspondiente.</w:t>
      </w:r>
    </w:p>
    <w:p w14:paraId="371E82E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conserva el resto de la información.</w:t>
      </w:r>
    </w:p>
    <w:p w14:paraId="288FF16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corrige la descripción y vuelve a guardar.</w:t>
      </w:r>
    </w:p>
    <w:p w14:paraId="352D5D2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285A8ADD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FA19: Existen campos obligatorios incompletos</w:t>
      </w:r>
    </w:p>
    <w:p w14:paraId="348E0BE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identifica que no se seleccionó el tipo de seguimiento o que la descripción se encuentra vacía.</w:t>
      </w:r>
    </w:p>
    <w:p w14:paraId="486AE7D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6.</w:t>
      </w:r>
    </w:p>
    <w:p w14:paraId="484E18C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resalta los campos pendientes.</w:t>
      </w:r>
    </w:p>
    <w:p w14:paraId="771937B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no registra la operación.</w:t>
      </w:r>
    </w:p>
    <w:p w14:paraId="1D7AAAB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05F3FC7C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FA20: La visibilidad no corresponde al tipo de seguimiento</w:t>
      </w:r>
    </w:p>
    <w:p w14:paraId="7C29D7E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detecta una combinación inválida entre el tipo y la visibilidad.</w:t>
      </w:r>
    </w:p>
    <w:p w14:paraId="6C4C448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Para Comentario interno, el sistema obliga la visibilidad No; para Respuesta al cliente o Solicitud de información, obliga la visibilidad Sí. </w:t>
      </w:r>
      <w:r w:rsidRPr="00C2789F">
        <w:rPr>
          <w:b/>
          <w:bCs/>
          <w:lang w:val="es-ES"/>
        </w:rPr>
        <w:t>RN11</w:t>
      </w:r>
      <w:r w:rsidRPr="00747922">
        <w:rPr>
          <w:lang w:val="es-ES"/>
        </w:rPr>
        <w:t>.</w:t>
      </w:r>
    </w:p>
    <w:p w14:paraId="44EDF53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ajusta el valor y muestra una advertencia al usuario.</w:t>
      </w:r>
    </w:p>
    <w:p w14:paraId="77E60B4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usuario revisa la información y continúa en el paso 20 del flujo básico.</w:t>
      </w:r>
    </w:p>
    <w:p w14:paraId="4F4BDF7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2CC89A18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FA21: Envío duplicado del formulario</w:t>
      </w:r>
    </w:p>
    <w:p w14:paraId="26CC579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detecta que la misma solicitud fue enviada más de una vez por doble selección o reintento del navegador.</w:t>
      </w:r>
    </w:p>
    <w:p w14:paraId="08494A0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registra una única transacción mediante el identificador de operación.</w:t>
      </w:r>
    </w:p>
    <w:p w14:paraId="7EA8851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muestra el seguimiento ya registrado y evita duplicar la línea de tiempo.</w:t>
      </w:r>
    </w:p>
    <w:p w14:paraId="2205B75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>4. Fin del flujo alterno.</w:t>
      </w:r>
    </w:p>
    <w:p w14:paraId="505665AF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FA22: No existe medio de contacto del cliente</w:t>
      </w:r>
    </w:p>
    <w:p w14:paraId="1D87BA7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seguimiento se registra correctamente y queda visible en el portal cuando corresponda.</w:t>
      </w:r>
    </w:p>
    <w:p w14:paraId="7B08996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determina que el caso es anónimo o no posee un medio de contacto válido. </w:t>
      </w:r>
      <w:r w:rsidRPr="00C2789F">
        <w:rPr>
          <w:b/>
          <w:bCs/>
          <w:lang w:val="es-ES"/>
        </w:rPr>
        <w:t>RN08</w:t>
      </w:r>
      <w:r w:rsidRPr="00747922">
        <w:rPr>
          <w:lang w:val="es-ES"/>
        </w:rPr>
        <w:t>.</w:t>
      </w:r>
    </w:p>
    <w:p w14:paraId="13F102A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no intenta enviar correo electrónico.</w:t>
      </w:r>
    </w:p>
    <w:p w14:paraId="1FFF36B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conserva el seguimiento para consulta mediante código y clave temporal.</w:t>
      </w:r>
    </w:p>
    <w:p w14:paraId="1CE26B2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Fin del flujo alterno.</w:t>
      </w:r>
    </w:p>
    <w:p w14:paraId="3535E095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FA23: No fue posible enviar la notificación</w:t>
      </w:r>
    </w:p>
    <w:p w14:paraId="6EF5820D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registra correctamente el seguimiento, el cambio de estado y la bitácora.</w:t>
      </w:r>
    </w:p>
    <w:p w14:paraId="5B8B2954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servicio de notificaciones devuelve un error o no responde.</w:t>
      </w:r>
    </w:p>
    <w:p w14:paraId="04BD580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3. El sistema registra la notificación como pendiente de reintento.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6EE7D11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muestra una advertencia.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28.</w:t>
      </w:r>
    </w:p>
    <w:p w14:paraId="4E4CA46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La falta de notificación no revierte el seguimiento.</w:t>
      </w:r>
    </w:p>
    <w:p w14:paraId="6D4B45C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7BBFC424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FA24: El usuario marca el caso como Resuelto</w:t>
      </w:r>
    </w:p>
    <w:p w14:paraId="06D4A0C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usuario selecciona como nuevo estado “Resuelto”.</w:t>
      </w:r>
    </w:p>
    <w:p w14:paraId="2628A3F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valida que el seguimiento corresponda a una respuesta o acción documentada y que exista un responsable activo. </w:t>
      </w:r>
      <w:r w:rsidRPr="00C2789F">
        <w:rPr>
          <w:b/>
          <w:bCs/>
          <w:lang w:val="es-ES"/>
        </w:rPr>
        <w:t>RN12</w:t>
      </w:r>
      <w:r w:rsidRPr="00747922">
        <w:rPr>
          <w:lang w:val="es-ES"/>
        </w:rPr>
        <w:t>.</w:t>
      </w:r>
    </w:p>
    <w:p w14:paraId="00274B5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registra la descripción como parte de la resolución del caso.</w:t>
      </w:r>
    </w:p>
    <w:p w14:paraId="7E82382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cambia el estado a Resuelto y notifica al cliente y Supervisor.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 xml:space="preserve">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64B1DB9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5. El sistema muestra el mensaje de éxito. RN </w:t>
      </w:r>
      <w:r w:rsidRPr="00C2789F">
        <w:rPr>
          <w:b/>
          <w:bCs/>
          <w:lang w:val="es-ES"/>
        </w:rPr>
        <w:t>AN01</w:t>
      </w:r>
      <w:r w:rsidRPr="00747922">
        <w:rPr>
          <w:lang w:val="es-ES"/>
        </w:rPr>
        <w:t>: No. 10.</w:t>
      </w:r>
    </w:p>
    <w:p w14:paraId="1641C51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El caso queda disponible para el proceso de cierre. (</w:t>
      </w:r>
      <w:r w:rsidRPr="00C2789F">
        <w:rPr>
          <w:b/>
          <w:bCs/>
          <w:lang w:val="es-ES"/>
        </w:rPr>
        <w:t>Ver CU-08 Cerrar Caso</w:t>
      </w:r>
      <w:r w:rsidRPr="00747922">
        <w:rPr>
          <w:lang w:val="es-ES"/>
        </w:rPr>
        <w:t>).</w:t>
      </w:r>
    </w:p>
    <w:p w14:paraId="7431B9C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7. Fin del flujo alterno.</w:t>
      </w:r>
    </w:p>
    <w:p w14:paraId="32B1AFC9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FA25: El cliente responde a una solicitud de información</w:t>
      </w:r>
    </w:p>
    <w:p w14:paraId="65B1826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cliente ingresa al portal y consulta el caso. (</w:t>
      </w:r>
      <w:r w:rsidRPr="00C2789F">
        <w:rPr>
          <w:b/>
          <w:bCs/>
          <w:lang w:val="es-ES"/>
        </w:rPr>
        <w:t>Ver CU-03 Consultar Estado del Caso</w:t>
      </w:r>
      <w:r w:rsidRPr="00747922">
        <w:rPr>
          <w:lang w:val="es-ES"/>
        </w:rPr>
        <w:t>).</w:t>
      </w:r>
    </w:p>
    <w:p w14:paraId="65E518E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cliente registra la información o evidencia solicitada.</w:t>
      </w:r>
    </w:p>
    <w:p w14:paraId="20F8AA6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registra una respuesta visible en la línea de tiempo.</w:t>
      </w:r>
    </w:p>
    <w:p w14:paraId="7EAD5D5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El sistema cambia el estado de En Espera del Cliente a En Proceso.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5BE300D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5. El sistema notifica al responsable.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2EA3118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40E4BD24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FA26: El caso corresponde a una denuncia confidencial</w:t>
      </w:r>
    </w:p>
    <w:p w14:paraId="2238D80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1. El sistema identifica que el caso posee restricciones de confidencialidad. </w:t>
      </w:r>
      <w:r w:rsidRPr="00C2789F">
        <w:rPr>
          <w:b/>
          <w:bCs/>
          <w:lang w:val="es-ES"/>
        </w:rPr>
        <w:t>RN08</w:t>
      </w:r>
      <w:r w:rsidRPr="00747922">
        <w:rPr>
          <w:lang w:val="es-ES"/>
        </w:rPr>
        <w:t xml:space="preserve"> </w:t>
      </w:r>
      <w:r w:rsidRPr="00C2789F">
        <w:rPr>
          <w:b/>
          <w:bCs/>
          <w:lang w:val="es-ES"/>
        </w:rPr>
        <w:t>RN21</w:t>
      </w:r>
      <w:r w:rsidRPr="00747922">
        <w:rPr>
          <w:lang w:val="es-ES"/>
        </w:rPr>
        <w:t>.</w:t>
      </w:r>
    </w:p>
    <w:p w14:paraId="79C48F7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limita la visualización y el registro del seguimiento a los usuarios autorizados.</w:t>
      </w:r>
    </w:p>
    <w:p w14:paraId="04C0729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oculta datos personales y archivos restringidos para usuarios no autorizados.</w:t>
      </w:r>
    </w:p>
    <w:p w14:paraId="65F7F04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4. Toda consulta, carga y descarga queda registrada en bitácora. </w:t>
      </w:r>
      <w:r w:rsidRPr="00C2789F">
        <w:rPr>
          <w:b/>
          <w:bCs/>
          <w:lang w:val="es-ES"/>
        </w:rPr>
        <w:t>RN18 RN19</w:t>
      </w:r>
      <w:r w:rsidRPr="00747922">
        <w:rPr>
          <w:lang w:val="es-ES"/>
        </w:rPr>
        <w:t>.</w:t>
      </w:r>
    </w:p>
    <w:p w14:paraId="73C9B832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autorizado continúa en el paso 10 del flujo básico.</w:t>
      </w:r>
    </w:p>
    <w:p w14:paraId="1CAC3F4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1704CDBB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FA27: No fue posible almacenar un archivo</w:t>
      </w:r>
    </w:p>
    <w:p w14:paraId="2E553C3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registra un error del servicio de almacenamiento durante la confirmación.</w:t>
      </w:r>
    </w:p>
    <w:p w14:paraId="16F446E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 El sistema no deja el seguimiento en un estado parcial; revierte la operación completa cuando el archivo era parte de la misma transacción.</w:t>
      </w:r>
    </w:p>
    <w:p w14:paraId="344FD5F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lastRenderedPageBreak/>
        <w:t xml:space="preserve">3.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14.</w:t>
      </w:r>
    </w:p>
    <w:p w14:paraId="75D14A3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registra el error técnico en la bitácora.</w:t>
      </w:r>
    </w:p>
    <w:p w14:paraId="7918EAC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podrá intentar nuevamente.</w:t>
      </w:r>
    </w:p>
    <w:p w14:paraId="4BF2F91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434B588D" w14:textId="77777777" w:rsidR="006E4F66" w:rsidRPr="00747922" w:rsidRDefault="00000000" w:rsidP="00747922">
      <w:pPr>
        <w:keepNext/>
        <w:spacing w:before="80" w:after="40" w:line="252" w:lineRule="auto"/>
        <w:ind w:left="720"/>
        <w:rPr>
          <w:lang w:val="es-ES"/>
        </w:rPr>
      </w:pPr>
      <w:r w:rsidRPr="00747922">
        <w:rPr>
          <w:b/>
          <w:lang w:val="es-ES"/>
        </w:rPr>
        <w:t>FA28: Error de conexión o error interno</w:t>
      </w:r>
    </w:p>
    <w:p w14:paraId="3C90E799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1. El sistema detecta un error de comunicación con el servidor, la base de datos o un servicio relacionado.</w:t>
      </w:r>
    </w:p>
    <w:p w14:paraId="1E11B24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 El sistema muestra el mensaje de error. RN </w:t>
      </w:r>
      <w:r w:rsidRPr="00C2789F">
        <w:rPr>
          <w:b/>
          <w:bCs/>
          <w:lang w:val="es-ES"/>
        </w:rPr>
        <w:t>AN02</w:t>
      </w:r>
      <w:r w:rsidRPr="00747922">
        <w:rPr>
          <w:lang w:val="es-ES"/>
        </w:rPr>
        <w:t>: No. 30 o No. 31.</w:t>
      </w:r>
    </w:p>
    <w:p w14:paraId="27F0EB2B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3. El sistema no registra un seguimiento ni un cambio de estado parcial.</w:t>
      </w:r>
    </w:p>
    <w:p w14:paraId="607A8BE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4. El sistema registra el error técnico cuando la comunicación lo permite.</w:t>
      </w:r>
    </w:p>
    <w:p w14:paraId="5855774E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5. El usuario podrá intentar nuevamente.</w:t>
      </w:r>
    </w:p>
    <w:p w14:paraId="61CEBE21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6. Fin del flujo alterno.</w:t>
      </w:r>
    </w:p>
    <w:p w14:paraId="5360ED2D" w14:textId="77777777" w:rsidR="006E4F66" w:rsidRPr="00747922" w:rsidRDefault="00000000" w:rsidP="00C2789F">
      <w:pPr>
        <w:keepNext/>
        <w:spacing w:before="120" w:after="120" w:line="252" w:lineRule="auto"/>
        <w:ind w:left="720"/>
        <w:rPr>
          <w:lang w:val="es-ES"/>
        </w:rPr>
      </w:pPr>
      <w:r w:rsidRPr="00747922">
        <w:rPr>
          <w:b/>
          <w:sz w:val="27"/>
          <w:lang w:val="es-ES"/>
        </w:rPr>
        <w:t xml:space="preserve">2.5. </w:t>
      </w:r>
      <w:proofErr w:type="spellStart"/>
      <w:r w:rsidRPr="00747922">
        <w:rPr>
          <w:b/>
          <w:sz w:val="27"/>
          <w:lang w:val="es-ES"/>
        </w:rPr>
        <w:t>Poscondiciones</w:t>
      </w:r>
      <w:proofErr w:type="spellEnd"/>
      <w:r w:rsidRPr="00747922">
        <w:rPr>
          <w:b/>
          <w:sz w:val="27"/>
          <w:lang w:val="es-ES"/>
        </w:rPr>
        <w:t>.</w:t>
      </w:r>
    </w:p>
    <w:p w14:paraId="4877B47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2.5.1. El seguimiento queda almacenado con tipo, descripción, visibilidad, usuario, rol, fecha y hora.</w:t>
      </w:r>
    </w:p>
    <w:p w14:paraId="3353CA6C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2.5.2. Los archivos válidos quedan asociados al seguimiento y sus metadatos se conservan conforme a </w:t>
      </w:r>
      <w:r w:rsidRPr="00C2789F">
        <w:rPr>
          <w:b/>
          <w:bCs/>
          <w:lang w:val="es-ES"/>
        </w:rPr>
        <w:t>RN07</w:t>
      </w:r>
      <w:r w:rsidRPr="00747922">
        <w:rPr>
          <w:lang w:val="es-ES"/>
        </w:rPr>
        <w:t>.</w:t>
      </w:r>
    </w:p>
    <w:p w14:paraId="30894EC0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2.5.3. El estado del caso queda actualizado únicamente cuando la transición cumple </w:t>
      </w:r>
      <w:r w:rsidRPr="00C2789F">
        <w:rPr>
          <w:b/>
          <w:bCs/>
          <w:lang w:val="es-ES"/>
        </w:rPr>
        <w:t>RN10</w:t>
      </w:r>
      <w:r w:rsidRPr="00747922">
        <w:rPr>
          <w:lang w:val="es-ES"/>
        </w:rPr>
        <w:t>.</w:t>
      </w:r>
    </w:p>
    <w:p w14:paraId="1E9EFA76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2.5.4. La gestión queda incorporada en la línea de tiempo del caso.</w:t>
      </w:r>
    </w:p>
    <w:p w14:paraId="53FB4B1F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2.5.5. El evento queda registrado en la bitácora inmutable con los datos definidos en </w:t>
      </w:r>
      <w:r w:rsidRPr="00C2789F">
        <w:rPr>
          <w:b/>
          <w:bCs/>
          <w:lang w:val="es-ES"/>
        </w:rPr>
        <w:t>RN18 y RN19</w:t>
      </w:r>
      <w:r w:rsidRPr="00747922">
        <w:rPr>
          <w:lang w:val="es-ES"/>
        </w:rPr>
        <w:t>.</w:t>
      </w:r>
    </w:p>
    <w:p w14:paraId="6A7DBE53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2.5.6. El cliente puede consultar los seguimientos marcados como visibles, respetando </w:t>
      </w:r>
      <w:r w:rsidRPr="00C2789F">
        <w:rPr>
          <w:b/>
          <w:bCs/>
          <w:lang w:val="es-ES"/>
        </w:rPr>
        <w:t>RN08 y RN21</w:t>
      </w:r>
      <w:r w:rsidRPr="00747922">
        <w:rPr>
          <w:lang w:val="es-ES"/>
        </w:rPr>
        <w:t>.</w:t>
      </w:r>
    </w:p>
    <w:p w14:paraId="74FB5CBA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2.5.7. Las notificaciones se envían o quedan pendientes de reintento conforme a </w:t>
      </w:r>
      <w:r w:rsidRPr="00C2789F">
        <w:rPr>
          <w:b/>
          <w:bCs/>
          <w:lang w:val="es-ES"/>
        </w:rPr>
        <w:t>RN14</w:t>
      </w:r>
      <w:r w:rsidRPr="00747922">
        <w:rPr>
          <w:lang w:val="es-ES"/>
        </w:rPr>
        <w:t>.</w:t>
      </w:r>
    </w:p>
    <w:p w14:paraId="6A213EF5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>2.5.8. Los comentarios internos permanecen restringidos a usuarios autorizados.</w:t>
      </w:r>
    </w:p>
    <w:p w14:paraId="187932B8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2.5.9. Cuando el nuevo estado es Resuelto, el caso queda disponible para el proceso de cierre definido en </w:t>
      </w:r>
      <w:r w:rsidRPr="00C2789F">
        <w:rPr>
          <w:b/>
          <w:bCs/>
          <w:lang w:val="es-ES"/>
        </w:rPr>
        <w:t>RN12</w:t>
      </w:r>
      <w:r w:rsidRPr="00747922">
        <w:rPr>
          <w:lang w:val="es-ES"/>
        </w:rPr>
        <w:t>.</w:t>
      </w:r>
    </w:p>
    <w:p w14:paraId="7C9B7E07" w14:textId="77777777" w:rsidR="006E4F66" w:rsidRPr="00747922" w:rsidRDefault="00000000" w:rsidP="00C2789F">
      <w:pPr>
        <w:spacing w:after="40" w:line="252" w:lineRule="auto"/>
        <w:ind w:left="1440"/>
        <w:rPr>
          <w:lang w:val="es-ES"/>
        </w:rPr>
      </w:pPr>
      <w:r w:rsidRPr="00747922">
        <w:rPr>
          <w:lang w:val="es-ES"/>
        </w:rPr>
        <w:t xml:space="preserve">2.5.10. Los tiempos de atención y pausas se recalculan conforme a </w:t>
      </w:r>
      <w:r w:rsidRPr="00C2789F">
        <w:rPr>
          <w:b/>
          <w:bCs/>
          <w:lang w:val="es-ES"/>
        </w:rPr>
        <w:t>RN20</w:t>
      </w:r>
      <w:r w:rsidRPr="00747922">
        <w:rPr>
          <w:lang w:val="es-ES"/>
        </w:rPr>
        <w:t>.</w:t>
      </w:r>
    </w:p>
    <w:p w14:paraId="743ED3CB" w14:textId="77777777" w:rsidR="006E4F66" w:rsidRPr="00747922" w:rsidRDefault="00000000">
      <w:pPr>
        <w:keepNext/>
        <w:spacing w:before="120" w:after="120" w:line="252" w:lineRule="auto"/>
        <w:rPr>
          <w:lang w:val="es-ES"/>
        </w:rPr>
      </w:pPr>
      <w:r w:rsidRPr="00747922">
        <w:rPr>
          <w:b/>
          <w:sz w:val="27"/>
          <w:lang w:val="es-ES"/>
        </w:rPr>
        <w:t>3. Requerimientos Suplementarios o no Funcionales</w:t>
      </w:r>
    </w:p>
    <w:p w14:paraId="294FF953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3.1. El formulario de seguimiento deberá cargar, en condiciones normales, en un tiempo máximo de cinco segundos.</w:t>
      </w:r>
    </w:p>
    <w:p w14:paraId="7C1CB240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3.2. El sistema deberá aplicar validaciones de permisos, asignación y estado tanto al abrir como al guardar el formulario.</w:t>
      </w:r>
    </w:p>
    <w:p w14:paraId="73EF3DEE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3.3. La operación deberá ejecutarse de forma transaccional para evitar seguimientos, archivos o cambios de estado parciales.</w:t>
      </w:r>
    </w:p>
    <w:p w14:paraId="3C27B6E4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3.4. El sistema deberá aplicar control de concurrencia y prevención de envíos duplicados.</w:t>
      </w:r>
    </w:p>
    <w:p w14:paraId="5AA0242A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3.5. La comunicación deberá utilizar HTTPS y cumplir las medidas de seguridad definidas en RN21.</w:t>
      </w:r>
    </w:p>
    <w:p w14:paraId="4C984935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3.6. Los archivos deberán almacenarse fuera de rutas públicas y descargarse únicamente mediante autorización.</w:t>
      </w:r>
    </w:p>
    <w:p w14:paraId="093D49F4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3.7. El contenido interno o confidencial no deberá exponerse en notificaciones destinadas al cliente.</w:t>
      </w:r>
    </w:p>
    <w:p w14:paraId="0F4AC500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3.8. Las notificaciones fallidas deberán quedar disponibles para reintento automático sin revertir la gestión confirmada.</w:t>
      </w:r>
    </w:p>
    <w:p w14:paraId="42743CAF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3.9. Todos los seguimientos, cambios de estado, cargas de archivos, intentos rechazados y errores deberán quedar registrados en bitácora.</w:t>
      </w:r>
    </w:p>
    <w:p w14:paraId="0048DB72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3.10. La interfaz deberá ser compatible con computadoras y tabletas utilizadas por el personal de atención.</w:t>
      </w:r>
    </w:p>
    <w:p w14:paraId="06175E0A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lastRenderedPageBreak/>
        <w:t xml:space="preserve">3.11. Después del cierre, los seguimientos deberán mostrarse en modo lectura hasta que el caso sea reabierto conforme a </w:t>
      </w:r>
      <w:r w:rsidRPr="00C2789F">
        <w:rPr>
          <w:b/>
          <w:bCs/>
          <w:lang w:val="es-ES"/>
        </w:rPr>
        <w:t>RN13</w:t>
      </w:r>
      <w:r w:rsidRPr="00747922">
        <w:rPr>
          <w:lang w:val="es-ES"/>
        </w:rPr>
        <w:t>.</w:t>
      </w:r>
    </w:p>
    <w:p w14:paraId="497F4CE5" w14:textId="77777777" w:rsidR="006E4F66" w:rsidRPr="00747922" w:rsidRDefault="00000000">
      <w:pPr>
        <w:keepNext/>
        <w:spacing w:before="120" w:after="120" w:line="252" w:lineRule="auto"/>
        <w:rPr>
          <w:lang w:val="es-ES"/>
        </w:rPr>
      </w:pPr>
      <w:r w:rsidRPr="00747922">
        <w:rPr>
          <w:b/>
          <w:sz w:val="27"/>
          <w:lang w:val="es-ES"/>
        </w:rPr>
        <w:t>4. Anexos</w:t>
      </w:r>
    </w:p>
    <w:p w14:paraId="33B5DC4C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4.1. Reglas de Negocio:</w:t>
      </w:r>
    </w:p>
    <w:p w14:paraId="62D120E8" w14:textId="5C7C3FCA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4.1.1. Ver Documento: Reglas de Negocio para Casos de Uso.</w:t>
      </w:r>
    </w:p>
    <w:p w14:paraId="0BE84132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 Casos de Uso relacionados:</w:t>
      </w:r>
    </w:p>
    <w:p w14:paraId="6819D7A1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4.2.1. CU-01 Iniciar Sesión.</w:t>
      </w:r>
    </w:p>
    <w:p w14:paraId="42722BBB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4.2.2. CU-02 Registrar Queja, Reclamo, Denuncia o Sugerencia.</w:t>
      </w:r>
    </w:p>
    <w:p w14:paraId="31048285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4.2.3. CU-03 Consultar Estado del Caso.</w:t>
      </w:r>
    </w:p>
    <w:p w14:paraId="150FFD23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4.2.4. CU-04 Administrar Casos.</w:t>
      </w:r>
    </w:p>
    <w:p w14:paraId="216EF2DF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 xml:space="preserve">4.2.5. CU-05 Asignar </w:t>
      </w:r>
      <w:proofErr w:type="gramStart"/>
      <w:r w:rsidRPr="00747922">
        <w:rPr>
          <w:lang w:val="es-ES"/>
        </w:rPr>
        <w:t>Responsable</w:t>
      </w:r>
      <w:proofErr w:type="gramEnd"/>
      <w:r w:rsidRPr="00747922">
        <w:rPr>
          <w:lang w:val="es-ES"/>
        </w:rPr>
        <w:t>.</w:t>
      </w:r>
    </w:p>
    <w:p w14:paraId="38680F9B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4.2.6. CU-07 Adjuntar Evidencias.</w:t>
      </w:r>
    </w:p>
    <w:p w14:paraId="0B2B88CD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4.2.7. CU-08 Cerrar Caso.</w:t>
      </w:r>
    </w:p>
    <w:p w14:paraId="202BCBA2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4.2.8. CU-13 Consultar Bitácora.</w:t>
      </w:r>
    </w:p>
    <w:p w14:paraId="4B2FD14E" w14:textId="77777777" w:rsidR="006E4F66" w:rsidRPr="00747922" w:rsidRDefault="00000000" w:rsidP="00C2789F">
      <w:pPr>
        <w:spacing w:after="40" w:line="252" w:lineRule="auto"/>
        <w:ind w:left="720"/>
        <w:rPr>
          <w:lang w:val="es-ES"/>
        </w:rPr>
      </w:pPr>
      <w:r w:rsidRPr="00747922">
        <w:rPr>
          <w:lang w:val="es-ES"/>
        </w:rPr>
        <w:t>4.2.9. CU-14 Administrar Notificaciones.</w:t>
      </w:r>
    </w:p>
    <w:p w14:paraId="047D73CF" w14:textId="6DEC4CED" w:rsidR="006E4F66" w:rsidRPr="00747922" w:rsidRDefault="006E4F66" w:rsidP="00AE6BD9">
      <w:pPr>
        <w:rPr>
          <w:lang w:val="es-ES"/>
        </w:rPr>
      </w:pPr>
    </w:p>
    <w:p w14:paraId="5BD070D6" w14:textId="77777777" w:rsidR="006E4F66" w:rsidRDefault="00000000">
      <w:pPr>
        <w:keepNext/>
        <w:spacing w:before="120" w:after="120" w:line="252" w:lineRule="auto"/>
      </w:pPr>
      <w:r>
        <w:rPr>
          <w:b/>
          <w:sz w:val="27"/>
        </w:rPr>
        <w:t>5. Firmas Necesarias</w:t>
      </w:r>
    </w:p>
    <w:tbl>
      <w:tblPr>
        <w:tblW w:w="907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04"/>
        <w:gridCol w:w="3371"/>
        <w:gridCol w:w="2596"/>
      </w:tblGrid>
      <w:tr w:rsidR="00C2789F" w14:paraId="55FEAC87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50A3714" w14:textId="77777777" w:rsidR="00C2789F" w:rsidRDefault="00C2789F" w:rsidP="004A26AA">
            <w:pPr>
              <w:spacing w:after="0"/>
              <w:jc w:val="center"/>
            </w:pPr>
            <w:r>
              <w:rPr>
                <w:sz w:val="24"/>
                <w:szCs w:val="24"/>
              </w:rPr>
              <w:t> </w:t>
            </w:r>
            <w:r>
              <w:rPr>
                <w:b/>
                <w:bCs/>
                <w:i/>
                <w:iCs/>
              </w:rPr>
              <w:t>Persona</w:t>
            </w:r>
            <w:r>
              <w:t xml:space="preserve">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EFF55F" w14:textId="77777777" w:rsidR="00C2789F" w:rsidRDefault="00C2789F" w:rsidP="004A26AA">
            <w:pPr>
              <w:spacing w:after="0"/>
              <w:jc w:val="center"/>
            </w:pPr>
            <w:r>
              <w:rPr>
                <w:b/>
                <w:bCs/>
                <w:i/>
                <w:iCs/>
              </w:rPr>
              <w:t>Sector</w:t>
            </w:r>
            <w:r>
              <w:t xml:space="preserve">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A52810" w14:textId="77777777" w:rsidR="00C2789F" w:rsidRDefault="00C2789F" w:rsidP="004A26AA">
            <w:pPr>
              <w:spacing w:after="0"/>
              <w:jc w:val="center"/>
            </w:pPr>
            <w:proofErr w:type="spellStart"/>
            <w:r>
              <w:rPr>
                <w:b/>
                <w:bCs/>
                <w:i/>
                <w:iCs/>
              </w:rPr>
              <w:t>Firma</w:t>
            </w:r>
            <w:proofErr w:type="spellEnd"/>
            <w:r>
              <w:t xml:space="preserve"> </w:t>
            </w:r>
          </w:p>
        </w:tc>
      </w:tr>
      <w:tr w:rsidR="00C2789F" w14:paraId="6898F376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2D9228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Edy Ramírez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4CDD93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DD3076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  <w:tr w:rsidR="00C2789F" w14:paraId="2A6D49A4" w14:textId="77777777" w:rsidTr="004A26AA">
        <w:trPr>
          <w:trHeight w:val="590"/>
        </w:trPr>
        <w:tc>
          <w:tcPr>
            <w:tcW w:w="3103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EC0D27A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3371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6577FA4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  <w:tc>
          <w:tcPr>
            <w:tcW w:w="2596" w:type="dxa"/>
            <w:tcBorders>
              <w:top w:val="single" w:sz="30" w:space="0" w:color="000000"/>
              <w:left w:val="single" w:sz="30" w:space="0" w:color="000000"/>
              <w:bottom w:val="single" w:sz="30" w:space="0" w:color="000000"/>
              <w:right w:val="single" w:sz="30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5C890F0" w14:textId="77777777" w:rsidR="00C2789F" w:rsidRDefault="00C2789F" w:rsidP="004A26AA">
            <w:pPr>
              <w:spacing w:after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  </w:t>
            </w:r>
          </w:p>
        </w:tc>
      </w:tr>
    </w:tbl>
    <w:p w14:paraId="6C3D91DE" w14:textId="77777777" w:rsidR="004507E6" w:rsidRDefault="004507E6"/>
    <w:sectPr w:rsidR="004507E6" w:rsidSect="00034616">
      <w:headerReference w:type="default" r:id="rId8"/>
      <w:footerReference w:type="default" r:id="rId9"/>
      <w:pgSz w:w="11906" w:h="16838"/>
      <w:pgMar w:top="1361" w:right="1417" w:bottom="1134" w:left="1417" w:header="340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F3E04" w14:textId="77777777" w:rsidR="000B38AD" w:rsidRDefault="000B38AD">
      <w:pPr>
        <w:spacing w:after="0" w:line="240" w:lineRule="auto"/>
      </w:pPr>
      <w:r>
        <w:separator/>
      </w:r>
    </w:p>
  </w:endnote>
  <w:endnote w:type="continuationSeparator" w:id="0">
    <w:p w14:paraId="415D3221" w14:textId="77777777" w:rsidR="000B38AD" w:rsidRDefault="000B38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C060EF" w14:textId="77777777" w:rsidR="006E4F66" w:rsidRPr="00747922" w:rsidRDefault="00000000">
    <w:pPr>
      <w:pStyle w:val="Piedepgina"/>
      <w:jc w:val="center"/>
      <w:rPr>
        <w:lang w:val="es-ES"/>
      </w:rPr>
    </w:pPr>
    <w:r w:rsidRPr="00747922">
      <w:rPr>
        <w:sz w:val="14"/>
        <w:lang w:val="es-ES"/>
      </w:rPr>
      <w:t>Sistema de Gestión de Quejas para Empresa de Comida Rápida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D420E4" w14:textId="77777777" w:rsidR="000B38AD" w:rsidRDefault="000B38AD">
      <w:pPr>
        <w:spacing w:after="0" w:line="240" w:lineRule="auto"/>
      </w:pPr>
      <w:r>
        <w:separator/>
      </w:r>
    </w:p>
  </w:footnote>
  <w:footnote w:type="continuationSeparator" w:id="0">
    <w:p w14:paraId="08F14F6C" w14:textId="77777777" w:rsidR="000B38AD" w:rsidRDefault="000B38A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CEA79" w14:textId="77777777" w:rsidR="006E4F66" w:rsidRDefault="006E4F66">
    <w:pPr>
      <w:pStyle w:val="Encabezado"/>
    </w:pPr>
  </w:p>
  <w:tbl>
    <w:tblPr>
      <w:tblW w:w="0" w:type="auto"/>
      <w:jc w:val="center"/>
      <w:tblLayout w:type="fixed"/>
      <w:tblLook w:val="04A0" w:firstRow="1" w:lastRow="0" w:firstColumn="1" w:lastColumn="0" w:noHBand="0" w:noVBand="1"/>
    </w:tblPr>
    <w:tblGrid>
      <w:gridCol w:w="2551"/>
      <w:gridCol w:w="1984"/>
      <w:gridCol w:w="2268"/>
      <w:gridCol w:w="1134"/>
    </w:tblGrid>
    <w:tr w:rsidR="006E4F66" w14:paraId="35758AC6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2FCC0B82" w14:textId="77777777" w:rsidR="006E4F66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Código de </w:t>
          </w:r>
          <w:proofErr w:type="spellStart"/>
          <w:r>
            <w:rPr>
              <w:b/>
              <w:sz w:val="16"/>
            </w:rPr>
            <w:t>documento</w:t>
          </w:r>
          <w:proofErr w:type="spellEnd"/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41E2551D" w14:textId="77777777" w:rsidR="006E4F66" w:rsidRDefault="00000000">
          <w:pPr>
            <w:spacing w:after="0"/>
            <w:jc w:val="center"/>
          </w:pPr>
          <w:r>
            <w:rPr>
              <w:b/>
              <w:sz w:val="16"/>
            </w:rPr>
            <w:t xml:space="preserve">No. de </w:t>
          </w:r>
          <w:proofErr w:type="spellStart"/>
          <w:r>
            <w:rPr>
              <w:b/>
              <w:sz w:val="16"/>
            </w:rPr>
            <w:t>Revisión</w:t>
          </w:r>
          <w:proofErr w:type="spellEnd"/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22E8200A" w14:textId="77777777" w:rsidR="006E4F66" w:rsidRDefault="00000000">
          <w:pPr>
            <w:spacing w:after="0"/>
            <w:jc w:val="center"/>
          </w:pPr>
          <w:proofErr w:type="spellStart"/>
          <w:r>
            <w:rPr>
              <w:b/>
              <w:sz w:val="16"/>
            </w:rPr>
            <w:t>Fecha</w:t>
          </w:r>
          <w:proofErr w:type="spellEnd"/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3E21E5B1" w14:textId="77777777" w:rsidR="006E4F66" w:rsidRDefault="00000000">
          <w:pPr>
            <w:spacing w:after="0"/>
            <w:jc w:val="center"/>
          </w:pPr>
          <w:r>
            <w:rPr>
              <w:b/>
              <w:sz w:val="16"/>
            </w:rPr>
            <w:t>Página</w:t>
          </w:r>
        </w:p>
      </w:tc>
    </w:tr>
    <w:tr w:rsidR="006E4F66" w14:paraId="72506C3A" w14:textId="77777777">
      <w:trPr>
        <w:jc w:val="center"/>
      </w:trPr>
      <w:tc>
        <w:tcPr>
          <w:tcW w:w="2551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9598EBD" w14:textId="77777777" w:rsidR="006E4F66" w:rsidRDefault="00000000">
          <w:pPr>
            <w:spacing w:after="0"/>
          </w:pPr>
          <w:r>
            <w:rPr>
              <w:sz w:val="16"/>
            </w:rPr>
            <w:t>CU-06</w:t>
          </w:r>
        </w:p>
      </w:tc>
      <w:tc>
        <w:tcPr>
          <w:tcW w:w="198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BC5ED6E" w14:textId="77777777" w:rsidR="006E4F66" w:rsidRDefault="00000000">
          <w:pPr>
            <w:spacing w:after="0"/>
          </w:pPr>
          <w:r>
            <w:rPr>
              <w:sz w:val="16"/>
            </w:rPr>
            <w:t>001</w:t>
          </w:r>
        </w:p>
      </w:tc>
      <w:tc>
        <w:tcPr>
          <w:tcW w:w="2268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3329011" w14:textId="77777777" w:rsidR="006E4F66" w:rsidRDefault="00000000">
          <w:pPr>
            <w:spacing w:after="0"/>
          </w:pPr>
          <w:r>
            <w:rPr>
              <w:sz w:val="16"/>
            </w:rPr>
            <w:t>13/07/2026</w:t>
          </w:r>
        </w:p>
      </w:tc>
      <w:tc>
        <w:tcPr>
          <w:tcW w:w="1134" w:type="dxa"/>
          <w:tcBorders>
            <w:top w:val="single" w:sz="6" w:space="0" w:color="000080"/>
            <w:left w:val="single" w:sz="6" w:space="0" w:color="000080"/>
            <w:bottom w:val="single" w:sz="6" w:space="0" w:color="000080"/>
            <w:right w:val="single" w:sz="6" w:space="0" w:color="000080"/>
          </w:tcBorders>
          <w:vAlign w:val="center"/>
        </w:tcPr>
        <w:p w14:paraId="75CDC6CC" w14:textId="77777777" w:rsidR="006E4F66" w:rsidRDefault="00000000">
          <w:pPr>
            <w:spacing w:after="0"/>
            <w:jc w:val="center"/>
          </w:pPr>
          <w:r>
            <w:rPr>
              <w:sz w:val="16"/>
            </w:rPr>
            <w:fldChar w:fldCharType="begin"/>
          </w:r>
          <w:r>
            <w:rPr>
              <w:sz w:val="16"/>
            </w:rPr>
            <w:instrText xml:space="preserve"> PAGE </w:instrText>
          </w:r>
          <w:r>
            <w:rPr>
              <w:sz w:val="16"/>
            </w:rPr>
            <w:fldChar w:fldCharType="separate"/>
          </w:r>
          <w:r w:rsidR="00747922">
            <w:rPr>
              <w:noProof/>
              <w:sz w:val="16"/>
            </w:rPr>
            <w:t>1</w:t>
          </w:r>
          <w:r>
            <w:rPr>
              <w:sz w:val="16"/>
            </w:rPr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34761776">
    <w:abstractNumId w:val="8"/>
  </w:num>
  <w:num w:numId="2" w16cid:durableId="1852185328">
    <w:abstractNumId w:val="6"/>
  </w:num>
  <w:num w:numId="3" w16cid:durableId="1967158564">
    <w:abstractNumId w:val="5"/>
  </w:num>
  <w:num w:numId="4" w16cid:durableId="1029375700">
    <w:abstractNumId w:val="4"/>
  </w:num>
  <w:num w:numId="5" w16cid:durableId="1701204756">
    <w:abstractNumId w:val="7"/>
  </w:num>
  <w:num w:numId="6" w16cid:durableId="650984111">
    <w:abstractNumId w:val="3"/>
  </w:num>
  <w:num w:numId="7" w16cid:durableId="961379158">
    <w:abstractNumId w:val="2"/>
  </w:num>
  <w:num w:numId="8" w16cid:durableId="997155917">
    <w:abstractNumId w:val="1"/>
  </w:num>
  <w:num w:numId="9" w16cid:durableId="13946227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38AD"/>
    <w:rsid w:val="0015074B"/>
    <w:rsid w:val="0029639D"/>
    <w:rsid w:val="002C6AD8"/>
    <w:rsid w:val="0031404F"/>
    <w:rsid w:val="00326F90"/>
    <w:rsid w:val="004507E6"/>
    <w:rsid w:val="006E4F66"/>
    <w:rsid w:val="00747922"/>
    <w:rsid w:val="00804A6C"/>
    <w:rsid w:val="00AA1D8D"/>
    <w:rsid w:val="00AE6BD9"/>
    <w:rsid w:val="00B47730"/>
    <w:rsid w:val="00C13960"/>
    <w:rsid w:val="00C2789F"/>
    <w:rsid w:val="00CB0664"/>
    <w:rsid w:val="00D6523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CD160D0"/>
  <w14:defaultImageDpi w14:val="300"/>
  <w15:docId w15:val="{211593F0-8607-4DAA-B1BD-71FBF97F7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9</Pages>
  <Words>3028</Words>
  <Characters>16655</Characters>
  <Application>Microsoft Office Word</Application>
  <DocSecurity>0</DocSecurity>
  <Lines>138</Lines>
  <Paragraphs>39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CU-06 Registrar Seguimiento</vt:lpstr>
      <vt:lpstr/>
    </vt:vector>
  </TitlesOfParts>
  <Manager/>
  <Company/>
  <LinksUpToDate>false</LinksUpToDate>
  <CharactersWithSpaces>19644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CU-06 Registrar Seguimiento</dc:title>
  <dc:subject>Sistema de Gestión de Quejas para Empresa de Comida Rápida</dc:subject>
  <dc:creator>Equipo de Desarrollo</dc:creator>
  <cp:keywords>caso de uso, quejas, seguimiento, atención, auditoría</cp:keywords>
  <dc:description>generated by python-docx</dc:description>
  <cp:lastModifiedBy>rudy estrada</cp:lastModifiedBy>
  <cp:revision>4</cp:revision>
  <dcterms:created xsi:type="dcterms:W3CDTF">2013-12-23T23:15:00Z</dcterms:created>
  <dcterms:modified xsi:type="dcterms:W3CDTF">2026-08-26T23:27:00Z</dcterms:modified>
  <cp:category/>
</cp:coreProperties>
</file>