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left w:color="auto" w:space="0" w:sz="0" w:val="none"/>
          <w:right w:color="auto" w:space="0" w:sz="0" w:val="none"/>
        </w:pBdr>
        <w:spacing w:after="440" w:lineRule="auto"/>
        <w:jc w:val="right"/>
        <w:rPr/>
      </w:pPr>
      <w:r w:rsidDel="00000000" w:rsidR="00000000" w:rsidRPr="00000000">
        <w:rPr>
          <w:rtl w:val="0"/>
        </w:rPr>
        <w:t xml:space="preserve"> </w:t>
      </w:r>
    </w:p>
    <w:p w:rsidR="00000000" w:rsidDel="00000000" w:rsidP="00000000" w:rsidRDefault="00000000" w:rsidRPr="00000000" w14:paraId="00000002">
      <w:pPr>
        <w:pBdr>
          <w:left w:color="auto" w:space="0" w:sz="0" w:val="none"/>
          <w:right w:color="auto" w:space="0" w:sz="0" w:val="none"/>
        </w:pBdr>
        <w:spacing w:after="40" w:lineRule="auto"/>
        <w:jc w:val="right"/>
        <w:rPr>
          <w:sz w:val="44"/>
          <w:szCs w:val="44"/>
        </w:rPr>
      </w:pPr>
      <w:r w:rsidDel="00000000" w:rsidR="00000000" w:rsidRPr="00000000">
        <w:rPr>
          <w:b w:val="1"/>
          <w:bCs w:val="1"/>
          <w:sz w:val="44"/>
          <w:szCs w:val="44"/>
          <w:rtl w:val="0"/>
        </w:rPr>
        <w:t xml:space="preserve">Caso de Uso</w:t>
      </w:r>
      <w:r w:rsidDel="00000000" w:rsidR="00000000" w:rsidRPr="00000000">
        <w:rPr>
          <w:sz w:val="44"/>
          <w:szCs w:val="44"/>
          <w:rtl w:val="0"/>
        </w:rPr>
        <w:t xml:space="preserve"> </w:t>
      </w:r>
    </w:p>
    <w:p w:rsidR="00000000" w:rsidDel="00000000" w:rsidP="00000000" w:rsidRDefault="00000000" w:rsidRPr="00000000" w14:paraId="00000003">
      <w:pPr>
        <w:pBdr>
          <w:left w:color="auto" w:space="0" w:sz="0" w:val="none"/>
          <w:right w:color="auto" w:space="0" w:sz="0" w:val="none"/>
        </w:pBdr>
        <w:spacing w:after="40" w:lineRule="auto"/>
        <w:jc w:val="right"/>
        <w:rPr>
          <w:sz w:val="40"/>
          <w:szCs w:val="40"/>
        </w:rPr>
      </w:pPr>
      <w:r w:rsidDel="00000000" w:rsidR="00000000" w:rsidRPr="00000000">
        <w:rPr>
          <w:b w:val="1"/>
          <w:bCs w:val="1"/>
          <w:sz w:val="40"/>
          <w:szCs w:val="40"/>
          <w:rtl w:val="0"/>
        </w:rPr>
        <w:t xml:space="preserve">Sistema de Gestión de Quejas</w:t>
      </w:r>
      <w:r w:rsidDel="00000000" w:rsidR="00000000" w:rsidRPr="00000000">
        <w:rPr>
          <w:sz w:val="40"/>
          <w:szCs w:val="40"/>
          <w:rtl w:val="0"/>
        </w:rPr>
        <w:t xml:space="preserve"> </w:t>
      </w:r>
    </w:p>
    <w:p w:rsidR="00000000" w:rsidDel="00000000" w:rsidP="00000000" w:rsidRDefault="00000000" w:rsidRPr="00000000" w14:paraId="00000004">
      <w:pPr>
        <w:pBdr>
          <w:left w:color="auto" w:space="0" w:sz="0" w:val="none"/>
          <w:right w:color="auto" w:space="0" w:sz="0" w:val="none"/>
        </w:pBdr>
        <w:spacing w:after="720" w:before="240" w:lineRule="auto"/>
        <w:jc w:val="right"/>
        <w:rPr>
          <w:sz w:val="36"/>
          <w:szCs w:val="36"/>
        </w:rPr>
      </w:pPr>
      <w:r w:rsidDel="00000000" w:rsidR="00000000" w:rsidRPr="00000000">
        <w:rPr>
          <w:b w:val="1"/>
          <w:bCs w:val="1"/>
          <w:sz w:val="36"/>
          <w:szCs w:val="36"/>
          <w:rtl w:val="0"/>
        </w:rPr>
        <w:t xml:space="preserve">para Empresa de Comida Rápida Reglas de Negocio para Casos de Uso</w:t>
      </w:r>
      <w:r w:rsidDel="00000000" w:rsidR="00000000" w:rsidRPr="00000000">
        <w:rPr>
          <w:sz w:val="36"/>
          <w:szCs w:val="36"/>
          <w:rtl w:val="0"/>
        </w:rPr>
        <w:t xml:space="preserve"> </w:t>
      </w:r>
    </w:p>
    <w:p w:rsidR="00000000" w:rsidDel="00000000" w:rsidP="00000000" w:rsidRDefault="00000000" w:rsidRPr="00000000" w14:paraId="00000005">
      <w:pPr>
        <w:pBdr>
          <w:left w:color="auto" w:space="0" w:sz="0" w:val="none"/>
          <w:right w:color="auto" w:space="0" w:sz="0" w:val="none"/>
        </w:pBdr>
        <w:spacing w:after="720" w:before="240" w:lineRule="auto"/>
        <w:jc w:val="right"/>
        <w:rPr>
          <w:b w:val="1"/>
          <w:bCs w:val="1"/>
          <w:sz w:val="28"/>
          <w:szCs w:val="28"/>
        </w:rPr>
      </w:pPr>
      <w:r w:rsidDel="00000000" w:rsidR="00000000" w:rsidRPr="00000000">
        <w:rPr>
          <w:b w:val="1"/>
          <w:bCs w:val="1"/>
          <w:sz w:val="28"/>
          <w:szCs w:val="28"/>
          <w:rtl w:val="0"/>
        </w:rPr>
        <w:t xml:space="preserve">Versión 1.0 </w:t>
      </w:r>
    </w:p>
    <w:p w:rsidR="00000000" w:rsidDel="00000000" w:rsidP="00000000" w:rsidRDefault="00000000" w:rsidRPr="00000000" w14:paraId="00000006">
      <w:pPr>
        <w:pBdr>
          <w:left w:color="auto" w:space="0" w:sz="0" w:val="none"/>
          <w:right w:color="auto" w:space="0" w:sz="0" w:val="none"/>
        </w:pBdr>
        <w:spacing w:after="720" w:before="240" w:lineRule="auto"/>
        <w:jc w:val="right"/>
        <w:rPr>
          <w:b w:val="1"/>
          <w:bCs w:val="1"/>
          <w:sz w:val="28"/>
          <w:szCs w:val="28"/>
        </w:rPr>
      </w:pPr>
      <w:r w:rsidDel="00000000" w:rsidR="00000000" w:rsidRPr="00000000">
        <w:rPr>
          <w:b w:val="1"/>
          <w:bCs w:val="1"/>
          <w:sz w:val="28"/>
          <w:szCs w:val="28"/>
          <w:rtl w:val="0"/>
        </w:rPr>
        <w:t xml:space="preserve">Elaborado por :_____________ </w:t>
      </w:r>
    </w:p>
    <w:p w:rsidR="00000000" w:rsidDel="00000000" w:rsidP="00000000" w:rsidRDefault="00000000" w:rsidRPr="00000000" w14:paraId="00000007">
      <w:pPr>
        <w:pBdr>
          <w:left w:color="auto" w:space="0" w:sz="0" w:val="none"/>
          <w:right w:color="auto" w:space="0" w:sz="0" w:val="none"/>
        </w:pBdr>
        <w:spacing w:after="720" w:before="240" w:lineRule="auto"/>
        <w:jc w:val="right"/>
        <w:rPr>
          <w:b w:val="1"/>
          <w:bCs w:val="1"/>
          <w:sz w:val="28"/>
          <w:szCs w:val="28"/>
        </w:rPr>
      </w:pPr>
      <w:r w:rsidDel="00000000" w:rsidR="00000000" w:rsidRPr="00000000">
        <w:rPr>
          <w:b w:val="1"/>
          <w:bCs w:val="1"/>
          <w:sz w:val="28"/>
          <w:szCs w:val="28"/>
          <w:rtl w:val="0"/>
        </w:rPr>
        <w:t xml:space="preserve">Fecha Elaboración 20/07/2026 </w:t>
      </w:r>
    </w:p>
    <w:p w:rsidR="00000000" w:rsidDel="00000000" w:rsidP="00000000" w:rsidRDefault="00000000" w:rsidRPr="00000000" w14:paraId="00000008">
      <w:pPr>
        <w:pBdr>
          <w:left w:color="auto" w:space="0" w:sz="0" w:val="none"/>
          <w:right w:color="auto" w:space="0" w:sz="0" w:val="none"/>
        </w:pBdr>
        <w:spacing w:before="60" w:lineRule="auto"/>
        <w:rPr>
          <w:b w:val="1"/>
          <w:bCs w:val="1"/>
          <w:sz w:val="36"/>
          <w:szCs w:val="36"/>
        </w:rPr>
      </w:pPr>
      <w:r w:rsidDel="00000000" w:rsidR="00000000" w:rsidRPr="00000000">
        <w:rPr>
          <w:b w:val="1"/>
          <w:bCs w:val="1"/>
          <w:sz w:val="36"/>
          <w:szCs w:val="36"/>
          <w:rtl w:val="0"/>
        </w:rPr>
        <w:t xml:space="preserve">Historial Revisiones </w:t>
      </w:r>
    </w:p>
    <w:tbl>
      <w:tblPr>
        <w:tblStyle w:val="Table1"/>
        <w:tblW w:w="9071.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99.555503053065"/>
        <w:gridCol w:w="1497.0575621916894"/>
        <w:gridCol w:w="3946.7881185053625"/>
        <w:gridCol w:w="1328.110627273505"/>
        <w:tblGridChange w:id="0">
          <w:tblGrid>
            <w:gridCol w:w="2299.555503053065"/>
            <w:gridCol w:w="1497.0575621916894"/>
            <w:gridCol w:w="3946.7881185053625"/>
            <w:gridCol w:w="1328.110627273505"/>
          </w:tblGrid>
        </w:tblGridChange>
      </w:tblGrid>
      <w:tr>
        <w:trPr>
          <w:cantSplit w:val="0"/>
          <w:trHeight w:val="680" w:hRule="atLeast"/>
          <w:tblHeader w:val="0"/>
        </w:trPr>
        <w:tc>
          <w:tcPr>
            <w:tcBorders>
              <w:top w:color="000000" w:space="0" w:sz="36" w:val="single"/>
              <w:left w:color="000000" w:space="0" w:sz="36" w:val="single"/>
              <w:bottom w:color="000000" w:space="0" w:sz="3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9">
            <w:pPr>
              <w:pBdr>
                <w:left w:color="auto" w:space="0" w:sz="0" w:val="none"/>
                <w:right w:color="auto" w:space="0" w:sz="0" w:val="none"/>
              </w:pBdr>
              <w:spacing w:after="40" w:before="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Nombre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36" w:val="single"/>
              <w:left w:color="000000" w:space="0" w:sz="6" w:val="single"/>
              <w:bottom w:color="000000" w:space="0" w:sz="3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A">
            <w:pPr>
              <w:pBdr>
                <w:left w:color="auto" w:space="0" w:sz="0" w:val="none"/>
                <w:right w:color="auto" w:space="0" w:sz="0" w:val="none"/>
              </w:pBdr>
              <w:spacing w:after="40" w:before="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Fecha</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36" w:val="single"/>
              <w:left w:color="000000" w:space="0" w:sz="6" w:val="single"/>
              <w:bottom w:color="000000" w:space="0" w:sz="3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B">
            <w:pPr>
              <w:pBdr>
                <w:left w:color="auto" w:space="0" w:sz="0" w:val="none"/>
                <w:right w:color="auto" w:space="0" w:sz="0" w:val="none"/>
              </w:pBdr>
              <w:spacing w:after="40" w:before="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del Cambio</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36" w:val="single"/>
              <w:left w:color="000000" w:space="0" w:sz="6" w:val="single"/>
              <w:bottom w:color="000000" w:space="0" w:sz="3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0C">
            <w:pPr>
              <w:pBdr>
                <w:left w:color="auto" w:space="0" w:sz="0" w:val="none"/>
                <w:right w:color="auto" w:space="0" w:sz="0" w:val="none"/>
              </w:pBdr>
              <w:spacing w:after="40" w:before="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Versión</w:t>
            </w:r>
            <w:r w:rsidDel="00000000" w:rsidR="00000000" w:rsidRPr="00000000">
              <w:rPr>
                <w:rFonts w:ascii="Times New Roman" w:cs="Times New Roman" w:eastAsia="Times New Roman" w:hAnsi="Times New Roman"/>
                <w:sz w:val="24"/>
                <w:szCs w:val="24"/>
                <w:rtl w:val="0"/>
              </w:rPr>
              <w:t xml:space="preserve"> </w:t>
            </w:r>
          </w:p>
        </w:tc>
      </w:tr>
      <w:tr>
        <w:trPr>
          <w:cantSplit w:val="0"/>
          <w:trHeight w:val="650" w:hRule="atLeast"/>
          <w:tblHeader w:val="0"/>
        </w:trPr>
        <w:tc>
          <w:tcPr>
            <w:tcBorders>
              <w:top w:color="000000" w:space="0" w:sz="3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D">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3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E">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3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F">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3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10">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2">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3">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14">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5">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6">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7">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18">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9">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A">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B">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1C">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D">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E">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F">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20">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1">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2">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24">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5">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6">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7">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28">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05" w:hRule="atLeast"/>
          <w:tblHeader w:val="0"/>
        </w:trPr>
        <w:tc>
          <w:tcPr>
            <w:tcBorders>
              <w:top w:color="000000" w:space="0" w:sz="6" w:val="single"/>
              <w:left w:color="000000" w:space="0" w:sz="3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9">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A">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B">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2C">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50" w:hRule="atLeast"/>
          <w:tblHeader w:val="0"/>
        </w:trPr>
        <w:tc>
          <w:tcPr>
            <w:tcBorders>
              <w:top w:color="000000" w:space="0" w:sz="6" w:val="single"/>
              <w:left w:color="000000" w:space="0" w:sz="36" w:val="single"/>
              <w:bottom w:color="000000" w:space="0" w:sz="3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D">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3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E">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3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F">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36" w:val="single"/>
              <w:right w:color="000000" w:space="0" w:sz="36" w:val="single"/>
            </w:tcBorders>
            <w:tcMar>
              <w:top w:w="100.0" w:type="dxa"/>
              <w:left w:w="100.0" w:type="dxa"/>
              <w:bottom w:w="100.0" w:type="dxa"/>
              <w:right w:w="100.0" w:type="dxa"/>
            </w:tcMar>
            <w:vAlign w:val="top"/>
          </w:tcPr>
          <w:p w:rsidR="00000000" w:rsidDel="00000000" w:rsidP="00000000" w:rsidRDefault="00000000" w:rsidRPr="00000000" w14:paraId="00000030">
            <w:pPr>
              <w:pBdr>
                <w:left w:color="auto" w:space="0" w:sz="0" w:val="none"/>
                <w:right w:color="auto" w:space="0" w:sz="0" w:val="none"/>
              </w:pBdr>
              <w:spacing w:after="40" w:before="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31">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1. Introducción</w:t>
      </w:r>
      <w:r w:rsidDel="00000000" w:rsidR="00000000" w:rsidRPr="00000000">
        <w:rPr>
          <w:sz w:val="27"/>
          <w:szCs w:val="27"/>
          <w:rtl w:val="0"/>
        </w:rPr>
        <w:t xml:space="preserve"> </w:t>
      </w:r>
    </w:p>
    <w:p w:rsidR="00000000" w:rsidDel="00000000" w:rsidP="00000000" w:rsidRDefault="00000000" w:rsidRPr="00000000" w14:paraId="00000032">
      <w:pPr>
        <w:pBdr>
          <w:left w:color="auto" w:space="0" w:sz="0" w:val="none"/>
          <w:right w:color="auto" w:space="0" w:sz="0" w:val="none"/>
        </w:pBdr>
        <w:spacing w:after="120" w:before="120" w:lineRule="auto"/>
        <w:ind w:firstLine="400"/>
        <w:rPr>
          <w:sz w:val="27"/>
          <w:szCs w:val="27"/>
        </w:rPr>
      </w:pPr>
      <w:r w:rsidDel="00000000" w:rsidR="00000000" w:rsidRPr="00000000">
        <w:rPr>
          <w:b w:val="1"/>
          <w:bCs w:val="1"/>
          <w:sz w:val="27"/>
          <w:szCs w:val="27"/>
          <w:rtl w:val="0"/>
        </w:rPr>
        <w:t xml:space="preserve">1.1. Objetivo.</w:t>
      </w:r>
      <w:r w:rsidDel="00000000" w:rsidR="00000000" w:rsidRPr="00000000">
        <w:rPr>
          <w:sz w:val="27"/>
          <w:szCs w:val="27"/>
          <w:rtl w:val="0"/>
        </w:rPr>
        <w:t xml:space="preserve"> </w:t>
      </w:r>
    </w:p>
    <w:p w:rsidR="00000000" w:rsidDel="00000000" w:rsidP="00000000" w:rsidRDefault="00000000" w:rsidRPr="00000000" w14:paraId="00000033">
      <w:pPr>
        <w:pBdr>
          <w:left w:color="auto" w:space="0" w:sz="0" w:val="none"/>
          <w:right w:color="auto" w:space="0" w:sz="0" w:val="none"/>
        </w:pBdr>
        <w:spacing w:after="160" w:lineRule="auto"/>
        <w:ind w:left="720" w:firstLine="0"/>
        <w:jc w:val="both"/>
        <w:rPr/>
      </w:pPr>
      <w:r w:rsidDel="00000000" w:rsidR="00000000" w:rsidRPr="00000000">
        <w:rPr>
          <w:rtl w:val="0"/>
        </w:rPr>
        <w:t xml:space="preserve">Detallar las reglas de negocio que serán utilizadas por los Casos de Uso del Sistema de Gestión de Quejas para una Empresa de Comida Rápida, mediante la especificación de roles, estados, validaciones, formularios, tiempos de atención, mensajes y controles de auditoría necesarios para una correcta comprensión e implementación del sistema. </w:t>
      </w:r>
    </w:p>
    <w:p w:rsidR="00000000" w:rsidDel="00000000" w:rsidP="00000000" w:rsidRDefault="00000000" w:rsidRPr="00000000" w14:paraId="00000034">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2. Definición Caso de Uso</w:t>
      </w:r>
      <w:r w:rsidDel="00000000" w:rsidR="00000000" w:rsidRPr="00000000">
        <w:rPr>
          <w:sz w:val="27"/>
          <w:szCs w:val="27"/>
          <w:rtl w:val="0"/>
        </w:rPr>
        <w:t xml:space="preserve"> </w:t>
      </w:r>
    </w:p>
    <w:p w:rsidR="00000000" w:rsidDel="00000000" w:rsidP="00000000" w:rsidRDefault="00000000" w:rsidRPr="00000000" w14:paraId="00000035">
      <w:pPr>
        <w:pBdr>
          <w:left w:color="auto" w:space="0" w:sz="0" w:val="none"/>
          <w:right w:color="auto" w:space="0" w:sz="0" w:val="none"/>
        </w:pBdr>
        <w:spacing w:after="120" w:before="120" w:lineRule="auto"/>
        <w:ind w:firstLine="360"/>
        <w:rPr>
          <w:sz w:val="27"/>
          <w:szCs w:val="27"/>
        </w:rPr>
      </w:pPr>
      <w:r w:rsidDel="00000000" w:rsidR="00000000" w:rsidRPr="00000000">
        <w:rPr>
          <w:b w:val="1"/>
          <w:bCs w:val="1"/>
          <w:sz w:val="27"/>
          <w:szCs w:val="27"/>
          <w:rtl w:val="0"/>
        </w:rPr>
        <w:t xml:space="preserve">2.1. Actores.</w:t>
      </w:r>
      <w:r w:rsidDel="00000000" w:rsidR="00000000" w:rsidRPr="00000000">
        <w:rPr>
          <w:sz w:val="27"/>
          <w:szCs w:val="27"/>
          <w:rtl w:val="0"/>
        </w:rPr>
        <w:t xml:space="preserve"> </w:t>
      </w:r>
    </w:p>
    <w:p w:rsidR="00000000" w:rsidDel="00000000" w:rsidP="00000000" w:rsidRDefault="00000000" w:rsidRPr="00000000" w14:paraId="00000036">
      <w:pPr>
        <w:pBdr>
          <w:left w:color="auto" w:space="0" w:sz="0" w:val="none"/>
          <w:right w:color="auto" w:space="0" w:sz="0" w:val="none"/>
        </w:pBdr>
        <w:spacing w:after="40" w:lineRule="auto"/>
        <w:ind w:left="720" w:firstLine="0"/>
        <w:rPr/>
      </w:pPr>
      <w:r w:rsidDel="00000000" w:rsidR="00000000" w:rsidRPr="00000000">
        <w:rPr>
          <w:rtl w:val="0"/>
        </w:rPr>
        <w:t xml:space="preserve">2.1.1. Cliente. </w:t>
      </w:r>
    </w:p>
    <w:p w:rsidR="00000000" w:rsidDel="00000000" w:rsidP="00000000" w:rsidRDefault="00000000" w:rsidRPr="00000000" w14:paraId="00000037">
      <w:pPr>
        <w:pBdr>
          <w:left w:color="auto" w:space="0" w:sz="0" w:val="none"/>
          <w:right w:color="auto" w:space="0" w:sz="0" w:val="none"/>
        </w:pBdr>
        <w:spacing w:after="40" w:lineRule="auto"/>
        <w:ind w:left="720" w:firstLine="0"/>
        <w:rPr/>
      </w:pPr>
      <w:r w:rsidDel="00000000" w:rsidR="00000000" w:rsidRPr="00000000">
        <w:rPr>
          <w:rtl w:val="0"/>
        </w:rPr>
        <w:t xml:space="preserve">2.1.2. Usuario de Atención. </w:t>
      </w:r>
    </w:p>
    <w:p w:rsidR="00000000" w:rsidDel="00000000" w:rsidP="00000000" w:rsidRDefault="00000000" w:rsidRPr="00000000" w14:paraId="00000038">
      <w:pPr>
        <w:pBdr>
          <w:left w:color="auto" w:space="0" w:sz="0" w:val="none"/>
          <w:right w:color="auto" w:space="0" w:sz="0" w:val="none"/>
        </w:pBdr>
        <w:spacing w:after="40" w:lineRule="auto"/>
        <w:ind w:left="720" w:firstLine="0"/>
        <w:rPr/>
      </w:pPr>
      <w:r w:rsidDel="00000000" w:rsidR="00000000" w:rsidRPr="00000000">
        <w:rPr>
          <w:rtl w:val="0"/>
        </w:rPr>
        <w:t xml:space="preserve">2.1.3. Usuario Supervisor. </w:t>
      </w:r>
    </w:p>
    <w:p w:rsidR="00000000" w:rsidDel="00000000" w:rsidP="00000000" w:rsidRDefault="00000000" w:rsidRPr="00000000" w14:paraId="00000039">
      <w:pPr>
        <w:pBdr>
          <w:left w:color="auto" w:space="0" w:sz="0" w:val="none"/>
          <w:right w:color="auto" w:space="0" w:sz="0" w:val="none"/>
        </w:pBdr>
        <w:spacing w:after="40" w:lineRule="auto"/>
        <w:ind w:left="720" w:firstLine="0"/>
        <w:rPr/>
      </w:pPr>
      <w:r w:rsidDel="00000000" w:rsidR="00000000" w:rsidRPr="00000000">
        <w:rPr>
          <w:rtl w:val="0"/>
        </w:rPr>
        <w:t xml:space="preserve">2.1.4. Usuario Administrador. </w:t>
      </w:r>
    </w:p>
    <w:p w:rsidR="00000000" w:rsidDel="00000000" w:rsidP="00000000" w:rsidRDefault="00000000" w:rsidRPr="00000000" w14:paraId="0000003A">
      <w:pPr>
        <w:pBdr>
          <w:left w:color="auto" w:space="0" w:sz="0" w:val="none"/>
          <w:right w:color="auto" w:space="0" w:sz="0" w:val="none"/>
        </w:pBdr>
        <w:spacing w:after="40" w:lineRule="auto"/>
        <w:ind w:left="720" w:firstLine="0"/>
        <w:rPr/>
      </w:pPr>
      <w:r w:rsidDel="00000000" w:rsidR="00000000" w:rsidRPr="00000000">
        <w:rPr>
          <w:rtl w:val="0"/>
        </w:rPr>
        <w:t xml:space="preserve">2.1.5. Usuario Auditor. </w:t>
      </w:r>
    </w:p>
    <w:p w:rsidR="00000000" w:rsidDel="00000000" w:rsidP="00000000" w:rsidRDefault="00000000" w:rsidRPr="00000000" w14:paraId="0000003B">
      <w:pPr>
        <w:pBdr>
          <w:left w:color="auto" w:space="0" w:sz="0" w:val="none"/>
          <w:right w:color="auto" w:space="0" w:sz="0" w:val="none"/>
        </w:pBdr>
        <w:spacing w:after="120" w:before="120" w:lineRule="auto"/>
        <w:ind w:left="360" w:firstLine="0"/>
        <w:rPr>
          <w:sz w:val="27"/>
          <w:szCs w:val="27"/>
        </w:rPr>
      </w:pPr>
      <w:r w:rsidDel="00000000" w:rsidR="00000000" w:rsidRPr="00000000">
        <w:rPr>
          <w:b w:val="1"/>
          <w:bCs w:val="1"/>
          <w:sz w:val="27"/>
          <w:szCs w:val="27"/>
          <w:rtl w:val="0"/>
        </w:rPr>
        <w:t xml:space="preserve">2.2. Precondiciones.</w:t>
      </w:r>
      <w:r w:rsidDel="00000000" w:rsidR="00000000" w:rsidRPr="00000000">
        <w:rPr>
          <w:sz w:val="27"/>
          <w:szCs w:val="27"/>
          <w:rtl w:val="0"/>
        </w:rPr>
        <w:t xml:space="preserve"> </w:t>
      </w:r>
    </w:p>
    <w:p w:rsidR="00000000" w:rsidDel="00000000" w:rsidP="00000000" w:rsidRDefault="00000000" w:rsidRPr="00000000" w14:paraId="0000003C">
      <w:pPr>
        <w:pBdr>
          <w:left w:color="auto" w:space="0" w:sz="0" w:val="none"/>
          <w:right w:color="auto" w:space="0" w:sz="0" w:val="none"/>
        </w:pBdr>
        <w:spacing w:after="40" w:lineRule="auto"/>
        <w:ind w:left="720" w:firstLine="0"/>
        <w:rPr/>
      </w:pPr>
      <w:r w:rsidDel="00000000" w:rsidR="00000000" w:rsidRPr="00000000">
        <w:rPr>
          <w:rtl w:val="0"/>
        </w:rPr>
        <w:t xml:space="preserve">2.2.1. Que el sistema se encuentre activo. </w:t>
      </w:r>
    </w:p>
    <w:p w:rsidR="00000000" w:rsidDel="00000000" w:rsidP="00000000" w:rsidRDefault="00000000" w:rsidRPr="00000000" w14:paraId="0000003D">
      <w:pPr>
        <w:pBdr>
          <w:left w:color="auto" w:space="0" w:sz="0" w:val="none"/>
          <w:right w:color="auto" w:space="0" w:sz="0" w:val="none"/>
        </w:pBdr>
        <w:spacing w:after="40" w:lineRule="auto"/>
        <w:ind w:left="720" w:firstLine="0"/>
        <w:rPr/>
      </w:pPr>
      <w:r w:rsidDel="00000000" w:rsidR="00000000" w:rsidRPr="00000000">
        <w:rPr>
          <w:rtl w:val="0"/>
        </w:rPr>
        <w:t xml:space="preserve">2.2.2. Que exista conexión con la base de datos y los servicios de notificación. </w:t>
      </w:r>
    </w:p>
    <w:p w:rsidR="00000000" w:rsidDel="00000000" w:rsidP="00000000" w:rsidRDefault="00000000" w:rsidRPr="00000000" w14:paraId="0000003E">
      <w:pPr>
        <w:pBdr>
          <w:left w:color="auto" w:space="0" w:sz="0" w:val="none"/>
          <w:right w:color="auto" w:space="0" w:sz="0" w:val="none"/>
        </w:pBdr>
        <w:spacing w:after="40" w:lineRule="auto"/>
        <w:ind w:left="720" w:firstLine="0"/>
        <w:rPr/>
      </w:pPr>
      <w:r w:rsidDel="00000000" w:rsidR="00000000" w:rsidRPr="00000000">
        <w:rPr>
          <w:rtl w:val="0"/>
        </w:rPr>
        <w:t xml:space="preserve">2.2.3. Que exista el llamado a una regla de negocio desde uno de los Casos de Uso del sistema. </w:t>
      </w:r>
    </w:p>
    <w:p w:rsidR="00000000" w:rsidDel="00000000" w:rsidP="00000000" w:rsidRDefault="00000000" w:rsidRPr="00000000" w14:paraId="0000003F">
      <w:pPr>
        <w:pBdr>
          <w:left w:color="auto" w:space="0" w:sz="0" w:val="none"/>
          <w:right w:color="auto" w:space="0" w:sz="0" w:val="none"/>
        </w:pBdr>
        <w:spacing w:after="40" w:lineRule="auto"/>
        <w:ind w:left="720" w:firstLine="0"/>
        <w:rPr/>
      </w:pPr>
      <w:r w:rsidDel="00000000" w:rsidR="00000000" w:rsidRPr="00000000">
        <w:rPr>
          <w:rtl w:val="0"/>
        </w:rPr>
        <w:t xml:space="preserve">2.2.4. Que los catálogos de roles, estados, tipos de caso, prioridades y sucursales estén configurados. </w:t>
      </w:r>
    </w:p>
    <w:p w:rsidR="00000000" w:rsidDel="00000000" w:rsidP="00000000" w:rsidRDefault="00000000" w:rsidRPr="00000000" w14:paraId="00000040">
      <w:pPr>
        <w:pBdr>
          <w:left w:color="auto" w:space="0" w:sz="0" w:val="none"/>
          <w:right w:color="auto" w:space="0" w:sz="0" w:val="none"/>
        </w:pBdr>
        <w:spacing w:after="120" w:before="120" w:lineRule="auto"/>
        <w:ind w:left="360" w:firstLine="0"/>
        <w:rPr>
          <w:sz w:val="27"/>
          <w:szCs w:val="27"/>
        </w:rPr>
      </w:pPr>
      <w:r w:rsidDel="00000000" w:rsidR="00000000" w:rsidRPr="00000000">
        <w:rPr>
          <w:b w:val="1"/>
          <w:bCs w:val="1"/>
          <w:sz w:val="27"/>
          <w:szCs w:val="27"/>
          <w:rtl w:val="0"/>
        </w:rPr>
        <w:t xml:space="preserve">2.3. Flujo Normal Básico</w:t>
      </w:r>
      <w:r w:rsidDel="00000000" w:rsidR="00000000" w:rsidRPr="00000000">
        <w:rPr>
          <w:sz w:val="27"/>
          <w:szCs w:val="27"/>
          <w:rtl w:val="0"/>
        </w:rPr>
        <w:t xml:space="preserve"> </w:t>
      </w:r>
    </w:p>
    <w:p w:rsidR="00000000" w:rsidDel="00000000" w:rsidP="00000000" w:rsidRDefault="00000000" w:rsidRPr="00000000" w14:paraId="00000041">
      <w:pPr>
        <w:pBdr>
          <w:left w:color="auto" w:space="0" w:sz="0" w:val="none"/>
          <w:right w:color="auto" w:space="0" w:sz="0" w:val="none"/>
        </w:pBdr>
        <w:spacing w:after="40" w:lineRule="auto"/>
        <w:ind w:left="720" w:firstLine="0"/>
        <w:rPr/>
      </w:pPr>
      <w:r w:rsidDel="00000000" w:rsidR="00000000" w:rsidRPr="00000000">
        <w:rPr>
          <w:rtl w:val="0"/>
        </w:rPr>
        <w:t xml:space="preserve">2.3.1. El sistema recibe la llamada de un Caso de Uso que requiere aplicar una regla de negocio. </w:t>
      </w:r>
    </w:p>
    <w:p w:rsidR="00000000" w:rsidDel="00000000" w:rsidP="00000000" w:rsidRDefault="00000000" w:rsidRPr="00000000" w14:paraId="00000042">
      <w:pPr>
        <w:pBdr>
          <w:left w:color="auto" w:space="0" w:sz="0" w:val="none"/>
          <w:right w:color="auto" w:space="0" w:sz="0" w:val="none"/>
        </w:pBdr>
        <w:spacing w:after="40" w:lineRule="auto"/>
        <w:ind w:left="720" w:firstLine="0"/>
        <w:rPr/>
      </w:pPr>
      <w:r w:rsidDel="00000000" w:rsidR="00000000" w:rsidRPr="00000000">
        <w:rPr>
          <w:rtl w:val="0"/>
        </w:rPr>
        <w:t xml:space="preserve">2.3.2. El sistema identifica la regla de negocio solicitada. </w:t>
      </w:r>
    </w:p>
    <w:p w:rsidR="00000000" w:rsidDel="00000000" w:rsidP="00000000" w:rsidRDefault="00000000" w:rsidRPr="00000000" w14:paraId="00000043">
      <w:pPr>
        <w:pBdr>
          <w:left w:color="auto" w:space="0" w:sz="0" w:val="none"/>
          <w:right w:color="auto" w:space="0" w:sz="0" w:val="none"/>
        </w:pBdr>
        <w:spacing w:after="40" w:lineRule="auto"/>
        <w:ind w:left="720" w:firstLine="0"/>
        <w:rPr/>
      </w:pPr>
      <w:r w:rsidDel="00000000" w:rsidR="00000000" w:rsidRPr="00000000">
        <w:rPr>
          <w:rtl w:val="0"/>
        </w:rPr>
        <w:t xml:space="preserve">2.3.3. El sistema obtiene la información necesaria para efectuar las validaciones. </w:t>
      </w:r>
    </w:p>
    <w:p w:rsidR="00000000" w:rsidDel="00000000" w:rsidP="00000000" w:rsidRDefault="00000000" w:rsidRPr="00000000" w14:paraId="00000044">
      <w:pPr>
        <w:pBdr>
          <w:left w:color="auto" w:space="0" w:sz="0" w:val="none"/>
          <w:right w:color="auto" w:space="0" w:sz="0" w:val="none"/>
        </w:pBdr>
        <w:spacing w:after="40" w:lineRule="auto"/>
        <w:ind w:left="720" w:firstLine="0"/>
        <w:rPr/>
      </w:pPr>
      <w:r w:rsidDel="00000000" w:rsidR="00000000" w:rsidRPr="00000000">
        <w:rPr>
          <w:rtl w:val="0"/>
        </w:rPr>
        <w:t xml:space="preserve">2.3.4. El sistema ejecuta las validaciones definidas en la sección Reglas de Negocio. </w:t>
      </w:r>
    </w:p>
    <w:p w:rsidR="00000000" w:rsidDel="00000000" w:rsidP="00000000" w:rsidRDefault="00000000" w:rsidRPr="00000000" w14:paraId="00000045">
      <w:pPr>
        <w:pBdr>
          <w:left w:color="auto" w:space="0" w:sz="0" w:val="none"/>
          <w:right w:color="auto" w:space="0" w:sz="0" w:val="none"/>
        </w:pBdr>
        <w:spacing w:after="40" w:lineRule="auto"/>
        <w:ind w:left="720" w:firstLine="0"/>
        <w:rPr/>
      </w:pPr>
      <w:r w:rsidDel="00000000" w:rsidR="00000000" w:rsidRPr="00000000">
        <w:rPr>
          <w:rtl w:val="0"/>
        </w:rPr>
        <w:t xml:space="preserve">2.3.5. El sistema devuelve al Caso de Uso el resultado de la validación o la información requerida. </w:t>
      </w:r>
    </w:p>
    <w:p w:rsidR="00000000" w:rsidDel="00000000" w:rsidP="00000000" w:rsidRDefault="00000000" w:rsidRPr="00000000" w14:paraId="00000046">
      <w:pPr>
        <w:pBdr>
          <w:left w:color="auto" w:space="0" w:sz="0" w:val="none"/>
          <w:right w:color="auto" w:space="0" w:sz="0" w:val="none"/>
        </w:pBdr>
        <w:spacing w:after="40" w:lineRule="auto"/>
        <w:ind w:left="720" w:firstLine="0"/>
        <w:rPr/>
      </w:pPr>
      <w:r w:rsidDel="00000000" w:rsidR="00000000" w:rsidRPr="00000000">
        <w:rPr>
          <w:rtl w:val="0"/>
        </w:rPr>
        <w:t xml:space="preserve">2.3.6. El sistema registra en bitácora el evento cuando la regla corresponda a una acción auditable. </w:t>
      </w:r>
    </w:p>
    <w:p w:rsidR="00000000" w:rsidDel="00000000" w:rsidP="00000000" w:rsidRDefault="00000000" w:rsidRPr="00000000" w14:paraId="00000047">
      <w:pPr>
        <w:pBdr>
          <w:left w:color="auto" w:space="0" w:sz="0" w:val="none"/>
          <w:right w:color="auto" w:space="0" w:sz="0" w:val="none"/>
        </w:pBdr>
        <w:spacing w:after="40" w:lineRule="auto"/>
        <w:ind w:left="720" w:firstLine="0"/>
        <w:rPr/>
      </w:pPr>
      <w:r w:rsidDel="00000000" w:rsidR="00000000" w:rsidRPr="00000000">
        <w:rPr>
          <w:rtl w:val="0"/>
        </w:rPr>
        <w:t xml:space="preserve">2.3.7. El sistema retorna al Caso de Uso que realizó el llamado. </w:t>
      </w:r>
    </w:p>
    <w:p w:rsidR="00000000" w:rsidDel="00000000" w:rsidP="00000000" w:rsidRDefault="00000000" w:rsidRPr="00000000" w14:paraId="00000048">
      <w:pPr>
        <w:pBdr>
          <w:left w:color="auto" w:space="0" w:sz="0" w:val="none"/>
          <w:right w:color="auto" w:space="0" w:sz="0" w:val="none"/>
        </w:pBdr>
        <w:spacing w:after="40" w:lineRule="auto"/>
        <w:ind w:left="720" w:firstLine="0"/>
        <w:rPr/>
      </w:pPr>
      <w:r w:rsidDel="00000000" w:rsidR="00000000" w:rsidRPr="00000000">
        <w:rPr>
          <w:rtl w:val="0"/>
        </w:rPr>
        <w:t xml:space="preserve">2.3.8. Fin del Caso de Uso. </w:t>
      </w:r>
    </w:p>
    <w:p w:rsidR="00000000" w:rsidDel="00000000" w:rsidP="00000000" w:rsidRDefault="00000000" w:rsidRPr="00000000" w14:paraId="00000049">
      <w:pPr>
        <w:pBdr>
          <w:left w:color="auto" w:space="0" w:sz="0" w:val="none"/>
          <w:right w:color="auto" w:space="0" w:sz="0" w:val="none"/>
        </w:pBdr>
        <w:spacing w:after="120" w:before="120" w:lineRule="auto"/>
        <w:ind w:left="360" w:firstLine="0"/>
        <w:rPr>
          <w:sz w:val="27"/>
          <w:szCs w:val="27"/>
        </w:rPr>
      </w:pPr>
      <w:r w:rsidDel="00000000" w:rsidR="00000000" w:rsidRPr="00000000">
        <w:rPr>
          <w:b w:val="1"/>
          <w:bCs w:val="1"/>
          <w:sz w:val="27"/>
          <w:szCs w:val="27"/>
          <w:rtl w:val="0"/>
        </w:rPr>
        <w:t xml:space="preserve">2.4. Flujos Alternos.</w:t>
      </w:r>
      <w:r w:rsidDel="00000000" w:rsidR="00000000" w:rsidRPr="00000000">
        <w:rPr>
          <w:sz w:val="27"/>
          <w:szCs w:val="27"/>
          <w:rtl w:val="0"/>
        </w:rPr>
        <w:t xml:space="preserve"> </w:t>
      </w:r>
    </w:p>
    <w:p w:rsidR="00000000" w:rsidDel="00000000" w:rsidP="00000000" w:rsidRDefault="00000000" w:rsidRPr="00000000" w14:paraId="0000004A">
      <w:pPr>
        <w:pBdr>
          <w:left w:color="auto" w:space="0" w:sz="0" w:val="none"/>
          <w:right w:color="auto" w:space="0" w:sz="0" w:val="none"/>
        </w:pBdr>
        <w:ind w:left="720" w:firstLine="0"/>
        <w:rPr/>
      </w:pPr>
      <w:r w:rsidDel="00000000" w:rsidR="00000000" w:rsidRPr="00000000">
        <w:rPr>
          <w:rtl w:val="0"/>
        </w:rPr>
        <w:t xml:space="preserve">N/A </w:t>
      </w:r>
    </w:p>
    <w:p w:rsidR="00000000" w:rsidDel="00000000" w:rsidP="00000000" w:rsidRDefault="00000000" w:rsidRPr="00000000" w14:paraId="0000004B">
      <w:pPr>
        <w:pBdr>
          <w:left w:color="auto" w:space="0" w:sz="0" w:val="none"/>
          <w:right w:color="auto" w:space="0" w:sz="0" w:val="none"/>
        </w:pBdr>
        <w:spacing w:after="120" w:before="120" w:lineRule="auto"/>
        <w:ind w:left="360" w:firstLine="0"/>
        <w:rPr>
          <w:sz w:val="27"/>
          <w:szCs w:val="27"/>
        </w:rPr>
      </w:pPr>
      <w:r w:rsidDel="00000000" w:rsidR="00000000" w:rsidRPr="00000000">
        <w:rPr>
          <w:b w:val="1"/>
          <w:bCs w:val="1"/>
          <w:sz w:val="27"/>
          <w:szCs w:val="27"/>
          <w:rtl w:val="0"/>
        </w:rPr>
        <w:t xml:space="preserve">2.5. Poscondiciones.</w:t>
      </w:r>
      <w:r w:rsidDel="00000000" w:rsidR="00000000" w:rsidRPr="00000000">
        <w:rPr>
          <w:sz w:val="27"/>
          <w:szCs w:val="27"/>
          <w:rtl w:val="0"/>
        </w:rPr>
        <w:t xml:space="preserve"> </w:t>
      </w:r>
    </w:p>
    <w:p w:rsidR="00000000" w:rsidDel="00000000" w:rsidP="00000000" w:rsidRDefault="00000000" w:rsidRPr="00000000" w14:paraId="0000004C">
      <w:pPr>
        <w:pBdr>
          <w:left w:color="auto" w:space="0" w:sz="0" w:val="none"/>
          <w:right w:color="auto" w:space="0" w:sz="0" w:val="none"/>
        </w:pBdr>
        <w:ind w:left="720" w:firstLine="0"/>
        <w:rPr/>
      </w:pPr>
      <w:r w:rsidDel="00000000" w:rsidR="00000000" w:rsidRPr="00000000">
        <w:rPr>
          <w:rtl w:val="0"/>
        </w:rPr>
        <w:t xml:space="preserve">2.5.1. La regla de negocio queda aplicada y el Caso de Uso recibe el resultado de la validación. </w:t>
      </w:r>
    </w:p>
    <w:p w:rsidR="00000000" w:rsidDel="00000000" w:rsidP="00000000" w:rsidRDefault="00000000" w:rsidRPr="00000000" w14:paraId="0000004D">
      <w:pPr>
        <w:pBdr>
          <w:left w:color="auto" w:space="0" w:sz="0" w:val="none"/>
          <w:right w:color="auto" w:space="0" w:sz="0" w:val="none"/>
        </w:pBdr>
        <w:ind w:left="720" w:firstLine="0"/>
        <w:rPr/>
      </w:pPr>
      <w:r w:rsidDel="00000000" w:rsidR="00000000" w:rsidRPr="00000000">
        <w:rPr>
          <w:rtl w:val="0"/>
        </w:rPr>
        <w:t xml:space="preserve">2.5.2. Cuando corresponde, la acción queda registrada en la bitácora de auditoría. </w:t>
      </w:r>
    </w:p>
    <w:p w:rsidR="00000000" w:rsidDel="00000000" w:rsidP="00000000" w:rsidRDefault="00000000" w:rsidRPr="00000000" w14:paraId="0000004E">
      <w:pPr>
        <w:pBdr>
          <w:left w:color="auto" w:space="0" w:sz="0" w:val="none"/>
          <w:right w:color="auto" w:space="0" w:sz="0" w:val="none"/>
        </w:pBdr>
        <w:spacing w:after="120" w:before="120" w:lineRule="auto"/>
        <w:ind w:left="360" w:firstLine="0"/>
        <w:rPr>
          <w:b w:val="1"/>
          <w:bCs w:val="1"/>
          <w:sz w:val="27"/>
          <w:szCs w:val="27"/>
        </w:rPr>
      </w:pPr>
      <w:r w:rsidDel="00000000" w:rsidR="00000000" w:rsidRPr="00000000">
        <w:rPr>
          <w:rtl w:val="0"/>
        </w:rPr>
      </w:r>
    </w:p>
    <w:p w:rsidR="00000000" w:rsidDel="00000000" w:rsidP="00000000" w:rsidRDefault="00000000" w:rsidRPr="00000000" w14:paraId="0000004F">
      <w:pPr>
        <w:pBdr>
          <w:left w:color="auto" w:space="0" w:sz="0" w:val="none"/>
          <w:right w:color="auto" w:space="0" w:sz="0" w:val="none"/>
        </w:pBdr>
        <w:spacing w:after="120" w:before="120" w:lineRule="auto"/>
        <w:ind w:left="360" w:firstLine="0"/>
        <w:rPr>
          <w:b w:val="1"/>
          <w:bCs w:val="1"/>
          <w:sz w:val="27"/>
          <w:szCs w:val="27"/>
        </w:rPr>
      </w:pPr>
      <w:r w:rsidDel="00000000" w:rsidR="00000000" w:rsidRPr="00000000">
        <w:rPr>
          <w:rtl w:val="0"/>
        </w:rPr>
      </w:r>
    </w:p>
    <w:p w:rsidR="00000000" w:rsidDel="00000000" w:rsidP="00000000" w:rsidRDefault="00000000" w:rsidRPr="00000000" w14:paraId="00000050">
      <w:pPr>
        <w:pBdr>
          <w:left w:color="auto" w:space="0" w:sz="0" w:val="none"/>
          <w:right w:color="auto" w:space="0" w:sz="0" w:val="none"/>
        </w:pBdr>
        <w:spacing w:after="120" w:before="120" w:lineRule="auto"/>
        <w:ind w:left="360" w:firstLine="0"/>
        <w:rPr>
          <w:sz w:val="27"/>
          <w:szCs w:val="27"/>
        </w:rPr>
      </w:pPr>
      <w:r w:rsidDel="00000000" w:rsidR="00000000" w:rsidRPr="00000000">
        <w:rPr>
          <w:b w:val="1"/>
          <w:bCs w:val="1"/>
          <w:sz w:val="27"/>
          <w:szCs w:val="27"/>
          <w:rtl w:val="0"/>
        </w:rPr>
        <w:t xml:space="preserve">3. Requerimientos Suplementarios o no Funcionales</w:t>
      </w:r>
      <w:r w:rsidDel="00000000" w:rsidR="00000000" w:rsidRPr="00000000">
        <w:rPr>
          <w:sz w:val="27"/>
          <w:szCs w:val="27"/>
          <w:rtl w:val="0"/>
        </w:rPr>
        <w:t xml:space="preserve"> </w:t>
      </w:r>
    </w:p>
    <w:p w:rsidR="00000000" w:rsidDel="00000000" w:rsidP="00000000" w:rsidRDefault="00000000" w:rsidRPr="00000000" w14:paraId="00000051">
      <w:pPr>
        <w:pBdr>
          <w:left w:color="auto" w:space="0" w:sz="0" w:val="none"/>
          <w:right w:color="auto" w:space="0" w:sz="0" w:val="none"/>
        </w:pBdr>
        <w:spacing w:after="40" w:lineRule="auto"/>
        <w:ind w:left="720" w:firstLine="0"/>
        <w:rPr/>
      </w:pPr>
      <w:r w:rsidDel="00000000" w:rsidR="00000000" w:rsidRPr="00000000">
        <w:rPr>
          <w:rtl w:val="0"/>
        </w:rPr>
        <w:t xml:space="preserve">3.1. Las validaciones deberán ejecutarse sin exponer datos sensibles de los usuarios. </w:t>
      </w:r>
    </w:p>
    <w:p w:rsidR="00000000" w:rsidDel="00000000" w:rsidP="00000000" w:rsidRDefault="00000000" w:rsidRPr="00000000" w14:paraId="00000052">
      <w:pPr>
        <w:pBdr>
          <w:left w:color="auto" w:space="0" w:sz="0" w:val="none"/>
          <w:right w:color="auto" w:space="0" w:sz="0" w:val="none"/>
        </w:pBdr>
        <w:spacing w:after="40" w:lineRule="auto"/>
        <w:ind w:left="720" w:firstLine="0"/>
        <w:rPr/>
      </w:pPr>
      <w:r w:rsidDel="00000000" w:rsidR="00000000" w:rsidRPr="00000000">
        <w:rPr>
          <w:rtl w:val="0"/>
        </w:rPr>
        <w:t xml:space="preserve">3.2. Las operaciones de consulta deberán responder, en condiciones normales, en un tiempo máximo de cinco segundos. </w:t>
      </w:r>
    </w:p>
    <w:p w:rsidR="00000000" w:rsidDel="00000000" w:rsidP="00000000" w:rsidRDefault="00000000" w:rsidRPr="00000000" w14:paraId="00000053">
      <w:pPr>
        <w:pBdr>
          <w:left w:color="auto" w:space="0" w:sz="0" w:val="none"/>
          <w:right w:color="auto" w:space="0" w:sz="0" w:val="none"/>
        </w:pBdr>
        <w:spacing w:after="40" w:lineRule="auto"/>
        <w:ind w:left="720" w:firstLine="0"/>
        <w:rPr/>
      </w:pPr>
      <w:r w:rsidDel="00000000" w:rsidR="00000000" w:rsidRPr="00000000">
        <w:rPr>
          <w:rtl w:val="0"/>
        </w:rPr>
        <w:t xml:space="preserve">3.3. Los registros de bitácora deberán ser inmutables para los usuarios de la aplicación. </w:t>
      </w:r>
    </w:p>
    <w:p w:rsidR="00000000" w:rsidDel="00000000" w:rsidP="00000000" w:rsidRDefault="00000000" w:rsidRPr="00000000" w14:paraId="00000054">
      <w:pPr>
        <w:pBdr>
          <w:left w:color="auto" w:space="0" w:sz="0" w:val="none"/>
          <w:right w:color="auto" w:space="0" w:sz="0" w:val="none"/>
        </w:pBdr>
        <w:spacing w:after="40" w:lineRule="auto"/>
        <w:ind w:left="720" w:firstLine="0"/>
        <w:rPr/>
      </w:pPr>
      <w:r w:rsidDel="00000000" w:rsidR="00000000" w:rsidRPr="00000000">
        <w:rPr>
          <w:rtl w:val="0"/>
        </w:rPr>
        <w:t xml:space="preserve">3.4. Las contraseñas deberán almacenarse mediante mecanismos criptográficos seguros. </w:t>
      </w:r>
    </w:p>
    <w:p w:rsidR="00000000" w:rsidDel="00000000" w:rsidP="00000000" w:rsidRDefault="00000000" w:rsidRPr="00000000" w14:paraId="00000055">
      <w:pPr>
        <w:pBdr>
          <w:left w:color="auto" w:space="0" w:sz="0" w:val="none"/>
          <w:right w:color="auto" w:space="0" w:sz="0" w:val="none"/>
        </w:pBdr>
        <w:spacing w:after="40" w:lineRule="auto"/>
        <w:ind w:left="720" w:firstLine="0"/>
        <w:rPr/>
      </w:pPr>
      <w:r w:rsidDel="00000000" w:rsidR="00000000" w:rsidRPr="00000000">
        <w:rPr>
          <w:rtl w:val="0"/>
        </w:rPr>
        <w:t xml:space="preserve">3.5. La comunicación del sistema deberá utilizar HTTPS. </w:t>
      </w:r>
    </w:p>
    <w:p w:rsidR="00000000" w:rsidDel="00000000" w:rsidP="00000000" w:rsidRDefault="00000000" w:rsidRPr="00000000" w14:paraId="00000056">
      <w:pPr>
        <w:pBdr>
          <w:left w:color="auto" w:space="0" w:sz="0" w:val="none"/>
          <w:right w:color="auto" w:space="0" w:sz="0" w:val="none"/>
        </w:pBdr>
        <w:spacing w:after="40" w:lineRule="auto"/>
        <w:ind w:left="720" w:firstLine="0"/>
        <w:rPr/>
      </w:pPr>
      <w:r w:rsidDel="00000000" w:rsidR="00000000" w:rsidRPr="00000000">
        <w:rPr>
          <w:rtl w:val="0"/>
        </w:rPr>
        <w:t xml:space="preserve">3.6. Los archivos adjuntos deberán validarse antes de ser almacenados. </w:t>
      </w:r>
    </w:p>
    <w:p w:rsidR="00000000" w:rsidDel="00000000" w:rsidP="00000000" w:rsidRDefault="00000000" w:rsidRPr="00000000" w14:paraId="00000057">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REGLAS DE NEGOCIO</w:t>
      </w:r>
      <w:r w:rsidDel="00000000" w:rsidR="00000000" w:rsidRPr="00000000">
        <w:rPr>
          <w:sz w:val="27"/>
          <w:szCs w:val="27"/>
          <w:rtl w:val="0"/>
        </w:rPr>
        <w:t xml:space="preserve"> </w:t>
      </w:r>
    </w:p>
    <w:p w:rsidR="00000000" w:rsidDel="00000000" w:rsidP="00000000" w:rsidRDefault="00000000" w:rsidRPr="00000000" w14:paraId="00000058">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059">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RN01 Roles</w:t>
      </w:r>
      <w:r w:rsidDel="00000000" w:rsidR="00000000" w:rsidRPr="00000000">
        <w:rPr>
          <w:sz w:val="27"/>
          <w:szCs w:val="27"/>
          <w:rtl w:val="0"/>
        </w:rPr>
        <w:t xml:space="preserve"> </w:t>
      </w:r>
    </w:p>
    <w:tbl>
      <w:tblPr>
        <w:tblStyle w:val="Table2"/>
        <w:tblW w:w="9071.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98.460939955321"/>
        <w:gridCol w:w="2059.9279786628613"/>
        <w:gridCol w:w="5113.122892405439"/>
        <w:tblGridChange w:id="0">
          <w:tblGrid>
            <w:gridCol w:w="1898.460939955321"/>
            <w:gridCol w:w="2059.9279786628613"/>
            <w:gridCol w:w="5113.122892405439"/>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5A">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Actor</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5B">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Rol</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5C">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Condiciones adicionales</w:t>
            </w:r>
            <w:r w:rsidDel="00000000" w:rsidR="00000000" w:rsidRPr="00000000">
              <w:rPr>
                <w:sz w:val="16"/>
                <w:szCs w:val="16"/>
                <w:rtl w:val="0"/>
              </w:rPr>
              <w:t xml:space="preserve"> </w:t>
            </w:r>
          </w:p>
        </w:tc>
      </w:tr>
      <w:tr>
        <w:trPr>
          <w:cantSplit w:val="0"/>
          <w:trHeight w:val="90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5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5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5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Registrar casos, consultar el estado de sus casos, responder solicitudes de información y adjuntar evidencias. El registro podrá ser identificado o anónimo según </w:t>
            </w:r>
            <w:r w:rsidDel="00000000" w:rsidR="00000000" w:rsidRPr="00000000">
              <w:rPr>
                <w:b w:val="1"/>
                <w:bCs w:val="1"/>
                <w:sz w:val="16"/>
                <w:szCs w:val="16"/>
                <w:rtl w:val="0"/>
              </w:rPr>
              <w:t xml:space="preserve">RN08.</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Agente de Atención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AGENTE_ATENCION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Consultar casos asignados, registrar seguimientos, solicitar información, proponer soluciones y marcar casos como resueltos.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Supervisor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SUPERVISOR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Asignar y reasignar responsables, modificar prioridad, aprobar cierres, reabrir casos y consultar reportes operativos.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Administrador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ADMINISTRADOR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Administrar usuarios, roles, sucursales, catálogos, parámetros, notificaciones y acceso general al sistema.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Auditor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AUDITOR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Consultar bitácoras y reportes de auditoría sin modificar casos, usuarios ni registros de bitácora. </w:t>
            </w:r>
          </w:p>
        </w:tc>
      </w:tr>
    </w:tbl>
    <w:p w:rsidR="00000000" w:rsidDel="00000000" w:rsidP="00000000" w:rsidRDefault="00000000" w:rsidRPr="00000000" w14:paraId="0000006C">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6D">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RN02 Tipos de Caso</w:t>
      </w:r>
      <w:r w:rsidDel="00000000" w:rsidR="00000000" w:rsidRPr="00000000">
        <w:rPr>
          <w:sz w:val="27"/>
          <w:szCs w:val="27"/>
          <w:rtl w:val="0"/>
        </w:rPr>
        <w:t xml:space="preserve"> </w:t>
      </w:r>
    </w:p>
    <w:tbl>
      <w:tblPr>
        <w:tblStyle w:val="Table3"/>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25"/>
        <w:gridCol w:w="6815"/>
        <w:tblGridChange w:id="0">
          <w:tblGrid>
            <w:gridCol w:w="2225"/>
            <w:gridCol w:w="6815"/>
          </w:tblGrid>
        </w:tblGridChange>
      </w:tblGrid>
      <w:tr>
        <w:trPr>
          <w:cantSplit w:val="0"/>
          <w:trHeight w:val="56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E">
            <w:pPr>
              <w:pBdr>
                <w:left w:color="auto" w:space="0" w:sz="0" w:val="none"/>
                <w:right w:color="auto" w:space="0" w:sz="0" w:val="none"/>
              </w:pBdr>
              <w:spacing w:after="0" w:lineRule="auto"/>
              <w:jc w:val="center"/>
              <w:rPr>
                <w:sz w:val="17"/>
                <w:szCs w:val="17"/>
              </w:rPr>
            </w:pPr>
            <w:r w:rsidDel="00000000" w:rsidR="00000000" w:rsidRPr="00000000">
              <w:rPr>
                <w:b w:val="1"/>
                <w:bCs w:val="1"/>
                <w:sz w:val="17"/>
                <w:szCs w:val="17"/>
                <w:rtl w:val="0"/>
              </w:rPr>
              <w:t xml:space="preserve">Tipo</w:t>
            </w:r>
            <w:r w:rsidDel="00000000" w:rsidR="00000000" w:rsidRPr="00000000">
              <w:rPr>
                <w:sz w:val="17"/>
                <w:szCs w:val="17"/>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6F">
            <w:pPr>
              <w:pBdr>
                <w:left w:color="auto" w:space="0" w:sz="0" w:val="none"/>
                <w:right w:color="auto" w:space="0" w:sz="0" w:val="none"/>
              </w:pBdr>
              <w:spacing w:after="0" w:lineRule="auto"/>
              <w:jc w:val="center"/>
              <w:rPr>
                <w:sz w:val="17"/>
                <w:szCs w:val="17"/>
              </w:rPr>
            </w:pPr>
            <w:r w:rsidDel="00000000" w:rsidR="00000000" w:rsidRPr="00000000">
              <w:rPr>
                <w:b w:val="1"/>
                <w:bCs w:val="1"/>
                <w:sz w:val="17"/>
                <w:szCs w:val="17"/>
                <w:rtl w:val="0"/>
              </w:rPr>
              <w:t xml:space="preserve">Detalle</w:t>
            </w:r>
            <w:r w:rsidDel="00000000" w:rsidR="00000000" w:rsidRPr="00000000">
              <w:rPr>
                <w:sz w:val="17"/>
                <w:szCs w:val="17"/>
                <w:rtl w:val="0"/>
              </w:rPr>
              <w:t xml:space="preserve"> </w:t>
            </w:r>
          </w:p>
        </w:tc>
      </w:tr>
      <w:tr>
        <w:trPr>
          <w:cantSplit w:val="0"/>
          <w:trHeight w:val="75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0">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Queja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1">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Manifestación de inconformidad relacionada con la atención, tiempo de espera, instalaciones, trato o experiencia general. </w:t>
            </w:r>
          </w:p>
        </w:tc>
      </w:tr>
      <w:tr>
        <w:trPr>
          <w:cantSplit w:val="0"/>
          <w:trHeight w:val="75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2">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Reclamo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3">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Solicitud de corrección, devolución, reposición o compensación por un producto, cobro o servicio recibido. </w:t>
            </w:r>
          </w:p>
        </w:tc>
      </w:tr>
      <w:tr>
        <w:trPr>
          <w:cantSplit w:val="0"/>
          <w:trHeight w:val="75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4">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Denuncia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5">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Comunicación de un posible incumplimiento grave, conducta indebida, riesgo sanitario, fraude o situación que requiera tratamiento confidencial. </w:t>
            </w:r>
          </w:p>
        </w:tc>
      </w:tr>
      <w:tr>
        <w:trPr>
          <w:cantSplit w:val="0"/>
          <w:trHeight w:val="75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6">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Sugerencia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7">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Propuesta de mejora sobre productos, atención, procesos, instalaciones o servicios de la empresa. </w:t>
            </w:r>
          </w:p>
        </w:tc>
      </w:tr>
    </w:tbl>
    <w:p w:rsidR="00000000" w:rsidDel="00000000" w:rsidP="00000000" w:rsidRDefault="00000000" w:rsidRPr="00000000" w14:paraId="00000078">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79">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07A">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07B">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RN03 Estados de los Casos</w:t>
      </w:r>
      <w:r w:rsidDel="00000000" w:rsidR="00000000" w:rsidRPr="00000000">
        <w:rPr>
          <w:sz w:val="27"/>
          <w:szCs w:val="27"/>
          <w:rtl w:val="0"/>
        </w:rPr>
        <w:t xml:space="preserve"> </w:t>
      </w:r>
    </w:p>
    <w:tbl>
      <w:tblPr>
        <w:tblStyle w:val="Table4"/>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C">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Estado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D">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Detalle</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Registrado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7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Estado inicial asignado cuando el cliente envía el formulario y el sistema genera el código de seguimiento.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Pendiente de Asignación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se encuentra disponible para que un Supervisor asigne un responsable.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cuenta con un Agente de Atención responsable, pero todavía no se ha registrado una gestión.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Proceso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responsable inició el análisis o registró un seguimiento sobre el caso.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Espera del 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empresa solicitó información adicional y espera una respuesta del cliente.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Resuelto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responsable registró una solución, respuesta o acción correctiva pendiente de cierre.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Cerrado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Supervisor o Administrador aprobó el cierre. No se permiten modificaciones ordinarias.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Rechazado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no procede por duplicidad, falta de relación con la empresa, información falsa o incumplimiento de requisitos.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Cancelado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8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cliente o un usuario autorizado canceló el caso, dejando constancia de la razón.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Reabierto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Un caso cerrado o resuelto fue habilitado nuevamente conforme a </w:t>
            </w:r>
            <w:r w:rsidDel="00000000" w:rsidR="00000000" w:rsidRPr="00000000">
              <w:rPr>
                <w:b w:val="1"/>
                <w:bCs w:val="1"/>
                <w:sz w:val="16"/>
                <w:szCs w:val="16"/>
                <w:rtl w:val="0"/>
              </w:rPr>
              <w:t xml:space="preserve">RN13.</w:t>
            </w:r>
            <w:r w:rsidDel="00000000" w:rsidR="00000000" w:rsidRPr="00000000">
              <w:rPr>
                <w:sz w:val="16"/>
                <w:szCs w:val="16"/>
                <w:rtl w:val="0"/>
              </w:rPr>
              <w:t xml:space="preserve"> </w:t>
            </w:r>
          </w:p>
        </w:tc>
      </w:tr>
    </w:tbl>
    <w:p w:rsidR="00000000" w:rsidDel="00000000" w:rsidP="00000000" w:rsidRDefault="00000000" w:rsidRPr="00000000" w14:paraId="00000092">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93">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94">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95">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96">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97">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98">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RN04 Prioridades</w:t>
      </w:r>
      <w:r w:rsidDel="00000000" w:rsidR="00000000" w:rsidRPr="00000000">
        <w:rPr>
          <w:sz w:val="27"/>
          <w:szCs w:val="27"/>
          <w:rtl w:val="0"/>
        </w:rPr>
        <w:t xml:space="preserve"> </w:t>
      </w:r>
    </w:p>
    <w:tbl>
      <w:tblPr>
        <w:tblStyle w:val="Table5"/>
        <w:tblW w:w="9071.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19.5633276422973"/>
        <w:gridCol w:w="5113.122892405439"/>
        <w:gridCol w:w="2338.8255909758855"/>
        <w:tblGridChange w:id="0">
          <w:tblGrid>
            <w:gridCol w:w="1619.5633276422973"/>
            <w:gridCol w:w="5113.122892405439"/>
            <w:gridCol w:w="2338.8255909758855"/>
          </w:tblGrid>
        </w:tblGridChange>
      </w:tblGrid>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9">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Prioridad</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A">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Criterio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B">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Tiempo objetivo de primera respuesta</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Baja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Sugerencias generales o situaciones sin impacto inmediato.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Hasta 72 horas.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9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Media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Quejas ordinarias de atención, producto o servicio.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Hasta 48 horas.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Alta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Reclamos con afectación económica, reincidencia o riesgo de pérdida del 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Hasta 24 horas.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Crítica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Denuncias, riesgos sanitarios, seguridad, fraude o posibles daños a personas.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Hasta 4 horas. </w:t>
            </w:r>
          </w:p>
        </w:tc>
      </w:tr>
    </w:tbl>
    <w:p w:rsidR="00000000" w:rsidDel="00000000" w:rsidP="00000000" w:rsidRDefault="00000000" w:rsidRPr="00000000" w14:paraId="000000A8">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A9">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0AA">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0AB">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RN05 Código Único de Seguimiento</w:t>
      </w:r>
      <w:r w:rsidDel="00000000" w:rsidR="00000000" w:rsidRPr="00000000">
        <w:rPr>
          <w:sz w:val="27"/>
          <w:szCs w:val="27"/>
          <w:rtl w:val="0"/>
        </w:rPr>
        <w:t xml:space="preserve"> </w:t>
      </w:r>
    </w:p>
    <w:tbl>
      <w:tblPr>
        <w:tblStyle w:val="Table6"/>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65"/>
        <w:gridCol w:w="6875"/>
        <w:tblGridChange w:id="0">
          <w:tblGrid>
            <w:gridCol w:w="2165"/>
            <w:gridCol w:w="6875"/>
          </w:tblGrid>
        </w:tblGridChange>
      </w:tblGrid>
      <w:tr>
        <w:trPr>
          <w:cantSplit w:val="0"/>
          <w:trHeight w:val="56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C">
            <w:pPr>
              <w:pBdr>
                <w:left w:color="auto" w:space="0" w:sz="0" w:val="none"/>
                <w:right w:color="auto" w:space="0" w:sz="0" w:val="none"/>
              </w:pBdr>
              <w:spacing w:after="0" w:lineRule="auto"/>
              <w:jc w:val="center"/>
              <w:rPr>
                <w:sz w:val="17"/>
                <w:szCs w:val="17"/>
              </w:rPr>
            </w:pPr>
            <w:r w:rsidDel="00000000" w:rsidR="00000000" w:rsidRPr="00000000">
              <w:rPr>
                <w:b w:val="1"/>
                <w:bCs w:val="1"/>
                <w:sz w:val="17"/>
                <w:szCs w:val="17"/>
                <w:rtl w:val="0"/>
              </w:rPr>
              <w:t xml:space="preserve">Elemento</w:t>
            </w:r>
            <w:r w:rsidDel="00000000" w:rsidR="00000000" w:rsidRPr="00000000">
              <w:rPr>
                <w:sz w:val="17"/>
                <w:szCs w:val="17"/>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D">
            <w:pPr>
              <w:pBdr>
                <w:left w:color="auto" w:space="0" w:sz="0" w:val="none"/>
                <w:right w:color="auto" w:space="0" w:sz="0" w:val="none"/>
              </w:pBdr>
              <w:spacing w:after="0" w:lineRule="auto"/>
              <w:jc w:val="center"/>
              <w:rPr>
                <w:sz w:val="17"/>
                <w:szCs w:val="17"/>
              </w:rPr>
            </w:pPr>
            <w:r w:rsidDel="00000000" w:rsidR="00000000" w:rsidRPr="00000000">
              <w:rPr>
                <w:b w:val="1"/>
                <w:bCs w:val="1"/>
                <w:sz w:val="17"/>
                <w:szCs w:val="17"/>
                <w:rtl w:val="0"/>
              </w:rPr>
              <w:t xml:space="preserve">Regla</w:t>
            </w:r>
            <w:r w:rsidDel="00000000" w:rsidR="00000000" w:rsidRPr="00000000">
              <w:rPr>
                <w:sz w:val="17"/>
                <w:szCs w:val="17"/>
                <w:rtl w:val="0"/>
              </w:rPr>
              <w:t xml:space="preserve"> </w:t>
            </w:r>
          </w:p>
        </w:tc>
      </w:tr>
      <w:tr>
        <w:trPr>
          <w:cantSplit w:val="0"/>
          <w:trHeight w:val="75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E">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Formato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AF">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El código deberá generarse automáticamente con la estructura TIPO-AÑO-CORRELATIVO. Ejemplo: QUE-2026-000001. </w:t>
            </w:r>
          </w:p>
        </w:tc>
      </w:tr>
      <w:tr>
        <w:trPr>
          <w:cantSplit w:val="0"/>
          <w:trHeight w:val="56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0">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Prefijos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1">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QUE para Queja, REC para Reclamo, DEN para Denuncia y SUG para Sugerencia. </w:t>
            </w:r>
          </w:p>
        </w:tc>
      </w:tr>
      <w:tr>
        <w:trPr>
          <w:cantSplit w:val="0"/>
          <w:trHeight w:val="56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2">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Unicidad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3">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El código no podrá repetirse y no podrá ser modificado por los usuarios. </w:t>
            </w:r>
          </w:p>
        </w:tc>
      </w:tr>
      <w:tr>
        <w:trPr>
          <w:cantSplit w:val="0"/>
          <w:trHeight w:val="75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4">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Consulta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5">
            <w:pPr>
              <w:pBdr>
                <w:left w:color="auto" w:space="0" w:sz="0" w:val="none"/>
                <w:right w:color="auto" w:space="0" w:sz="0" w:val="none"/>
              </w:pBdr>
              <w:spacing w:after="0" w:lineRule="auto"/>
              <w:rPr>
                <w:sz w:val="17"/>
                <w:szCs w:val="17"/>
              </w:rPr>
            </w:pPr>
            <w:r w:rsidDel="00000000" w:rsidR="00000000" w:rsidRPr="00000000">
              <w:rPr>
                <w:sz w:val="17"/>
                <w:szCs w:val="17"/>
                <w:rtl w:val="0"/>
              </w:rPr>
              <w:t xml:space="preserve">El código, junto con el correo o un token de seguridad, permitirá consultar el estado del caso. </w:t>
            </w:r>
          </w:p>
        </w:tc>
      </w:tr>
    </w:tbl>
    <w:p w:rsidR="00000000" w:rsidDel="00000000" w:rsidP="00000000" w:rsidRDefault="00000000" w:rsidRPr="00000000" w14:paraId="000000B6">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B7">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RN06 Campos del Formulario para Registrar Caso</w:t>
      </w:r>
      <w:r w:rsidDel="00000000" w:rsidR="00000000" w:rsidRPr="00000000">
        <w:rPr>
          <w:sz w:val="27"/>
          <w:szCs w:val="27"/>
          <w:rtl w:val="0"/>
        </w:rPr>
        <w:t xml:space="preserve"> </w:t>
      </w:r>
    </w:p>
    <w:tbl>
      <w:tblPr>
        <w:tblStyle w:val="Table7"/>
        <w:tblW w:w="9071.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49.7882648121856"/>
        <w:gridCol w:w="1329.1251936233382"/>
        <w:gridCol w:w="2848.7893136052667"/>
        <w:gridCol w:w="869.0433958306442"/>
        <w:gridCol w:w="2374.765643152188"/>
        <w:tblGridChange w:id="0">
          <w:tblGrid>
            <w:gridCol w:w="1649.7882648121856"/>
            <w:gridCol w:w="1329.1251936233382"/>
            <w:gridCol w:w="2848.7893136052667"/>
            <w:gridCol w:w="869.0433958306442"/>
            <w:gridCol w:w="2374.765643152188"/>
          </w:tblGrid>
        </w:tblGridChange>
      </w:tblGrid>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8">
            <w:pPr>
              <w:pBdr>
                <w:left w:color="auto" w:space="0" w:sz="0" w:val="none"/>
                <w:right w:color="auto" w:space="0" w:sz="0" w:val="none"/>
              </w:pBdr>
              <w:spacing w:after="0" w:lineRule="auto"/>
              <w:jc w:val="center"/>
              <w:rPr>
                <w:sz w:val="14"/>
                <w:szCs w:val="14"/>
              </w:rPr>
            </w:pPr>
            <w:r w:rsidDel="00000000" w:rsidR="00000000" w:rsidRPr="00000000">
              <w:rPr>
                <w:b w:val="1"/>
                <w:bCs w:val="1"/>
                <w:sz w:val="14"/>
                <w:szCs w:val="14"/>
                <w:rtl w:val="0"/>
              </w:rPr>
              <w:t xml:space="preserve">Campo</w:t>
            </w:r>
            <w:r w:rsidDel="00000000" w:rsidR="00000000" w:rsidRPr="00000000">
              <w:rPr>
                <w:sz w:val="14"/>
                <w:szCs w:val="14"/>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9">
            <w:pPr>
              <w:pBdr>
                <w:left w:color="auto" w:space="0" w:sz="0" w:val="none"/>
                <w:right w:color="auto" w:space="0" w:sz="0" w:val="none"/>
              </w:pBdr>
              <w:spacing w:after="0" w:lineRule="auto"/>
              <w:jc w:val="center"/>
              <w:rPr>
                <w:sz w:val="14"/>
                <w:szCs w:val="14"/>
              </w:rPr>
            </w:pPr>
            <w:r w:rsidDel="00000000" w:rsidR="00000000" w:rsidRPr="00000000">
              <w:rPr>
                <w:b w:val="1"/>
                <w:bCs w:val="1"/>
                <w:sz w:val="14"/>
                <w:szCs w:val="14"/>
                <w:rtl w:val="0"/>
              </w:rPr>
              <w:t xml:space="preserve">Tipo de dato</w:t>
            </w:r>
            <w:r w:rsidDel="00000000" w:rsidR="00000000" w:rsidRPr="00000000">
              <w:rPr>
                <w:sz w:val="14"/>
                <w:szCs w:val="14"/>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A">
            <w:pPr>
              <w:pBdr>
                <w:left w:color="auto" w:space="0" w:sz="0" w:val="none"/>
                <w:right w:color="auto" w:space="0" w:sz="0" w:val="none"/>
              </w:pBdr>
              <w:spacing w:after="0" w:lineRule="auto"/>
              <w:jc w:val="center"/>
              <w:rPr>
                <w:sz w:val="14"/>
                <w:szCs w:val="14"/>
              </w:rPr>
            </w:pPr>
            <w:r w:rsidDel="00000000" w:rsidR="00000000" w:rsidRPr="00000000">
              <w:rPr>
                <w:b w:val="1"/>
                <w:bCs w:val="1"/>
                <w:sz w:val="14"/>
                <w:szCs w:val="14"/>
                <w:rtl w:val="0"/>
              </w:rPr>
              <w:t xml:space="preserve">Descripción</w:t>
            </w:r>
            <w:r w:rsidDel="00000000" w:rsidR="00000000" w:rsidRPr="00000000">
              <w:rPr>
                <w:sz w:val="14"/>
                <w:szCs w:val="14"/>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B">
            <w:pPr>
              <w:pBdr>
                <w:left w:color="auto" w:space="0" w:sz="0" w:val="none"/>
                <w:right w:color="auto" w:space="0" w:sz="0" w:val="none"/>
              </w:pBdr>
              <w:spacing w:after="0" w:lineRule="auto"/>
              <w:jc w:val="center"/>
              <w:rPr>
                <w:sz w:val="14"/>
                <w:szCs w:val="14"/>
              </w:rPr>
            </w:pPr>
            <w:r w:rsidDel="00000000" w:rsidR="00000000" w:rsidRPr="00000000">
              <w:rPr>
                <w:b w:val="1"/>
                <w:bCs w:val="1"/>
                <w:sz w:val="14"/>
                <w:szCs w:val="14"/>
                <w:rtl w:val="0"/>
              </w:rPr>
              <w:t xml:space="preserve">M/O/L/E/S</w:t>
            </w:r>
            <w:r w:rsidDel="00000000" w:rsidR="00000000" w:rsidRPr="00000000">
              <w:rPr>
                <w:sz w:val="14"/>
                <w:szCs w:val="14"/>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C">
            <w:pPr>
              <w:pBdr>
                <w:left w:color="auto" w:space="0" w:sz="0" w:val="none"/>
                <w:right w:color="auto" w:space="0" w:sz="0" w:val="none"/>
              </w:pBdr>
              <w:spacing w:after="0" w:lineRule="auto"/>
              <w:jc w:val="center"/>
              <w:rPr>
                <w:sz w:val="14"/>
                <w:szCs w:val="14"/>
              </w:rPr>
            </w:pPr>
            <w:r w:rsidDel="00000000" w:rsidR="00000000" w:rsidRPr="00000000">
              <w:rPr>
                <w:b w:val="1"/>
                <w:bCs w:val="1"/>
                <w:sz w:val="14"/>
                <w:szCs w:val="14"/>
                <w:rtl w:val="0"/>
              </w:rPr>
              <w:t xml:space="preserve">Validaciones</w:t>
            </w:r>
            <w:r w:rsidDel="00000000" w:rsidR="00000000" w:rsidRPr="00000000">
              <w:rPr>
                <w:sz w:val="14"/>
                <w:szCs w:val="14"/>
                <w:rtl w:val="0"/>
              </w:rPr>
              <w:t xml:space="preserve"> </w:t>
            </w:r>
          </w:p>
        </w:tc>
      </w:tr>
      <w:tr>
        <w:trPr>
          <w:cantSplit w:val="0"/>
          <w:trHeight w:val="53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D">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Tipo de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E">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BF">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Clasificación del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0">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1">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Opciones según </w:t>
            </w:r>
            <w:r w:rsidDel="00000000" w:rsidR="00000000" w:rsidRPr="00000000">
              <w:rPr>
                <w:b w:val="1"/>
                <w:bCs w:val="1"/>
                <w:sz w:val="14"/>
                <w:szCs w:val="14"/>
                <w:rtl w:val="0"/>
              </w:rPr>
              <w:t xml:space="preserve">RN02</w:t>
            </w:r>
            <w:r w:rsidDel="00000000" w:rsidR="00000000" w:rsidRPr="00000000">
              <w:rPr>
                <w:sz w:val="14"/>
                <w:szCs w:val="14"/>
                <w:rtl w:val="0"/>
              </w:rPr>
              <w:t xml:space="preserve">.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2">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Registro anónimo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3">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Booleano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4">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Indica si el cliente desea omitir su identidad.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5">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6">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Aplica </w:t>
            </w:r>
            <w:r w:rsidDel="00000000" w:rsidR="00000000" w:rsidRPr="00000000">
              <w:rPr>
                <w:b w:val="1"/>
                <w:bCs w:val="1"/>
                <w:sz w:val="14"/>
                <w:szCs w:val="14"/>
                <w:rtl w:val="0"/>
              </w:rPr>
              <w:t xml:space="preserve">RN08.</w:t>
            </w:r>
            <w:r w:rsidDel="00000000" w:rsidR="00000000" w:rsidRPr="00000000">
              <w:rPr>
                <w:sz w:val="14"/>
                <w:szCs w:val="14"/>
                <w:rtl w:val="0"/>
              </w:rPr>
              <w:t xml:space="preserve">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7">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Nombre completo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8">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9">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Nombre de la persona que registra el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A">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B">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Obligatorio salvo registro anónimo; mínimo dos palabras. </w:t>
            </w:r>
          </w:p>
        </w:tc>
      </w:tr>
      <w:tr>
        <w:trPr>
          <w:cantSplit w:val="0"/>
          <w:trHeight w:val="86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C">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Correo electrónico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D">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E">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Medio para confirmaciones y seguimiento.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CF">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0">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Debe tener formato válido; obligatorio para seguimiento digital salvo anónimo. </w:t>
            </w:r>
          </w:p>
        </w:tc>
      </w:tr>
      <w:tr>
        <w:trPr>
          <w:cantSplit w:val="0"/>
          <w:trHeight w:val="53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1">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Teléfono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2">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Numérico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3">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Número de contacto del 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4">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O/E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5">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Entre 8 y 15 dígitos, sin letras. </w:t>
            </w:r>
          </w:p>
        </w:tc>
      </w:tr>
      <w:tr>
        <w:trPr>
          <w:cantSplit w:val="0"/>
          <w:trHeight w:val="53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6">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7">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8">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Sucursal donde ocurrió el hecho.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9">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A">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Debe estar activa; aplica</w:t>
            </w:r>
            <w:r w:rsidDel="00000000" w:rsidR="00000000" w:rsidRPr="00000000">
              <w:rPr>
                <w:b w:val="1"/>
                <w:bCs w:val="1"/>
                <w:sz w:val="14"/>
                <w:szCs w:val="14"/>
                <w:rtl w:val="0"/>
              </w:rPr>
              <w:t xml:space="preserve"> RN16.</w:t>
            </w:r>
            <w:r w:rsidDel="00000000" w:rsidR="00000000" w:rsidRPr="00000000">
              <w:rPr>
                <w:sz w:val="14"/>
                <w:szCs w:val="14"/>
                <w:rtl w:val="0"/>
              </w:rPr>
              <w:t xml:space="preserve">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B">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Número de pedido o factura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C">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D">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Referencia de la compra.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E">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O/E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DF">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Hasta 30 caracteres.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0">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Fecha y hora del incidente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1">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Fecha/Hora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2">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Momento aproximado del hecho.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3">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4">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No puede ser posterior a la fecha actual.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5">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Categoría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6">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7">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Producto, atención, entrega, cobro, higiene, instalaciones u otra.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8">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9">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Catálogo activo.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A">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Descripción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B">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Texto largo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C">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Detalle del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D">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E">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Mínimo 20 y máximo 3000 caracteres. </w:t>
            </w:r>
          </w:p>
        </w:tc>
      </w:tr>
      <w:tr>
        <w:trPr>
          <w:cantSplit w:val="0"/>
          <w:trHeight w:val="530"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EF">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Evidencias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0">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Archivo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1">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Fotografías, comprobantes o documentos.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2">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O/E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3">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Aplican </w:t>
            </w:r>
            <w:r w:rsidDel="00000000" w:rsidR="00000000" w:rsidRPr="00000000">
              <w:rPr>
                <w:b w:val="1"/>
                <w:bCs w:val="1"/>
                <w:sz w:val="14"/>
                <w:szCs w:val="14"/>
                <w:rtl w:val="0"/>
              </w:rPr>
              <w:t xml:space="preserve">RN07</w:t>
            </w:r>
            <w:r w:rsidDel="00000000" w:rsidR="00000000" w:rsidRPr="00000000">
              <w:rPr>
                <w:sz w:val="14"/>
                <w:szCs w:val="14"/>
                <w:rtl w:val="0"/>
              </w:rPr>
              <w:t xml:space="preserve"> y </w:t>
            </w:r>
            <w:r w:rsidDel="00000000" w:rsidR="00000000" w:rsidRPr="00000000">
              <w:rPr>
                <w:b w:val="1"/>
                <w:bCs w:val="1"/>
                <w:sz w:val="14"/>
                <w:szCs w:val="14"/>
                <w:rtl w:val="0"/>
              </w:rPr>
              <w:t xml:space="preserve">RN21</w:t>
            </w:r>
            <w:r w:rsidDel="00000000" w:rsidR="00000000" w:rsidRPr="00000000">
              <w:rPr>
                <w:sz w:val="14"/>
                <w:szCs w:val="14"/>
                <w:rtl w:val="0"/>
              </w:rPr>
              <w:t xml:space="preserve">. </w:t>
            </w:r>
          </w:p>
        </w:tc>
      </w:tr>
      <w:tr>
        <w:trPr>
          <w:cantSplit w:val="0"/>
          <w:trHeight w:val="69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4">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Autorización de contacto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5">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Booleano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6">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Permite a la empresa contactar al 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7">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8">
            <w:pPr>
              <w:pBdr>
                <w:left w:color="auto" w:space="0" w:sz="0" w:val="none"/>
                <w:right w:color="auto" w:space="0" w:sz="0" w:val="none"/>
              </w:pBdr>
              <w:spacing w:after="0" w:lineRule="auto"/>
              <w:rPr>
                <w:sz w:val="14"/>
                <w:szCs w:val="14"/>
              </w:rPr>
            </w:pPr>
            <w:r w:rsidDel="00000000" w:rsidR="00000000" w:rsidRPr="00000000">
              <w:rPr>
                <w:sz w:val="14"/>
                <w:szCs w:val="14"/>
                <w:rtl w:val="0"/>
              </w:rPr>
              <w:t xml:space="preserve">No aplica al registro completamente anónimo. </w:t>
            </w:r>
          </w:p>
        </w:tc>
      </w:tr>
    </w:tbl>
    <w:p w:rsidR="00000000" w:rsidDel="00000000" w:rsidP="00000000" w:rsidRDefault="00000000" w:rsidRPr="00000000" w14:paraId="000000F9">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0FA">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0FB">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0FC">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0FD">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RN07 Archivos Adjuntos y Evidencias</w:t>
      </w:r>
      <w:r w:rsidDel="00000000" w:rsidR="00000000" w:rsidRPr="00000000">
        <w:rPr>
          <w:sz w:val="27"/>
          <w:szCs w:val="27"/>
          <w:rtl w:val="0"/>
        </w:rPr>
        <w:t xml:space="preserve"> </w:t>
      </w:r>
    </w:p>
    <w:tbl>
      <w:tblPr>
        <w:tblStyle w:val="Table8"/>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E">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0FF">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Detalle</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Formatos permitidos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JPG, JPEG, PNG y PDF.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Tamaño máximo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2 MB por archivo.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Cantidad máxima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Hasta 5 archivos por caso y hasta 5 archivos adicionales por seguimiento.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Validación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sistema deberá validar extensión, tipo MIME, tamaño y contenido malicioso.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Nombre del archivo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sistema almacenará un nombre interno único y conservará el nombre original como metadato.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Descarga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Toda descarga deberá registrarse en bitácora con usuario, fecha, hora, IP y código del caso.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Eliminación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0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Una evidencia no podrá eliminarse físicamente desde la aplicación; podrá marcarse como anulada con justificación. </w:t>
            </w:r>
          </w:p>
        </w:tc>
      </w:tr>
    </w:tbl>
    <w:p w:rsidR="00000000" w:rsidDel="00000000" w:rsidP="00000000" w:rsidRDefault="00000000" w:rsidRPr="00000000" w14:paraId="0000010E">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0F">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RN08 Registro Anónimo y Confidencial</w:t>
      </w:r>
      <w:r w:rsidDel="00000000" w:rsidR="00000000" w:rsidRPr="00000000">
        <w:rPr>
          <w:sz w:val="27"/>
          <w:szCs w:val="27"/>
          <w:rtl w:val="0"/>
        </w:rPr>
        <w:t xml:space="preserve"> </w:t>
      </w:r>
    </w:p>
    <w:tbl>
      <w:tblPr>
        <w:tblStyle w:val="Table9"/>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0">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Condición</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1">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Datos personales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Nombre, correo y teléfono podrán omitirse cuando el usuario seleccione registro anónimo.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Consulta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sistema mostrará un código y una clave temporal que el usuario deberá conservar para consultar el caso.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Notificaciones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 se enviarán notificaciones cuando no exista medio de contacto.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Denuncias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Las denuncias podrán marcarse como confidenciales; solo Supervisor, Administrador y Auditor autorizado podrán ver datos restringidos.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Bitácora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1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bitácora registrará la acción sin exponer datos personales en descripciones visibles para usuarios no autorizados. </w:t>
            </w:r>
          </w:p>
        </w:tc>
      </w:tr>
    </w:tbl>
    <w:p w:rsidR="00000000" w:rsidDel="00000000" w:rsidP="00000000" w:rsidRDefault="00000000" w:rsidRPr="00000000" w14:paraId="0000011C">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1D">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1E">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1F">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20">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21">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22">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RN09 Asignación y Reasignación de Casos</w:t>
      </w:r>
      <w:r w:rsidDel="00000000" w:rsidR="00000000" w:rsidRPr="00000000">
        <w:rPr>
          <w:sz w:val="27"/>
          <w:szCs w:val="27"/>
          <w:rtl w:val="0"/>
        </w:rPr>
        <w:t xml:space="preserve"> </w:t>
      </w:r>
    </w:p>
    <w:tbl>
      <w:tblPr>
        <w:tblStyle w:val="Table10"/>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3">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Campo/Condición</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4">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Responsable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Debe ser un Agente de Atención activo y con acceso a la sucursal o categoría del caso.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Asignación inicial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Solo Supervisor o Administrador podrá realizarla. El estado cambia a Asignado.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Reasignación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Requiere motivo obligatorio. La acción debe quedar registrada en bitácora.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Responsable único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Cada caso tendrá un solo responsable activo a la vez.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Carga de trabajo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sistema podrá mostrar la cantidad de casos abiertos por agente como apoyo a la asignación.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2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nuevo responsable recibirá una notificación y el cliente será informado cuando corresponda. </w:t>
            </w:r>
          </w:p>
        </w:tc>
      </w:tr>
    </w:tbl>
    <w:p w:rsidR="00000000" w:rsidDel="00000000" w:rsidP="00000000" w:rsidRDefault="00000000" w:rsidRPr="00000000" w14:paraId="00000131">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32">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33">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34">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35">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36">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RN10 Transiciones de Estado Permitidas</w:t>
      </w:r>
      <w:r w:rsidDel="00000000" w:rsidR="00000000" w:rsidRPr="00000000">
        <w:rPr>
          <w:sz w:val="27"/>
          <w:szCs w:val="27"/>
          <w:rtl w:val="0"/>
        </w:rPr>
        <w:t xml:space="preserve"> </w:t>
      </w:r>
    </w:p>
    <w:tbl>
      <w:tblPr>
        <w:tblStyle w:val="Table11"/>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7">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Estado actual</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8">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Estados permitidos</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Registrado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Pendiente de Asignación, Cancelado.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Pendiente de Asignación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Asignado, Rechazado, Cancelado.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Proceso, Reasignado mediante RN09, Rechazado, Cancelado.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3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Proceso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Espera del Cliente, Resuelto, Rechazado, Cancelado.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Espera del 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 Proceso, Resuelto, Cancelado.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Resuelto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Cerrado, Reabierto.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Cerrado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Reabierto únicamente mediante RN13.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Rechazado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Reabierto por Supervisor o Administrador.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Cancelado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Reabierto por Supervisor o Administrador.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Reabierto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4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Asignado o En Proceso. </w:t>
            </w:r>
          </w:p>
        </w:tc>
      </w:tr>
    </w:tbl>
    <w:p w:rsidR="00000000" w:rsidDel="00000000" w:rsidP="00000000" w:rsidRDefault="00000000" w:rsidRPr="00000000" w14:paraId="0000014D">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4E">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4F">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50">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RN11 Campos del Formulario para Registrar Seguimiento</w:t>
      </w:r>
      <w:r w:rsidDel="00000000" w:rsidR="00000000" w:rsidRPr="00000000">
        <w:rPr>
          <w:sz w:val="27"/>
          <w:szCs w:val="27"/>
          <w:rtl w:val="0"/>
        </w:rPr>
        <w:t xml:space="preserve"> </w:t>
      </w:r>
    </w:p>
    <w:tbl>
      <w:tblPr>
        <w:tblStyle w:val="Table12"/>
        <w:tblW w:w="9071.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2.3277028801365"/>
        <w:gridCol w:w="1331.1710507710395"/>
        <w:gridCol w:w="2434.2743341022856"/>
        <w:gridCol w:w="1275.3177199694576"/>
        <w:gridCol w:w="2378.4210033007034"/>
        <w:tblGridChange w:id="0">
          <w:tblGrid>
            <w:gridCol w:w="1652.3277028801365"/>
            <w:gridCol w:w="1331.1710507710395"/>
            <w:gridCol w:w="2434.2743341022856"/>
            <w:gridCol w:w="1275.3177199694576"/>
            <w:gridCol w:w="2378.4210033007034"/>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1">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Campo</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2">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Tipo de dato</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3">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Descripción</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4">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M/O/L/E/S</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5">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Validaciones</w:t>
            </w:r>
            <w:r w:rsidDel="00000000" w:rsidR="00000000" w:rsidRPr="00000000">
              <w:rPr>
                <w:sz w:val="15"/>
                <w:szCs w:val="15"/>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Código de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Identificador del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9">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 editable.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Estado actual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D">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Estado vigente del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5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 editable. </w:t>
            </w:r>
          </w:p>
        </w:tc>
      </w:tr>
      <w:tr>
        <w:trPr>
          <w:cantSplit w:val="0"/>
          <w:trHeight w:val="90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Tipo de seguimiento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1">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2">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Comentario interno, respuesta al cliente, solicitud de información o acción correctiva.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3">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4">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Catálogo activo.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5">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Descripción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largo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Detalle de la gestión realizada.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9">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Mínimo 10 y máximo 3000 caracteres.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Visible para 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Booleano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Indica si el cliente podrá consultar el seguimiento.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D">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Los comentarios internos no serán visibles.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6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Nuevo estado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1">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Estado resultante de la gestión.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2">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3">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Debe cumplir RN10.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4">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Archivos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5">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Archivo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Evidencias o documentos de respuesta.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Aplica RN07. </w:t>
            </w:r>
          </w:p>
        </w:tc>
      </w:tr>
    </w:tbl>
    <w:p w:rsidR="00000000" w:rsidDel="00000000" w:rsidP="00000000" w:rsidRDefault="00000000" w:rsidRPr="00000000" w14:paraId="00000179">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7A">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RN12 Resolución y Cierre de Casos</w:t>
      </w:r>
      <w:r w:rsidDel="00000000" w:rsidR="00000000" w:rsidRPr="00000000">
        <w:rPr>
          <w:sz w:val="27"/>
          <w:szCs w:val="27"/>
          <w:rtl w:val="0"/>
        </w:rPr>
        <w:t xml:space="preserve"> </w:t>
      </w:r>
    </w:p>
    <w:tbl>
      <w:tblPr>
        <w:tblStyle w:val="Table13"/>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B">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Condición</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C">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Resolución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Agente deberá registrar descripción de la solución, acción tomada, fecha y evidencia cuando corresponda.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7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Estado Resuelto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Puede ser establecido por el Agente responsable cuando exista una respuesta o acción documentada.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Cierre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Solo Supervisor o Administrador podrá cerrar el caso.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Motivo de cierre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Es obligatorio seleccionar: solucionado, improcedente, duplicado, cliente no respondió, cancelado u otro.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Validación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 podrá cerrarse un caso sin responsable, sin al menos un seguimiento y sin resolución registrada, salvo rechazo o cancelación justificada.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Encuesta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Al cerrar, el sistema podrá enviar una encuesta de satisfacción al cliente.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Inmutabilidad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8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Después del cierre, los seguimientos no podrán editarse; cualquier cambio requerirá reapertura. </w:t>
            </w:r>
          </w:p>
        </w:tc>
      </w:tr>
    </w:tbl>
    <w:p w:rsidR="00000000" w:rsidDel="00000000" w:rsidP="00000000" w:rsidRDefault="00000000" w:rsidRPr="00000000" w14:paraId="0000018B">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8C">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8D">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8E">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8F">
      <w:pPr>
        <w:pBdr>
          <w:left w:color="auto" w:space="0" w:sz="0" w:val="none"/>
          <w:right w:color="auto" w:space="0" w:sz="0" w:val="none"/>
        </w:pBdr>
        <w:spacing w:after="0" w:lineRule="auto"/>
        <w:rPr/>
      </w:pPr>
      <w:r w:rsidDel="00000000" w:rsidR="00000000" w:rsidRPr="00000000">
        <w:rPr>
          <w:rtl w:val="0"/>
        </w:rPr>
      </w:r>
    </w:p>
    <w:p w:rsidR="00000000" w:rsidDel="00000000" w:rsidP="00000000" w:rsidRDefault="00000000" w:rsidRPr="00000000" w14:paraId="00000190">
      <w:pPr>
        <w:pBdr>
          <w:left w:color="auto" w:space="0" w:sz="0" w:val="none"/>
          <w:right w:color="auto" w:space="0" w:sz="0" w:val="none"/>
        </w:pBdr>
        <w:spacing w:after="0" w:lineRule="auto"/>
        <w:rPr/>
      </w:pPr>
      <w:r w:rsidDel="00000000" w:rsidR="00000000" w:rsidRPr="00000000">
        <w:rPr>
          <w:rtl w:val="0"/>
        </w:rPr>
      </w:r>
    </w:p>
    <w:p w:rsidR="00000000" w:rsidDel="00000000" w:rsidP="00000000" w:rsidRDefault="00000000" w:rsidRPr="00000000" w14:paraId="00000191">
      <w:pPr>
        <w:pBdr>
          <w:left w:color="auto" w:space="0" w:sz="0" w:val="none"/>
          <w:right w:color="auto" w:space="0" w:sz="0" w:val="none"/>
        </w:pBdr>
        <w:spacing w:after="0" w:lineRule="auto"/>
        <w:rPr/>
      </w:pPr>
      <w:r w:rsidDel="00000000" w:rsidR="00000000" w:rsidRPr="00000000">
        <w:rPr>
          <w:rtl w:val="0"/>
        </w:rPr>
      </w:r>
    </w:p>
    <w:p w:rsidR="00000000" w:rsidDel="00000000" w:rsidP="00000000" w:rsidRDefault="00000000" w:rsidRPr="00000000" w14:paraId="00000192">
      <w:pPr>
        <w:pBdr>
          <w:left w:color="auto" w:space="0" w:sz="0" w:val="none"/>
          <w:right w:color="auto" w:space="0" w:sz="0" w:val="none"/>
        </w:pBdr>
        <w:spacing w:after="0" w:lineRule="auto"/>
        <w:rPr/>
      </w:pPr>
      <w:r w:rsidDel="00000000" w:rsidR="00000000" w:rsidRPr="00000000">
        <w:rPr>
          <w:rtl w:val="0"/>
        </w:rPr>
      </w:r>
    </w:p>
    <w:p w:rsidR="00000000" w:rsidDel="00000000" w:rsidP="00000000" w:rsidRDefault="00000000" w:rsidRPr="00000000" w14:paraId="00000193">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RN13 Reapertura de Casos</w:t>
      </w:r>
      <w:r w:rsidDel="00000000" w:rsidR="00000000" w:rsidRPr="00000000">
        <w:rPr>
          <w:sz w:val="27"/>
          <w:szCs w:val="27"/>
          <w:rtl w:val="0"/>
        </w:rPr>
        <w:t xml:space="preserve"> </w:t>
      </w:r>
    </w:p>
    <w:tbl>
      <w:tblPr>
        <w:tblStyle w:val="Table14"/>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4">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Condición</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5">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Autorización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Solo Supervisor o Administrador podrá reabrir.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Plazo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reapertura ordinaria se permitirá dentro de los 15 días posteriores al cierre; fuera de ese plazo requerirá justificación especial.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Motivo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Debe registrarse una razón obligatoria.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Estado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cambia a Reabierto y posteriormente a Asignado o En Proceso.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Bitácora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9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Se registrará usuario, fecha, hora, IP, estado anterior, estado nuevo y motivo.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Se notificará al responsable y al cliente cuando exista medio de contacto. </w:t>
            </w:r>
          </w:p>
        </w:tc>
      </w:tr>
    </w:tbl>
    <w:p w:rsidR="00000000" w:rsidDel="00000000" w:rsidP="00000000" w:rsidRDefault="00000000" w:rsidRPr="00000000" w14:paraId="000001A2">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A3">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A4">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A5">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RN14 Notificaciones</w:t>
      </w:r>
      <w:r w:rsidDel="00000000" w:rsidR="00000000" w:rsidRPr="00000000">
        <w:rPr>
          <w:sz w:val="27"/>
          <w:szCs w:val="27"/>
          <w:rtl w:val="0"/>
        </w:rPr>
        <w:t xml:space="preserve"> </w:t>
      </w:r>
    </w:p>
    <w:tbl>
      <w:tblPr>
        <w:tblStyle w:val="Table15"/>
        <w:tblW w:w="9071.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09.182162407405"/>
        <w:gridCol w:w="2452.288060922918"/>
        <w:gridCol w:w="3610.0415876932993"/>
        <w:tblGridChange w:id="0">
          <w:tblGrid>
            <w:gridCol w:w="3009.182162407405"/>
            <w:gridCol w:w="2452.288060922918"/>
            <w:gridCol w:w="3610.0415876932993"/>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6">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Evento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7">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Destinatario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8">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Canal</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Registro del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Correo electrónico y/o confirmación en pantalla.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Asignación o reasignación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Responsable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Notificación interna y correo.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A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Solicitud de información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Correo electrónico y notificación en portal.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Nuevo seguimiento visible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Correo electrónico.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Cambio a Resuelto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y Supervisor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Correo e interna.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Cierre o rechazo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Cliente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Correo electrónico.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Vencimiento próximo del SLA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Responsable y Supervisor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Notificación interna.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Incumplimiento del SLA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B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Supervisor y Administrador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Notificación interna y correo. </w:t>
            </w:r>
          </w:p>
        </w:tc>
      </w:tr>
    </w:tbl>
    <w:p w:rsidR="00000000" w:rsidDel="00000000" w:rsidP="00000000" w:rsidRDefault="00000000" w:rsidRPr="00000000" w14:paraId="000001C1">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C2">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C3">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C4">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C5">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C6">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C7">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1C8">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RN15 Administración de Usuarios</w:t>
      </w:r>
      <w:r w:rsidDel="00000000" w:rsidR="00000000" w:rsidRPr="00000000">
        <w:rPr>
          <w:sz w:val="27"/>
          <w:szCs w:val="27"/>
          <w:rtl w:val="0"/>
        </w:rPr>
        <w:t xml:space="preserve"> </w:t>
      </w:r>
    </w:p>
    <w:tbl>
      <w:tblPr>
        <w:tblStyle w:val="Table16"/>
        <w:tblW w:w="9071.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2.3277028801365"/>
        <w:gridCol w:w="1331.1710507710395"/>
        <w:gridCol w:w="2434.2743341022856"/>
        <w:gridCol w:w="1275.3177199694576"/>
        <w:gridCol w:w="2378.4210033007034"/>
        <w:tblGridChange w:id="0">
          <w:tblGrid>
            <w:gridCol w:w="1652.3277028801365"/>
            <w:gridCol w:w="1331.1710507710395"/>
            <w:gridCol w:w="2434.2743341022856"/>
            <w:gridCol w:w="1275.3177199694576"/>
            <w:gridCol w:w="2378.4210033007034"/>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9">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Campo</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A">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Tipo de dato</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B">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Descripción</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C">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M/O/L/E/S</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D">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Validaciones</w:t>
            </w:r>
            <w:r w:rsidDel="00000000" w:rsidR="00000000" w:rsidRPr="00000000">
              <w:rPr>
                <w:sz w:val="15"/>
                <w:szCs w:val="15"/>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Nombre completo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C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Nombre y apellido del usuario.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1">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2">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Mínimo dos palabras.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3">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Usuario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4">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5">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Identificador de acceso.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Único; entre 4 y 30 caracteres.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Correo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9">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Correo institucional.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Formato válido y único.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D">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Rol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D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Rol definido en RN01.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1">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 podrá asignarse un rol inexistente o inactivo. </w:t>
            </w:r>
          </w:p>
        </w:tc>
      </w:tr>
      <w:tr>
        <w:trPr>
          <w:cantSplit w:val="0"/>
          <w:trHeight w:val="90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2">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3">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4">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Ámbito de trabajo del usuario.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5">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Obligatoria para Agente y Supervisor cuando la operación sea por sucursal.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Estado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9">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Activo o Inactivo.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Un usuario inactivo no podrá iniciar sesión. </w:t>
            </w:r>
          </w:p>
        </w:tc>
      </w:tr>
      <w:tr>
        <w:trPr>
          <w:cantSplit w:val="0"/>
          <w:trHeight w:val="90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Contraseña temporal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D">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Clave inicial.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E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Mínimo 8 caracteres, mayúscula, minúscula, número y carácter especial. </w:t>
            </w:r>
          </w:p>
        </w:tc>
      </w:tr>
    </w:tbl>
    <w:p w:rsidR="00000000" w:rsidDel="00000000" w:rsidP="00000000" w:rsidRDefault="00000000" w:rsidRPr="00000000" w14:paraId="000001F1">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F2">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F3">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1F4">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RN16 Administración de Sucursales</w:t>
      </w:r>
      <w:r w:rsidDel="00000000" w:rsidR="00000000" w:rsidRPr="00000000">
        <w:rPr>
          <w:sz w:val="27"/>
          <w:szCs w:val="27"/>
          <w:rtl w:val="0"/>
        </w:rPr>
        <w:t xml:space="preserve"> </w:t>
      </w:r>
    </w:p>
    <w:tbl>
      <w:tblPr>
        <w:tblStyle w:val="Table17"/>
        <w:tblW w:w="9071.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2.3277028801365"/>
        <w:gridCol w:w="1331.1710507710395"/>
        <w:gridCol w:w="2434.2743341022856"/>
        <w:gridCol w:w="1275.3177199694576"/>
        <w:gridCol w:w="2378.4210033007034"/>
        <w:tblGridChange w:id="0">
          <w:tblGrid>
            <w:gridCol w:w="1652.3277028801365"/>
            <w:gridCol w:w="1331.1710507710395"/>
            <w:gridCol w:w="2434.2743341022856"/>
            <w:gridCol w:w="1275.3177199694576"/>
            <w:gridCol w:w="2378.4210033007034"/>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5">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Campo</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6">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Tipo de dato</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7">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Descripción</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8">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M/O/L/E/S</w:t>
            </w:r>
            <w:r w:rsidDel="00000000" w:rsidR="00000000" w:rsidRPr="00000000">
              <w:rPr>
                <w:sz w:val="15"/>
                <w:szCs w:val="15"/>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9">
            <w:pPr>
              <w:pBdr>
                <w:left w:color="auto" w:space="0" w:sz="0" w:val="none"/>
                <w:right w:color="auto" w:space="0" w:sz="0" w:val="none"/>
              </w:pBdr>
              <w:spacing w:after="0" w:lineRule="auto"/>
              <w:jc w:val="center"/>
              <w:rPr>
                <w:sz w:val="15"/>
                <w:szCs w:val="15"/>
              </w:rPr>
            </w:pPr>
            <w:r w:rsidDel="00000000" w:rsidR="00000000" w:rsidRPr="00000000">
              <w:rPr>
                <w:b w:val="1"/>
                <w:bCs w:val="1"/>
                <w:sz w:val="15"/>
                <w:szCs w:val="15"/>
                <w:rtl w:val="0"/>
              </w:rPr>
              <w:t xml:space="preserve">Validaciones</w:t>
            </w:r>
            <w:r w:rsidDel="00000000" w:rsidR="00000000" w:rsidRPr="00000000">
              <w:rPr>
                <w:sz w:val="15"/>
                <w:szCs w:val="15"/>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Código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Código único de 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D">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Entre 2 y 10 caracteres; no repetido.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1F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Nombre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1">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Nombre comercial de la 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2">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3">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Entre 3 y 100 caracteres.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4">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Dirección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5">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Ubicación de la 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Máximo 250 caracteres.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9">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Teléfono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Número de contacto.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D">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Formato válido.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E">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Correo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0F">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Texto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0">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Correo de atención.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1">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2">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Formato válido. </w:t>
            </w:r>
          </w:p>
        </w:tc>
      </w:tr>
      <w:tr>
        <w:trPr>
          <w:cantSplit w:val="0"/>
          <w:trHeight w:val="90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3">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Estado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4">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5">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Activa o Inactiva.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6">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M/S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7">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No podrá seleccionarse una sucursal inactiva en nuevos casos.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8">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Responsable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9">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Selección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A">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Supervisor relacionado.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B">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1C">
            <w:pPr>
              <w:pBdr>
                <w:left w:color="auto" w:space="0" w:sz="0" w:val="none"/>
                <w:right w:color="auto" w:space="0" w:sz="0" w:val="none"/>
              </w:pBdr>
              <w:spacing w:after="0" w:lineRule="auto"/>
              <w:rPr>
                <w:sz w:val="15"/>
                <w:szCs w:val="15"/>
              </w:rPr>
            </w:pPr>
            <w:r w:rsidDel="00000000" w:rsidR="00000000" w:rsidRPr="00000000">
              <w:rPr>
                <w:sz w:val="15"/>
                <w:szCs w:val="15"/>
                <w:rtl w:val="0"/>
              </w:rPr>
              <w:t xml:space="preserve">Debe ser usuario activo con rol Supervisor. </w:t>
            </w:r>
          </w:p>
        </w:tc>
      </w:tr>
    </w:tbl>
    <w:p w:rsidR="00000000" w:rsidDel="00000000" w:rsidP="00000000" w:rsidRDefault="00000000" w:rsidRPr="00000000" w14:paraId="0000021D">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1E">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21F">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220">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RN17 Reportes</w:t>
      </w:r>
      <w:r w:rsidDel="00000000" w:rsidR="00000000" w:rsidRPr="00000000">
        <w:rPr>
          <w:sz w:val="27"/>
          <w:szCs w:val="27"/>
          <w:rtl w:val="0"/>
        </w:rPr>
        <w:t xml:space="preserve"> </w:t>
      </w:r>
    </w:p>
    <w:tbl>
      <w:tblPr>
        <w:tblStyle w:val="Table18"/>
        <w:tblW w:w="9071.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52.288060922918"/>
        <w:gridCol w:w="4445.382739920031"/>
        <w:gridCol w:w="2173.841010180674"/>
        <w:tblGridChange w:id="0">
          <w:tblGrid>
            <w:gridCol w:w="2452.288060922918"/>
            <w:gridCol w:w="4445.382739920031"/>
            <w:gridCol w:w="2173.841010180674"/>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1">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Reporte</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2">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Filtros disponibles</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3">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Salida</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Casos registrados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tipo, estado, prioridad, sucursal y canal de ingreso.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Pantalla, PDF y XLSX.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Tiempos de atención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sucursal, responsable, prioridad y cumplimiento de SLA.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Pantalla, PDF y XLSX.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Casos por responsable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responsable, estado y 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Pantalla, PDF y XLSX.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Casos por sucursal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sucursal, categoría, tipo y estado.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2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Pantalla, PDF y XLSX.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Satisfacción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sucursal, calificación y tipo de caso.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Pantalla, PDF y XLSX.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Auditoría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usuario, acción, módulo, IP y resultado.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Pantalla, PDF y XLSX. </w:t>
            </w:r>
          </w:p>
        </w:tc>
      </w:tr>
    </w:tbl>
    <w:p w:rsidR="00000000" w:rsidDel="00000000" w:rsidP="00000000" w:rsidRDefault="00000000" w:rsidRPr="00000000" w14:paraId="00000236">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37">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RN18 Eventos de Bitácora y Auditoría</w:t>
      </w:r>
      <w:r w:rsidDel="00000000" w:rsidR="00000000" w:rsidRPr="00000000">
        <w:rPr>
          <w:sz w:val="27"/>
          <w:szCs w:val="27"/>
          <w:rtl w:val="0"/>
        </w:rPr>
        <w:t xml:space="preserve"> </w:t>
      </w:r>
    </w:p>
    <w:p w:rsidR="00000000" w:rsidDel="00000000" w:rsidP="00000000" w:rsidRDefault="00000000" w:rsidRPr="00000000" w14:paraId="00000238">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tbl>
      <w:tblPr>
        <w:tblStyle w:val="Table19"/>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9">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Módulo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A">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Eventos obligatorios</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Autenticación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Inicio de sesión exitoso, intento fallido, cierre de sesión, expiración y bloqueo.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Casos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Creación, modificación, cambio de estado, asignación, reasignación, resolución, cierre, rechazo, cancelación y reapertura.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3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Seguimientos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Creación, visibilidad, cambio de estado asociado y carga de archivos.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Documentos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Carga, descarga, anulación y consulta de metadatos.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Usuarios y permisos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Creación, actualización, cambio de estado, restablecimiento de contraseña y cambio de rol.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Sucursales y catálogos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Creación, modificación y cambio de estado.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Reportes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Generación, exportación y descarga.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Notificaciones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4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Envío exitoso, fallo y reintento. </w:t>
            </w:r>
          </w:p>
        </w:tc>
      </w:tr>
    </w:tbl>
    <w:p w:rsidR="00000000" w:rsidDel="00000000" w:rsidP="00000000" w:rsidRDefault="00000000" w:rsidRPr="00000000" w14:paraId="0000024B">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4C">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4D">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4E">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4F">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0">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1">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2">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3">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4">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5">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6">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57">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RN19 Datos Obligatorios de la Bitácora</w:t>
      </w:r>
      <w:r w:rsidDel="00000000" w:rsidR="00000000" w:rsidRPr="00000000">
        <w:rPr>
          <w:sz w:val="27"/>
          <w:szCs w:val="27"/>
          <w:rtl w:val="0"/>
        </w:rPr>
        <w:t xml:space="preserve"> </w:t>
      </w:r>
    </w:p>
    <w:tbl>
      <w:tblPr>
        <w:tblStyle w:val="Table20"/>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8">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Dato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9">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Descripción</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Fecha y hora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Marca de tiempo exacta del evento.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Usuario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Identificador del usuario; para clientes anónimos se registrará como ANÓNIMO.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Rol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5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Rol con el que se ejecutó la acción.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Dirección IP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Dirección desde la que se originó la solicitud.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Módulo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Componente funcional afectado.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Acción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Tipo de evento realizado.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Entidad y referencia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Tipo e identificador del registro afectado.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Descripción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Resumen del evento sin exponer contraseñas ni información sensible innecesaria.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Resultado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Exitoso o fallido, incluyendo código de error cuando aplique.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Valores anteriores y nuevos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6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Para modificaciones relevantes, deberán almacenarse de forma controlada. </w:t>
            </w:r>
          </w:p>
        </w:tc>
      </w:tr>
    </w:tbl>
    <w:p w:rsidR="00000000" w:rsidDel="00000000" w:rsidP="00000000" w:rsidRDefault="00000000" w:rsidRPr="00000000" w14:paraId="0000026E">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6F">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RN20 Tiempos de Atención y Escalamiento</w:t>
      </w:r>
      <w:r w:rsidDel="00000000" w:rsidR="00000000" w:rsidRPr="00000000">
        <w:rPr>
          <w:sz w:val="27"/>
          <w:szCs w:val="27"/>
          <w:rtl w:val="0"/>
        </w:rPr>
        <w:t xml:space="preserve"> </w:t>
      </w:r>
    </w:p>
    <w:tbl>
      <w:tblPr>
        <w:tblStyle w:val="Table21"/>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0">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Condición</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1">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Inicio del tiempo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conteo inicia al registrarse el caso.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Primera respuesta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5">
            <w:pPr>
              <w:pBdr>
                <w:left w:color="auto" w:space="0" w:sz="0" w:val="none"/>
                <w:right w:color="auto" w:space="0" w:sz="0" w:val="none"/>
              </w:pBdr>
              <w:spacing w:after="0" w:lineRule="auto"/>
              <w:rPr>
                <w:b w:val="1"/>
                <w:bCs w:val="1"/>
                <w:sz w:val="16"/>
                <w:szCs w:val="16"/>
              </w:rPr>
            </w:pPr>
            <w:r w:rsidDel="00000000" w:rsidR="00000000" w:rsidRPr="00000000">
              <w:rPr>
                <w:sz w:val="16"/>
                <w:szCs w:val="16"/>
                <w:rtl w:val="0"/>
              </w:rPr>
              <w:t xml:space="preserve">Se aplicará el objetivo definido en </w:t>
            </w:r>
            <w:r w:rsidDel="00000000" w:rsidR="00000000" w:rsidRPr="00000000">
              <w:rPr>
                <w:b w:val="1"/>
                <w:bCs w:val="1"/>
                <w:sz w:val="16"/>
                <w:szCs w:val="16"/>
                <w:rtl w:val="0"/>
              </w:rPr>
              <w:t xml:space="preserve">RN04.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Pausa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tiempo podrá pausarse únicamente mientras el estado sea En Espera del Cliente.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Advertencia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Al consumirse el 80% del tiempo objetivo, se notificará al responsable y Supervisor.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Incumplimiento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Al superar el tiempo objetivo, el caso se marcará como vencido y se notificará al Supervisor y Administrador.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Escalamiento crítico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7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Los casos críticos sin atención dentro de 2 horas deberán escalarse automáticamente al Administrador. </w:t>
            </w:r>
          </w:p>
        </w:tc>
      </w:tr>
    </w:tbl>
    <w:p w:rsidR="00000000" w:rsidDel="00000000" w:rsidP="00000000" w:rsidRDefault="00000000" w:rsidRPr="00000000" w14:paraId="0000027E">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7F">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280">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281">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282">
      <w:pPr>
        <w:pBdr>
          <w:left w:color="auto" w:space="0" w:sz="0" w:val="none"/>
          <w:right w:color="auto" w:space="0" w:sz="0" w:val="none"/>
        </w:pBdr>
        <w:spacing w:after="120" w:before="120" w:lineRule="auto"/>
        <w:rPr>
          <w:b w:val="1"/>
          <w:bCs w:val="1"/>
          <w:sz w:val="27"/>
          <w:szCs w:val="27"/>
        </w:rPr>
      </w:pPr>
      <w:r w:rsidDel="00000000" w:rsidR="00000000" w:rsidRPr="00000000">
        <w:rPr>
          <w:rtl w:val="0"/>
        </w:rPr>
      </w:r>
    </w:p>
    <w:p w:rsidR="00000000" w:rsidDel="00000000" w:rsidP="00000000" w:rsidRDefault="00000000" w:rsidRPr="00000000" w14:paraId="00000283">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RN21 Seguridad, Confidencialidad y Datos Personales</w:t>
      </w:r>
      <w:r w:rsidDel="00000000" w:rsidR="00000000" w:rsidRPr="00000000">
        <w:rPr>
          <w:sz w:val="27"/>
          <w:szCs w:val="27"/>
          <w:rtl w:val="0"/>
        </w:rPr>
        <w:t xml:space="preserve"> </w:t>
      </w:r>
    </w:p>
    <w:tbl>
      <w:tblPr>
        <w:tblStyle w:val="Table22"/>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4">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5">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Detalle</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Acceso mínimo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Cada rol visualizará únicamente la información necesaria para sus funciones.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Contraseñas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 se almacenarán ni mostrarán en texto plano.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Datos sensibles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B">
            <w:pPr>
              <w:pBdr>
                <w:left w:color="auto" w:space="0" w:sz="0" w:val="none"/>
                <w:right w:color="auto" w:space="0" w:sz="0" w:val="none"/>
              </w:pBdr>
              <w:spacing w:after="0" w:lineRule="auto"/>
              <w:rPr>
                <w:b w:val="1"/>
                <w:bCs w:val="1"/>
                <w:sz w:val="16"/>
                <w:szCs w:val="16"/>
              </w:rPr>
            </w:pPr>
            <w:r w:rsidDel="00000000" w:rsidR="00000000" w:rsidRPr="00000000">
              <w:rPr>
                <w:sz w:val="16"/>
                <w:szCs w:val="16"/>
                <w:rtl w:val="0"/>
              </w:rPr>
              <w:t xml:space="preserve">Los datos personales y denuncias confidenciales deberán restringirse según </w:t>
            </w:r>
            <w:r w:rsidDel="00000000" w:rsidR="00000000" w:rsidRPr="00000000">
              <w:rPr>
                <w:b w:val="1"/>
                <w:bCs w:val="1"/>
                <w:sz w:val="16"/>
                <w:szCs w:val="16"/>
                <w:rtl w:val="0"/>
              </w:rPr>
              <w:t xml:space="preserve">RN01 y RN08.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Archivos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Los archivos deberán almacenarse fuera de rutas públicas y descargarse mediante autorización.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Sesión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8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sesión expirará después de 15 minutos de inactividad para usuarios internos.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Bloqueo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Después de 5 intentos fallidos consecutivos, la cuenta se bloqueará temporalmente durante 15 minutos.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Exportaciones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Los reportes con datos personales deberán identificar al usuario que los generó. </w:t>
            </w:r>
          </w:p>
        </w:tc>
      </w:tr>
    </w:tbl>
    <w:p w:rsidR="00000000" w:rsidDel="00000000" w:rsidP="00000000" w:rsidRDefault="00000000" w:rsidRPr="00000000" w14:paraId="00000294">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95">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96">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RN22 Conservación y Eliminación Lógica</w:t>
      </w:r>
      <w:r w:rsidDel="00000000" w:rsidR="00000000" w:rsidRPr="00000000">
        <w:rPr>
          <w:sz w:val="27"/>
          <w:szCs w:val="27"/>
          <w:rtl w:val="0"/>
        </w:rPr>
        <w:t xml:space="preserve"> </w:t>
      </w:r>
    </w:p>
    <w:tbl>
      <w:tblPr>
        <w:tblStyle w:val="Table23"/>
        <w:tblW w:w="90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530"/>
        <w:tblGridChange w:id="0">
          <w:tblGrid>
            <w:gridCol w:w="2510"/>
            <w:gridCol w:w="653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7">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Elemento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8">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Regla</w:t>
            </w:r>
            <w:r w:rsidDel="00000000" w:rsidR="00000000" w:rsidRPr="00000000">
              <w:rPr>
                <w:sz w:val="16"/>
                <w:szCs w:val="16"/>
                <w:rtl w:val="0"/>
              </w:rPr>
              <w:t xml:space="preserve"> </w:t>
            </w:r>
          </w:p>
        </w:tc>
      </w:tr>
      <w:tr>
        <w:trPr>
          <w:cantSplit w:val="0"/>
          <w:trHeight w:val="72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Casos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 podrán eliminarse físicamente desde la aplicación; se utilizarán estados Rechazado o Cancelado.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Usuarios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Se inactivarán en lugar de eliminarse cuando posean actividad histórica.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Sucursales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Se inactivarán; los casos históricos conservarán la relación.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9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Bitácoras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No podrán modificarse ni eliminarse mediante funciones ordinarias.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Evidencias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Podrán anularse con motivo, pero se mantendrá el registro de auditoría.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Retención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información se conservará según la política institucional y legislación aplicable. </w:t>
            </w:r>
          </w:p>
        </w:tc>
      </w:tr>
    </w:tbl>
    <w:p w:rsidR="00000000" w:rsidDel="00000000" w:rsidP="00000000" w:rsidRDefault="00000000" w:rsidRPr="00000000" w14:paraId="000002A5">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A6">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A7">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A8">
      <w:pPr>
        <w:pBdr>
          <w:left w:color="auto" w:space="0" w:sz="0" w:val="none"/>
          <w:right w:color="auto" w:space="0" w:sz="0" w:val="none"/>
        </w:pBdr>
        <w:spacing w:after="120" w:before="120" w:lineRule="auto"/>
        <w:rPr>
          <w:sz w:val="27"/>
          <w:szCs w:val="27"/>
        </w:rPr>
      </w:pPr>
      <w:r w:rsidDel="00000000" w:rsidR="00000000" w:rsidRPr="00000000">
        <w:rPr>
          <w:rtl w:val="0"/>
        </w:rPr>
      </w:r>
    </w:p>
    <w:p w:rsidR="00000000" w:rsidDel="00000000" w:rsidP="00000000" w:rsidRDefault="00000000" w:rsidRPr="00000000" w14:paraId="000002A9">
      <w:pPr>
        <w:pBdr>
          <w:left w:color="auto" w:space="0" w:sz="0" w:val="none"/>
          <w:right w:color="auto" w:space="0" w:sz="0" w:val="none"/>
        </w:pBdr>
        <w:spacing w:after="120" w:before="120" w:lineRule="auto"/>
        <w:rPr>
          <w:sz w:val="27"/>
          <w:szCs w:val="27"/>
        </w:rPr>
      </w:pPr>
      <w:r w:rsidDel="00000000" w:rsidR="00000000" w:rsidRPr="00000000">
        <w:rPr>
          <w:rtl w:val="0"/>
        </w:rPr>
      </w:r>
    </w:p>
    <w:p w:rsidR="00000000" w:rsidDel="00000000" w:rsidP="00000000" w:rsidRDefault="00000000" w:rsidRPr="00000000" w14:paraId="000002AA">
      <w:pPr>
        <w:pBdr>
          <w:left w:color="auto" w:space="0" w:sz="0" w:val="none"/>
          <w:right w:color="auto" w:space="0" w:sz="0" w:val="none"/>
        </w:pBdr>
        <w:spacing w:after="120" w:before="120" w:lineRule="auto"/>
        <w:rPr>
          <w:sz w:val="27"/>
          <w:szCs w:val="27"/>
        </w:rPr>
      </w:pPr>
      <w:r w:rsidDel="00000000" w:rsidR="00000000" w:rsidRPr="00000000">
        <w:rPr>
          <w:rtl w:val="0"/>
        </w:rPr>
      </w:r>
    </w:p>
    <w:p w:rsidR="00000000" w:rsidDel="00000000" w:rsidP="00000000" w:rsidRDefault="00000000" w:rsidRPr="00000000" w14:paraId="000002AB">
      <w:pPr>
        <w:pBdr>
          <w:left w:color="auto" w:space="0" w:sz="0" w:val="none"/>
          <w:right w:color="auto" w:space="0" w:sz="0" w:val="none"/>
        </w:pBdr>
        <w:spacing w:after="120" w:before="120" w:lineRule="auto"/>
        <w:rPr>
          <w:sz w:val="27"/>
          <w:szCs w:val="27"/>
        </w:rPr>
      </w:pPr>
      <w:r w:rsidDel="00000000" w:rsidR="00000000" w:rsidRPr="00000000">
        <w:rPr>
          <w:rtl w:val="0"/>
        </w:rPr>
      </w:r>
    </w:p>
    <w:p w:rsidR="00000000" w:rsidDel="00000000" w:rsidP="00000000" w:rsidRDefault="00000000" w:rsidRPr="00000000" w14:paraId="000002AC">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Anexos</w:t>
      </w:r>
      <w:r w:rsidDel="00000000" w:rsidR="00000000" w:rsidRPr="00000000">
        <w:rPr>
          <w:sz w:val="27"/>
          <w:szCs w:val="27"/>
          <w:rtl w:val="0"/>
        </w:rPr>
        <w:t xml:space="preserve"> </w:t>
      </w:r>
    </w:p>
    <w:p w:rsidR="00000000" w:rsidDel="00000000" w:rsidP="00000000" w:rsidRDefault="00000000" w:rsidRPr="00000000" w14:paraId="000002AD">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AN01 MENSAJES RESPUESTA ÉXITO</w:t>
      </w:r>
      <w:r w:rsidDel="00000000" w:rsidR="00000000" w:rsidRPr="00000000">
        <w:rPr>
          <w:sz w:val="27"/>
          <w:szCs w:val="27"/>
          <w:rtl w:val="0"/>
        </w:rPr>
        <w:t xml:space="preserve"> </w:t>
      </w:r>
    </w:p>
    <w:tbl>
      <w:tblPr>
        <w:tblStyle w:val="Table24"/>
        <w:tblW w:w="902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85"/>
        <w:gridCol w:w="7940"/>
        <w:tblGridChange w:id="0">
          <w:tblGrid>
            <w:gridCol w:w="1085"/>
            <w:gridCol w:w="7940"/>
          </w:tblGrid>
        </w:tblGridChange>
      </w:tblGrid>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E">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No.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AF">
            <w:pPr>
              <w:pBdr>
                <w:left w:color="auto" w:space="0" w:sz="0" w:val="none"/>
                <w:right w:color="auto" w:space="0" w:sz="0" w:val="none"/>
              </w:pBdr>
              <w:spacing w:after="0" w:lineRule="auto"/>
              <w:jc w:val="center"/>
              <w:rPr>
                <w:sz w:val="16"/>
                <w:szCs w:val="16"/>
              </w:rPr>
            </w:pPr>
            <w:r w:rsidDel="00000000" w:rsidR="00000000" w:rsidRPr="00000000">
              <w:rPr>
                <w:b w:val="1"/>
                <w:bCs w:val="1"/>
                <w:sz w:val="16"/>
                <w:szCs w:val="16"/>
                <w:rtl w:val="0"/>
              </w:rPr>
              <w:t xml:space="preserve">Descripción de posibles mensajes</w:t>
            </w:r>
            <w:r w:rsidDel="00000000" w:rsidR="00000000" w:rsidRPr="00000000">
              <w:rPr>
                <w:sz w:val="16"/>
                <w:szCs w:val="16"/>
                <w:rtl w:val="0"/>
              </w:rPr>
              <w:t xml:space="preserv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Inicio de sesión realizado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2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se registró con éxito. Código de seguimiento: {{codigoCaso}}.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3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información del caso se actualizó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4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se asignó con éxito a {{nombreResponsable}}.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5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se reasignó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6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seguimiento se registró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7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evidencia se cargó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8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B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solicitud de información se envió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9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estado del caso se actualizó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10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resolución se registró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se cerró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12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caso se reabrió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8">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13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9">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usuario se creó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A">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14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B">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información del usuario se actualizó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C">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15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D">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sucursal se creó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E">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16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CF">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información de la sucursal se actualizó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0">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17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1">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reporte se generó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2">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18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3">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El archivo se descargó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4">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19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5">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notificación se envió con éxito. </w:t>
            </w:r>
          </w:p>
        </w:tc>
      </w:tr>
      <w:tr>
        <w:trPr>
          <w:cantSplit w:val="0"/>
          <w:trHeight w:val="54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6">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20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center"/>
          </w:tcPr>
          <w:p w:rsidR="00000000" w:rsidDel="00000000" w:rsidP="00000000" w:rsidRDefault="00000000" w:rsidRPr="00000000" w14:paraId="000002D7">
            <w:pPr>
              <w:pBdr>
                <w:left w:color="auto" w:space="0" w:sz="0" w:val="none"/>
                <w:right w:color="auto" w:space="0" w:sz="0" w:val="none"/>
              </w:pBdr>
              <w:spacing w:after="0" w:lineRule="auto"/>
              <w:rPr>
                <w:sz w:val="16"/>
                <w:szCs w:val="16"/>
              </w:rPr>
            </w:pPr>
            <w:r w:rsidDel="00000000" w:rsidR="00000000" w:rsidRPr="00000000">
              <w:rPr>
                <w:sz w:val="16"/>
                <w:szCs w:val="16"/>
                <w:rtl w:val="0"/>
              </w:rPr>
              <w:t xml:space="preserve">La operación se realizó con éxito. </w:t>
            </w:r>
          </w:p>
        </w:tc>
      </w:tr>
    </w:tbl>
    <w:p w:rsidR="00000000" w:rsidDel="00000000" w:rsidP="00000000" w:rsidRDefault="00000000" w:rsidRPr="00000000" w14:paraId="000002D8">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D9">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DA">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DB">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DC">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DD">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2DE">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AN02 MENSAJES RESPUESTA ERROR</w:t>
      </w:r>
      <w:r w:rsidDel="00000000" w:rsidR="00000000" w:rsidRPr="00000000">
        <w:rPr>
          <w:sz w:val="27"/>
          <w:szCs w:val="27"/>
          <w:rtl w:val="0"/>
        </w:rPr>
        <w:t xml:space="preserve"> </w:t>
      </w:r>
    </w:p>
    <w:tbl>
      <w:tblPr>
        <w:tblStyle w:val="Table25"/>
        <w:tblW w:w="902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85"/>
        <w:gridCol w:w="7940"/>
        <w:tblGridChange w:id="0">
          <w:tblGrid>
            <w:gridCol w:w="1085"/>
            <w:gridCol w:w="7940"/>
          </w:tblGrid>
        </w:tblGridChange>
      </w:tblGrid>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DF">
            <w:pPr>
              <w:keepLines w:val="1"/>
              <w:pBdr>
                <w:left w:color="auto" w:space="0" w:sz="0" w:val="none"/>
                <w:right w:color="auto" w:space="0" w:sz="0" w:val="none"/>
              </w:pBdr>
              <w:spacing w:after="0" w:line="240" w:lineRule="auto"/>
              <w:jc w:val="center"/>
              <w:rPr>
                <w:sz w:val="16"/>
                <w:szCs w:val="16"/>
              </w:rPr>
            </w:pPr>
            <w:r w:rsidDel="00000000" w:rsidR="00000000" w:rsidRPr="00000000">
              <w:rPr>
                <w:b w:val="1"/>
                <w:bCs w:val="1"/>
                <w:sz w:val="16"/>
                <w:szCs w:val="16"/>
                <w:rtl w:val="0"/>
              </w:rPr>
              <w:t xml:space="preserve">No.</w:t>
            </w:r>
            <w:r w:rsidDel="00000000" w:rsidR="00000000" w:rsidRPr="00000000">
              <w:rPr>
                <w:sz w:val="16"/>
                <w:szCs w:val="16"/>
                <w:rtl w:val="0"/>
              </w:rPr>
              <w:t xml:space="preserve">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0">
            <w:pPr>
              <w:keepLines w:val="1"/>
              <w:pBdr>
                <w:left w:color="auto" w:space="0" w:sz="0" w:val="none"/>
                <w:right w:color="auto" w:space="0" w:sz="0" w:val="none"/>
              </w:pBdr>
              <w:spacing w:after="0" w:line="240" w:lineRule="auto"/>
              <w:jc w:val="center"/>
              <w:rPr>
                <w:sz w:val="16"/>
                <w:szCs w:val="16"/>
              </w:rPr>
            </w:pPr>
            <w:r w:rsidDel="00000000" w:rsidR="00000000" w:rsidRPr="00000000">
              <w:rPr>
                <w:b w:val="1"/>
                <w:bCs w:val="1"/>
                <w:sz w:val="16"/>
                <w:szCs w:val="16"/>
                <w:rtl w:val="0"/>
              </w:rPr>
              <w:t xml:space="preserve">Descripción de posibles mensajes</w:t>
            </w:r>
            <w:r w:rsidDel="00000000" w:rsidR="00000000" w:rsidRPr="00000000">
              <w:rPr>
                <w:sz w:val="16"/>
                <w:szCs w:val="16"/>
                <w:rtl w:val="0"/>
              </w:rPr>
              <w:t xml:space="preserve">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1">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2">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Usuario o contraseña incorrectos.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3">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4">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usuario se encuentra inactivo o bloqueado.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5">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3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6">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No posee permisos para realizar esta acción.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7">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4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8">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La sesión ha expirado. Inicie sesión nuevamente.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9">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5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A">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No existen registros que coincidan con los criterios de búsqueda.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B">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6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C">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Complete todos los campos obligatorios.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D">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7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E">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correo electrónico ingresado no es válido.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EF">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8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0">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número de teléfono ingresado no es válido.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1">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9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2">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La fecha del incidente no puede ser posterior a la fecha actual.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3">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10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4">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La descripción debe contener entre 20 y 3000 caracteres.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5">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6">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formato del archivo no está permitido.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7">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12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8">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archivo supera el tamaño máximo permitido de 10 MB.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9">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13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A">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Se alcanzó la cantidad máxima de archivos permitidos.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B">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14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C">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No fue posible almacenar el archivo.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D">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15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E">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código de seguimiento no existe o los datos de consulta son incorrectos.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2FF">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16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0">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caso se encuentra en estado {{estadoActual}} y no permite esta operación.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1">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17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2">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caso ya cuenta con un responsable activo.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3">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18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4">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responsable seleccionado no se encuentra activo.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5">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19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6">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cambio de estado solicitado no está permitido.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7">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20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8">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Debe registrar al menos un seguimiento antes de resolver el caso.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9">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A">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Debe registrar una resolución antes de cerrar el caso.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B">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22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C">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caso se encuentra cerrado y no puede modificarse.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D">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23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E">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El plazo ordinario para reabrir el caso ha vencido.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0F">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24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0">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La sucursal seleccionada se encuentra inactiva.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1">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25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2">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Ya existe un usuario registrado con el nombre de usuario o correo ingresado.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3">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26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4">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La contraseña no cumple con los requisitos de seguridad.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5">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27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6">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Ya existe una sucursal registrada con el código ingresado.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7">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28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8">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No fue posible enviar la notificación.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9">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29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A">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No fue posible generar el reporte.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B">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30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C">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Error de conexión con el servidor.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D">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31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E">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Error interno del sistema. Intente nuevamente. </w:t>
            </w:r>
          </w:p>
        </w:tc>
      </w:tr>
      <w:tr>
        <w:trPr>
          <w:cantSplit w:val="0"/>
          <w:trHeight w:val="485" w:hRule="atLeast"/>
          <w:tblHeader w:val="0"/>
        </w:trPr>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1F">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32 </w:t>
            </w:r>
          </w:p>
        </w:tc>
        <w:tc>
          <w:tcPr>
            <w:tcBorders>
              <w:top w:color="bfbfbf" w:space="0" w:sz="6" w:val="single"/>
              <w:left w:color="bfbfbf" w:space="0" w:sz="6" w:val="single"/>
              <w:bottom w:color="bfbfbf" w:space="0" w:sz="6" w:val="single"/>
              <w:right w:color="bfbfbf" w:space="0" w:sz="6" w:val="single"/>
            </w:tcBorders>
            <w:tcMar>
              <w:top w:w="100.0" w:type="dxa"/>
              <w:left w:w="100.0" w:type="dxa"/>
              <w:bottom w:w="100.0" w:type="dxa"/>
              <w:right w:w="100.0" w:type="dxa"/>
            </w:tcMar>
            <w:vAlign w:val="top"/>
          </w:tcPr>
          <w:p w:rsidR="00000000" w:rsidDel="00000000" w:rsidP="00000000" w:rsidRDefault="00000000" w:rsidRPr="00000000" w14:paraId="00000320">
            <w:pPr>
              <w:keepLines w:val="1"/>
              <w:pBdr>
                <w:left w:color="auto" w:space="0" w:sz="0" w:val="none"/>
                <w:right w:color="auto" w:space="0" w:sz="0" w:val="none"/>
              </w:pBdr>
              <w:spacing w:after="0" w:line="240" w:lineRule="auto"/>
              <w:rPr>
                <w:sz w:val="16"/>
                <w:szCs w:val="16"/>
              </w:rPr>
            </w:pPr>
            <w:r w:rsidDel="00000000" w:rsidR="00000000" w:rsidRPr="00000000">
              <w:rPr>
                <w:sz w:val="16"/>
                <w:szCs w:val="16"/>
                <w:rtl w:val="0"/>
              </w:rPr>
              <w:t xml:space="preserve">La operación fue rechazada porque la información cambió durante el proceso. </w:t>
            </w:r>
          </w:p>
        </w:tc>
      </w:tr>
    </w:tbl>
    <w:p w:rsidR="00000000" w:rsidDel="00000000" w:rsidP="00000000" w:rsidRDefault="00000000" w:rsidRPr="00000000" w14:paraId="00000321">
      <w:pPr>
        <w:pBdr>
          <w:left w:color="auto" w:space="0" w:sz="0" w:val="none"/>
          <w:right w:color="auto" w:space="0" w:sz="0" w:val="none"/>
        </w:pBdr>
        <w:spacing w:after="0" w:lineRule="auto"/>
        <w:rPr/>
      </w:pPr>
      <w:r w:rsidDel="00000000" w:rsidR="00000000" w:rsidRPr="00000000">
        <w:rPr>
          <w:rtl w:val="0"/>
        </w:rPr>
        <w:t xml:space="preserve"> </w:t>
      </w:r>
    </w:p>
    <w:p w:rsidR="00000000" w:rsidDel="00000000" w:rsidP="00000000" w:rsidRDefault="00000000" w:rsidRPr="00000000" w14:paraId="00000322">
      <w:pPr>
        <w:pBdr>
          <w:left w:color="auto" w:space="0" w:sz="0" w:val="none"/>
          <w:right w:color="auto" w:space="0" w:sz="0" w:val="none"/>
        </w:pBdr>
        <w:spacing w:after="120" w:before="120" w:lineRule="auto"/>
        <w:rPr>
          <w:sz w:val="27"/>
          <w:szCs w:val="27"/>
        </w:rPr>
      </w:pPr>
      <w:r w:rsidDel="00000000" w:rsidR="00000000" w:rsidRPr="00000000">
        <w:rPr>
          <w:b w:val="1"/>
          <w:bCs w:val="1"/>
          <w:sz w:val="27"/>
          <w:szCs w:val="27"/>
          <w:rtl w:val="0"/>
        </w:rPr>
        <w:t xml:space="preserve">4. Firmas Necesarias</w:t>
      </w:r>
      <w:r w:rsidDel="00000000" w:rsidR="00000000" w:rsidRPr="00000000">
        <w:rPr>
          <w:sz w:val="27"/>
          <w:szCs w:val="27"/>
          <w:rtl w:val="0"/>
        </w:rPr>
        <w:t xml:space="preserve"> </w:t>
      </w:r>
    </w:p>
    <w:tbl>
      <w:tblPr>
        <w:tblStyle w:val="Table26"/>
        <w:tblW w:w="9071.51181102362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03.6590616390345"/>
        <w:gridCol w:w="3371.2968324611597"/>
        <w:gridCol w:w="2596.555916923428"/>
        <w:tblGridChange w:id="0">
          <w:tblGrid>
            <w:gridCol w:w="3103.6590616390345"/>
            <w:gridCol w:w="3371.2968324611597"/>
            <w:gridCol w:w="2596.555916923428"/>
          </w:tblGrid>
        </w:tblGridChange>
      </w:tblGrid>
      <w:tr>
        <w:trPr>
          <w:cantSplit w:val="0"/>
          <w:trHeight w:val="590" w:hRule="atLeast"/>
          <w:tblHeader w:val="0"/>
        </w:trPr>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3">
            <w:pPr>
              <w:pBdr>
                <w:left w:color="auto" w:space="0" w:sz="0" w:val="none"/>
                <w:right w:color="auto" w:space="0" w:sz="0" w:val="none"/>
              </w:pBdr>
              <w:spacing w:after="0" w:lineRule="auto"/>
              <w:jc w:val="center"/>
              <w:rPr/>
            </w:pPr>
            <w:r w:rsidDel="00000000" w:rsidR="00000000" w:rsidRPr="00000000">
              <w:rPr>
                <w:sz w:val="24"/>
                <w:szCs w:val="24"/>
                <w:rtl w:val="0"/>
              </w:rPr>
              <w:t xml:space="preserve">  </w:t>
            </w:r>
            <w:r w:rsidDel="00000000" w:rsidR="00000000" w:rsidRPr="00000000">
              <w:rPr>
                <w:b w:val="1"/>
                <w:bCs w:val="1"/>
                <w:i w:val="1"/>
                <w:iCs w:val="1"/>
                <w:rtl w:val="0"/>
              </w:rPr>
              <w:t xml:space="preserve">Persona</w:t>
            </w:r>
            <w:r w:rsidDel="00000000" w:rsidR="00000000" w:rsidRPr="00000000">
              <w:rPr>
                <w:rtl w:val="0"/>
              </w:rPr>
              <w:t xml:space="preserve"> </w:t>
            </w:r>
          </w:p>
        </w:tc>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4">
            <w:pPr>
              <w:pBdr>
                <w:left w:color="auto" w:space="0" w:sz="0" w:val="none"/>
                <w:right w:color="auto" w:space="0" w:sz="0" w:val="none"/>
              </w:pBdr>
              <w:spacing w:after="0" w:lineRule="auto"/>
              <w:jc w:val="center"/>
              <w:rPr/>
            </w:pPr>
            <w:r w:rsidDel="00000000" w:rsidR="00000000" w:rsidRPr="00000000">
              <w:rPr>
                <w:b w:val="1"/>
                <w:bCs w:val="1"/>
                <w:i w:val="1"/>
                <w:iCs w:val="1"/>
                <w:rtl w:val="0"/>
              </w:rPr>
              <w:t xml:space="preserve">Sector</w:t>
            </w:r>
            <w:r w:rsidDel="00000000" w:rsidR="00000000" w:rsidRPr="00000000">
              <w:rPr>
                <w:rtl w:val="0"/>
              </w:rPr>
              <w:t xml:space="preserve"> </w:t>
            </w:r>
          </w:p>
        </w:tc>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5">
            <w:pPr>
              <w:pBdr>
                <w:left w:color="auto" w:space="0" w:sz="0" w:val="none"/>
                <w:right w:color="auto" w:space="0" w:sz="0" w:val="none"/>
              </w:pBdr>
              <w:spacing w:after="0" w:lineRule="auto"/>
              <w:jc w:val="center"/>
              <w:rPr/>
            </w:pPr>
            <w:r w:rsidDel="00000000" w:rsidR="00000000" w:rsidRPr="00000000">
              <w:rPr>
                <w:b w:val="1"/>
                <w:bCs w:val="1"/>
                <w:i w:val="1"/>
                <w:iCs w:val="1"/>
                <w:rtl w:val="0"/>
              </w:rPr>
              <w:t xml:space="preserve">Firma</w:t>
            </w:r>
            <w:r w:rsidDel="00000000" w:rsidR="00000000" w:rsidRPr="00000000">
              <w:rPr>
                <w:rtl w:val="0"/>
              </w:rPr>
              <w:t xml:space="preserve"> </w:t>
            </w:r>
          </w:p>
        </w:tc>
      </w:tr>
      <w:tr>
        <w:trPr>
          <w:cantSplit w:val="0"/>
          <w:trHeight w:val="590" w:hRule="atLeast"/>
          <w:tblHeader w:val="0"/>
        </w:trPr>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6">
            <w:pPr>
              <w:pBdr>
                <w:left w:color="auto" w:space="0" w:sz="0" w:val="none"/>
                <w:right w:color="auto" w:space="0" w:sz="0" w:val="none"/>
              </w:pBd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Edy Ramírez </w:t>
            </w:r>
          </w:p>
        </w:tc>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7">
            <w:pPr>
              <w:pBdr>
                <w:left w:color="auto" w:space="0" w:sz="0" w:val="none"/>
                <w:right w:color="auto" w:space="0" w:sz="0" w:val="none"/>
              </w:pBd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8">
            <w:pPr>
              <w:pBdr>
                <w:left w:color="auto" w:space="0" w:sz="0" w:val="none"/>
                <w:right w:color="auto" w:space="0" w:sz="0" w:val="none"/>
              </w:pBd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90" w:hRule="atLeast"/>
          <w:tblHeader w:val="0"/>
        </w:trPr>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9">
            <w:pPr>
              <w:pBdr>
                <w:left w:color="auto" w:space="0" w:sz="0" w:val="none"/>
                <w:right w:color="auto" w:space="0" w:sz="0" w:val="none"/>
              </w:pBd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A">
            <w:pPr>
              <w:pBdr>
                <w:left w:color="auto" w:space="0" w:sz="0" w:val="none"/>
                <w:right w:color="auto" w:space="0" w:sz="0" w:val="none"/>
              </w:pBd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30" w:val="single"/>
              <w:left w:color="000000" w:space="0" w:sz="30" w:val="single"/>
              <w:bottom w:color="000000" w:space="0" w:sz="30" w:val="single"/>
              <w:right w:color="000000" w:space="0" w:sz="30" w:val="single"/>
            </w:tcBorders>
            <w:tcMar>
              <w:top w:w="100.0" w:type="dxa"/>
              <w:left w:w="100.0" w:type="dxa"/>
              <w:bottom w:w="100.0" w:type="dxa"/>
              <w:right w:w="100.0" w:type="dxa"/>
            </w:tcMar>
            <w:vAlign w:val="center"/>
          </w:tcPr>
          <w:p w:rsidR="00000000" w:rsidDel="00000000" w:rsidP="00000000" w:rsidRDefault="00000000" w:rsidRPr="00000000" w14:paraId="0000032B">
            <w:pPr>
              <w:pBdr>
                <w:left w:color="auto" w:space="0" w:sz="0" w:val="none"/>
                <w:right w:color="auto" w:space="0" w:sz="0" w:val="none"/>
              </w:pBd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32C">
      <w:pPr>
        <w:pBdr>
          <w:left w:color="auto" w:space="0" w:sz="0" w:val="none"/>
          <w:right w:color="auto" w:space="0" w:sz="0" w:val="none"/>
        </w:pBdr>
        <w:spacing w:after="0" w:lineRule="auto"/>
        <w:ind w:right="300"/>
        <w:rPr/>
      </w:pPr>
      <w:r w:rsidDel="00000000" w:rsidR="00000000" w:rsidRPr="00000000">
        <w:rPr>
          <w:rtl w:val="0"/>
        </w:rPr>
        <w:t xml:space="preserve"> </w:t>
      </w:r>
    </w:p>
    <w:p w:rsidR="00000000" w:rsidDel="00000000" w:rsidP="00000000" w:rsidRDefault="00000000" w:rsidRPr="00000000" w14:paraId="0000032D">
      <w:pPr>
        <w:pBdr>
          <w:left w:color="auto" w:space="0" w:sz="0" w:val="none"/>
          <w:right w:color="auto" w:space="0" w:sz="0" w:val="none"/>
        </w:pBdr>
        <w:spacing w:after="0" w:before="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E">
      <w:pPr>
        <w:pBdr>
          <w:left w:color="auto" w:space="0" w:sz="0" w:val="none"/>
          <w:right w:color="auto" w:space="0" w:sz="0" w:val="none"/>
        </w:pBdr>
        <w:spacing w:after="120" w:before="120"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32F">
      <w:pPr>
        <w:spacing w:after="0" w:lineRule="auto"/>
        <w:rPr/>
      </w:pPr>
      <w:r w:rsidDel="00000000" w:rsidR="00000000" w:rsidRPr="00000000">
        <w:rPr>
          <w:rtl w:val="0"/>
        </w:rPr>
      </w:r>
    </w:p>
    <w:sectPr>
      <w:headerReference r:id="rId7" w:type="default"/>
      <w:footerReference r:id="rId8" w:type="default"/>
      <w:pgSz w:h="16838" w:w="11906" w:orient="portrait"/>
      <w:pgMar w:bottom="1134" w:top="1361" w:left="1417" w:right="1417" w:header="340"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6e6e6e"/>
        <w:sz w:val="14"/>
        <w:szCs w:val="14"/>
        <w:u w:val="none"/>
        <w:shd w:fill="auto" w:val="clear"/>
        <w:vertAlign w:val="baseline"/>
        <w:rtl w:val="0"/>
      </w:rPr>
      <w:t xml:space="preserve">Sistema de Gestión de Quejas para Empresa de Comida Rápida</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7"/>
      <w:tblW w:w="7936.999999999999" w:type="dxa"/>
      <w:jc w:val="center"/>
      <w:tblLayout w:type="fixed"/>
      <w:tblLook w:val="0400"/>
    </w:tblPr>
    <w:tblGrid>
      <w:gridCol w:w="2551"/>
      <w:gridCol w:w="1984"/>
      <w:gridCol w:w="2268"/>
      <w:gridCol w:w="1134"/>
      <w:tblGridChange w:id="0">
        <w:tblGrid>
          <w:gridCol w:w="2551"/>
          <w:gridCol w:w="1984"/>
          <w:gridCol w:w="2268"/>
          <w:gridCol w:w="1134"/>
        </w:tblGrid>
      </w:tblGridChange>
    </w:tblGrid>
    <w:tr>
      <w:trPr>
        <w:cantSplit w:val="0"/>
        <w:tblHeader w:val="0"/>
      </w:trPr>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1">
          <w:pPr>
            <w:spacing w:after="0" w:lineRule="auto"/>
            <w:jc w:val="center"/>
            <w:rPr/>
          </w:pPr>
          <w:r w:rsidDel="00000000" w:rsidR="00000000" w:rsidRPr="00000000">
            <w:rPr>
              <w:b w:val="1"/>
              <w:bCs w:val="1"/>
              <w:sz w:val="15"/>
              <w:szCs w:val="15"/>
              <w:rtl w:val="0"/>
            </w:rPr>
            <w:t xml:space="preserve">Código de documento</w:t>
          </w:r>
          <w:r w:rsidDel="00000000" w:rsidR="00000000" w:rsidRPr="00000000">
            <w:rPr>
              <w:rtl w:val="0"/>
            </w:rPr>
          </w:r>
        </w:p>
      </w:tc>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2">
          <w:pPr>
            <w:spacing w:after="0" w:lineRule="auto"/>
            <w:jc w:val="center"/>
            <w:rPr/>
          </w:pPr>
          <w:r w:rsidDel="00000000" w:rsidR="00000000" w:rsidRPr="00000000">
            <w:rPr>
              <w:b w:val="1"/>
              <w:bCs w:val="1"/>
              <w:sz w:val="15"/>
              <w:szCs w:val="15"/>
              <w:rtl w:val="0"/>
            </w:rPr>
            <w:t xml:space="preserve">No. de Revisión</w:t>
          </w:r>
          <w:r w:rsidDel="00000000" w:rsidR="00000000" w:rsidRPr="00000000">
            <w:rPr>
              <w:rtl w:val="0"/>
            </w:rPr>
          </w:r>
        </w:p>
      </w:tc>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3">
          <w:pPr>
            <w:spacing w:after="0" w:lineRule="auto"/>
            <w:jc w:val="center"/>
            <w:rPr/>
          </w:pPr>
          <w:r w:rsidDel="00000000" w:rsidR="00000000" w:rsidRPr="00000000">
            <w:rPr>
              <w:b w:val="1"/>
              <w:bCs w:val="1"/>
              <w:sz w:val="15"/>
              <w:szCs w:val="15"/>
              <w:rtl w:val="0"/>
            </w:rPr>
            <w:t xml:space="preserve">Fecha</w:t>
          </w:r>
          <w:r w:rsidDel="00000000" w:rsidR="00000000" w:rsidRPr="00000000">
            <w:rPr>
              <w:rtl w:val="0"/>
            </w:rPr>
          </w:r>
        </w:p>
      </w:tc>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4">
          <w:pPr>
            <w:spacing w:after="0" w:lineRule="auto"/>
            <w:jc w:val="center"/>
            <w:rPr/>
          </w:pPr>
          <w:r w:rsidDel="00000000" w:rsidR="00000000" w:rsidRPr="00000000">
            <w:rPr>
              <w:b w:val="1"/>
              <w:bCs w:val="1"/>
              <w:sz w:val="15"/>
              <w:szCs w:val="15"/>
              <w:rtl w:val="0"/>
            </w:rPr>
            <w:t xml:space="preserve">Página</w:t>
          </w:r>
          <w:r w:rsidDel="00000000" w:rsidR="00000000" w:rsidRPr="00000000">
            <w:rPr>
              <w:rtl w:val="0"/>
            </w:rPr>
          </w:r>
        </w:p>
      </w:tc>
    </w:tr>
    <w:tr>
      <w:trPr>
        <w:cantSplit w:val="0"/>
        <w:tblHeader w:val="0"/>
      </w:trPr>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5">
          <w:pPr>
            <w:spacing w:after="0" w:lineRule="auto"/>
            <w:jc w:val="center"/>
            <w:rPr/>
          </w:pPr>
          <w:r w:rsidDel="00000000" w:rsidR="00000000" w:rsidRPr="00000000">
            <w:rPr>
              <w:sz w:val="15"/>
              <w:szCs w:val="15"/>
              <w:rtl w:val="0"/>
            </w:rPr>
            <w:t xml:space="preserve">RN-001</w:t>
          </w:r>
          <w:r w:rsidDel="00000000" w:rsidR="00000000" w:rsidRPr="00000000">
            <w:rPr>
              <w:rtl w:val="0"/>
            </w:rPr>
          </w:r>
        </w:p>
      </w:tc>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6">
          <w:pPr>
            <w:spacing w:after="0" w:lineRule="auto"/>
            <w:jc w:val="center"/>
            <w:rPr/>
          </w:pPr>
          <w:r w:rsidDel="00000000" w:rsidR="00000000" w:rsidRPr="00000000">
            <w:rPr>
              <w:sz w:val="15"/>
              <w:szCs w:val="15"/>
              <w:rtl w:val="0"/>
            </w:rPr>
            <w:t xml:space="preserve">001</w:t>
          </w:r>
          <w:r w:rsidDel="00000000" w:rsidR="00000000" w:rsidRPr="00000000">
            <w:rPr>
              <w:rtl w:val="0"/>
            </w:rPr>
          </w:r>
        </w:p>
      </w:tc>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7">
          <w:pPr>
            <w:spacing w:after="0" w:lineRule="auto"/>
            <w:jc w:val="center"/>
            <w:rPr/>
          </w:pPr>
          <w:r w:rsidDel="00000000" w:rsidR="00000000" w:rsidRPr="00000000">
            <w:rPr>
              <w:sz w:val="15"/>
              <w:szCs w:val="15"/>
              <w:rtl w:val="0"/>
            </w:rPr>
            <w:t xml:space="preserve">12/07/2026</w:t>
          </w:r>
          <w:r w:rsidDel="00000000" w:rsidR="00000000" w:rsidRPr="00000000">
            <w:rPr>
              <w:rtl w:val="0"/>
            </w:rPr>
          </w:r>
        </w:p>
      </w:tc>
      <w:tc>
        <w:tcPr>
          <w:tcBorders>
            <w:top w:color="000080" w:space="0" w:sz="6" w:val="single"/>
            <w:left w:color="000080" w:space="0" w:sz="6" w:val="single"/>
            <w:bottom w:color="000080" w:space="0" w:sz="6" w:val="single"/>
            <w:right w:color="000080" w:space="0" w:sz="6" w:val="single"/>
          </w:tcBorders>
          <w:vAlign w:val="center"/>
        </w:tcPr>
        <w:p w:rsidR="00000000" w:rsidDel="00000000" w:rsidP="00000000" w:rsidRDefault="00000000" w:rsidRPr="00000000" w14:paraId="00000338">
          <w:pPr>
            <w:jc w:val="center"/>
            <w:rPr/>
          </w:pPr>
          <w:r w:rsidDel="00000000" w:rsidR="00000000" w:rsidRPr="00000000">
            <w:rPr>
              <w:sz w:val="15"/>
              <w:szCs w:val="15"/>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spacing w:after="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xJNpKv5vhBTRPY4M2bIpibnPLQ==">CgMxLjA4AHIhMVlBa19MX0EzWlc1RWRZZFZPbW93b2NWWHlVTHRzczdv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