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4D9" w:rsidRPr="006A3C4F" w:rsidRDefault="008834D9" w:rsidP="008834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8834D9" w:rsidRPr="0039575B" w:rsidRDefault="008834D9" w:rsidP="008834D9">
      <w:pPr>
        <w:pStyle w:val="Caption"/>
        <w:keepNext/>
        <w:jc w:val="center"/>
        <w:rPr>
          <w:sz w:val="22"/>
          <w:szCs w:val="22"/>
        </w:rPr>
      </w:pPr>
      <w:bookmarkStart w:id="0" w:name="_Ref63021577"/>
      <w:r w:rsidRPr="0039575B">
        <w:rPr>
          <w:sz w:val="22"/>
          <w:szCs w:val="22"/>
        </w:rPr>
        <w:t xml:space="preserve">Table </w:t>
      </w:r>
      <w:r w:rsidRPr="0039575B">
        <w:rPr>
          <w:sz w:val="22"/>
          <w:szCs w:val="22"/>
        </w:rPr>
        <w:fldChar w:fldCharType="begin"/>
      </w:r>
      <w:r w:rsidRPr="0039575B">
        <w:rPr>
          <w:sz w:val="22"/>
          <w:szCs w:val="22"/>
        </w:rPr>
        <w:instrText xml:space="preserve"> SEQ Table \* ARABIC </w:instrText>
      </w:r>
      <w:r w:rsidRPr="0039575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39575B">
        <w:rPr>
          <w:sz w:val="22"/>
          <w:szCs w:val="22"/>
        </w:rPr>
        <w:fldChar w:fldCharType="end"/>
      </w:r>
      <w:bookmarkEnd w:id="0"/>
      <w:r w:rsidRPr="0039575B">
        <w:rPr>
          <w:sz w:val="22"/>
          <w:szCs w:val="22"/>
        </w:rPr>
        <w:t>: Socio-demographic characteristics of study participants by gender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2552"/>
        <w:gridCol w:w="1559"/>
        <w:gridCol w:w="1381"/>
        <w:gridCol w:w="1312"/>
      </w:tblGrid>
      <w:tr w:rsidR="008834D9" w:rsidRPr="000F7097" w:rsidTr="00FB1413">
        <w:trPr>
          <w:cantSplit/>
          <w:trHeight w:val="20"/>
          <w:jc w:val="center"/>
        </w:trPr>
        <w:tc>
          <w:tcPr>
            <w:tcW w:w="4390" w:type="dxa"/>
            <w:gridSpan w:val="2"/>
            <w:vMerge w:val="restart"/>
            <w:shd w:val="clear" w:color="auto" w:fill="FFFFFF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0" w:type="dxa"/>
            <w:gridSpan w:val="2"/>
            <w:shd w:val="clear" w:color="auto" w:fill="FFFFFF"/>
          </w:tcPr>
          <w:p w:rsidR="008834D9" w:rsidRPr="000F7097" w:rsidRDefault="008834D9" w:rsidP="00FB141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1312" w:type="dxa"/>
            <w:vMerge w:val="restart"/>
            <w:shd w:val="clear" w:color="auto" w:fill="FFFFFF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4390" w:type="dxa"/>
            <w:gridSpan w:val="2"/>
            <w:vMerge/>
            <w:shd w:val="clear" w:color="auto" w:fill="FFFFFF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N (%)</w:t>
            </w:r>
          </w:p>
        </w:tc>
        <w:tc>
          <w:tcPr>
            <w:tcW w:w="1381" w:type="dxa"/>
            <w:shd w:val="clear" w:color="auto" w:fill="FFFFFF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N (%)</w:t>
            </w:r>
          </w:p>
        </w:tc>
        <w:tc>
          <w:tcPr>
            <w:tcW w:w="1312" w:type="dxa"/>
            <w:vMerge/>
            <w:shd w:val="clear" w:color="auto" w:fill="FFFFFF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 w:val="restart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Age group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15-19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112 (32.5)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82 (13.0)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194 (19.9)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20-24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182 (52.8)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376 (59.5)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558 (57.1)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25-29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32 (9.3)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114 (18.0)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146 (14.9)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30-34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12 (3.5)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37 (5.9)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49 (5.0)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35-39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 (1.7)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15 (2.4)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21 (2.1)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40+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8 (1.3)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8 (0.8)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Non-responsive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 1 (0.3)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 0 (0.0)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 1 (0.1)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4390" w:type="dxa"/>
            <w:gridSpan w:val="2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632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977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 w:val="restart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Level of Study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Undergraduate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325 (98.4)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607 (95.7)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932 (95.4)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Postgraduate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18 (5.2)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27 (4.3)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45 (4.6)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4390" w:type="dxa"/>
            <w:gridSpan w:val="2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634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 977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 w:val="restart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Year of study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Year 1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145 (41.9)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243 (38.5)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388 (41.5)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Year 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66 (19.1)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154 (24.4)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220 (23.5)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Year 3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62 (17.9)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139 (22.0)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201 (21.5)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Year 4+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54 (15.6)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73 (11.5)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127 (13.6)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Non-responsive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19 (5.5)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22 (3.5)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41 (4.2)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4390" w:type="dxa"/>
            <w:gridSpan w:val="2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631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977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 w:val="restart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Discipline of Study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222 (65.1)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521 (81.9)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743 (76.2)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Humanities and Social Science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117 (34.3)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115 (18.1)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232 (23.8)</w:t>
            </w:r>
          </w:p>
        </w:tc>
      </w:tr>
      <w:tr w:rsidR="008834D9" w:rsidRPr="000F7097" w:rsidTr="00FB1413">
        <w:trPr>
          <w:cantSplit/>
          <w:trHeight w:val="20"/>
          <w:jc w:val="center"/>
        </w:trPr>
        <w:tc>
          <w:tcPr>
            <w:tcW w:w="1838" w:type="dxa"/>
            <w:vMerge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Non-responsive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 (0.6)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0 (0.0)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2 (0.2)</w:t>
            </w:r>
          </w:p>
        </w:tc>
      </w:tr>
      <w:tr w:rsidR="008834D9" w:rsidRPr="000F7097" w:rsidTr="00FB1413">
        <w:trPr>
          <w:cantSplit/>
          <w:trHeight w:val="267"/>
          <w:jc w:val="center"/>
        </w:trPr>
        <w:tc>
          <w:tcPr>
            <w:tcW w:w="4390" w:type="dxa"/>
            <w:gridSpan w:val="2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1381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8834D9" w:rsidRPr="000F7097" w:rsidRDefault="008834D9" w:rsidP="00FB14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F7097">
              <w:rPr>
                <w:rFonts w:ascii="Times New Roman" w:hAnsi="Times New Roman" w:cs="Times New Roman"/>
                <w:sz w:val="20"/>
                <w:szCs w:val="20"/>
              </w:rPr>
              <w:t>977</w:t>
            </w:r>
          </w:p>
        </w:tc>
      </w:tr>
    </w:tbl>
    <w:p w:rsidR="00180D0E" w:rsidRDefault="00180D0E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Pr="000F7097" w:rsidRDefault="008834D9" w:rsidP="008834D9"/>
    <w:p w:rsidR="008834D9" w:rsidRPr="0039575B" w:rsidRDefault="008834D9" w:rsidP="008834D9">
      <w:pPr>
        <w:pStyle w:val="Caption"/>
        <w:keepNext/>
        <w:jc w:val="center"/>
        <w:rPr>
          <w:sz w:val="20"/>
          <w:szCs w:val="20"/>
        </w:rPr>
      </w:pPr>
      <w:bookmarkStart w:id="1" w:name="_Ref63021593"/>
      <w:r w:rsidRPr="0039575B">
        <w:rPr>
          <w:sz w:val="20"/>
          <w:szCs w:val="20"/>
        </w:rPr>
        <w:t xml:space="preserve">Table </w:t>
      </w:r>
      <w:r w:rsidRPr="0039575B">
        <w:rPr>
          <w:sz w:val="20"/>
          <w:szCs w:val="20"/>
        </w:rPr>
        <w:fldChar w:fldCharType="begin"/>
      </w:r>
      <w:r w:rsidRPr="0039575B">
        <w:rPr>
          <w:sz w:val="20"/>
          <w:szCs w:val="20"/>
        </w:rPr>
        <w:instrText xml:space="preserve"> SEQ Table \* ARABIC </w:instrText>
      </w:r>
      <w:r w:rsidRPr="0039575B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39575B">
        <w:rPr>
          <w:sz w:val="20"/>
          <w:szCs w:val="20"/>
        </w:rPr>
        <w:fldChar w:fldCharType="end"/>
      </w:r>
      <w:bookmarkEnd w:id="1"/>
      <w:r w:rsidRPr="0039575B">
        <w:rPr>
          <w:sz w:val="20"/>
          <w:szCs w:val="20"/>
        </w:rPr>
        <w:t>: Proportions of internet addicts within socio-demographic characteristics of study participants</w:t>
      </w:r>
    </w:p>
    <w:tbl>
      <w:tblPr>
        <w:tblW w:w="864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134"/>
        <w:gridCol w:w="1134"/>
        <w:gridCol w:w="1275"/>
        <w:gridCol w:w="994"/>
        <w:gridCol w:w="849"/>
      </w:tblGrid>
      <w:tr w:rsidR="008834D9" w:rsidRPr="000B22A4" w:rsidTr="00FB1413">
        <w:trPr>
          <w:cantSplit/>
          <w:jc w:val="center"/>
        </w:trPr>
        <w:tc>
          <w:tcPr>
            <w:tcW w:w="326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3261" w:type="dxa"/>
            <w:gridSpan w:val="2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N 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849" w:type="dxa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Gender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 (12.2)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 (39.4)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138 (40)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29 (8.4)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 (15.3)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 (40.4)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262 (41)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21 (3.3)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 (14.2)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394 (40.0)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400 (40.7)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50 (5.1)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15-19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16 (8.2)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78 (40)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92 (47.2)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 (4.6)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195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83 (14.6)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222 (39.5)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230 (40.9)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27 (4.8)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562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28 (19.2)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55 (37.7)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56 (38.4)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 (4.8)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146 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 (16.3)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26 (53.1)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 (20.4)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 (10.2)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49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 (14.3)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 (52.4)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 (28.6)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 (4.8)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21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 (25.0)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 (37.5)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 (37.5)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140 (14.3)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395 (40.3)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397 (40.5)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49 (5.0)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981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Level of Study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Undergraduate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 (14)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369 (39.3)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389 (41.5)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 (5.2)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938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Postgraduate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 (15.6)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 (55.6)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(26.7)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(2.2)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 (14)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394 (40.1)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401 (40.8)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 (5.1)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983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of study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 (13.6)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 (37.6)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 (43.2)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(5.6)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(13.1)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(39.6)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 (42.3)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(5.0)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 (11.8)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(43.3)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 (42.4)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(2.5)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4+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 (21.3)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(37.8)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(32.3)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(8.7)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 (14.1)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371 (39.3)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 (41.4)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 (5.2)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934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Discipline of Study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 (15.2)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(40.9)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 (39.7)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 (4.3)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184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Humanities and Social Science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 (11.2)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 (36.5)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 (45.1)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 (7.3)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</w:tr>
      <w:tr w:rsidR="008834D9" w:rsidRPr="000B22A4" w:rsidTr="00FB1413">
        <w:trPr>
          <w:cantSplit/>
          <w:jc w:val="center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 (14.3)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 (39.8)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402 (40.9)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 (5.0)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0B22A4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22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982</w:t>
            </w:r>
          </w:p>
        </w:tc>
      </w:tr>
    </w:tbl>
    <w:p w:rsidR="008834D9" w:rsidRPr="007A0E6C" w:rsidRDefault="008834D9" w:rsidP="008834D9">
      <w:r>
        <w:t xml:space="preserve">  </w:t>
      </w:r>
    </w:p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 w:rsidP="008834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8834D9" w:rsidRPr="007A0E6C" w:rsidRDefault="008834D9" w:rsidP="008834D9">
      <w:pPr>
        <w:pStyle w:val="Caption"/>
        <w:keepNext/>
        <w:jc w:val="center"/>
        <w:rPr>
          <w:sz w:val="20"/>
          <w:szCs w:val="20"/>
        </w:rPr>
      </w:pPr>
      <w:bookmarkStart w:id="2" w:name="_Ref63021605"/>
      <w:r w:rsidRPr="007A0E6C">
        <w:rPr>
          <w:sz w:val="20"/>
          <w:szCs w:val="20"/>
        </w:rPr>
        <w:t xml:space="preserve">Table </w:t>
      </w:r>
      <w:r w:rsidRPr="007A0E6C">
        <w:rPr>
          <w:sz w:val="20"/>
          <w:szCs w:val="20"/>
        </w:rPr>
        <w:fldChar w:fldCharType="begin"/>
      </w:r>
      <w:r w:rsidRPr="007A0E6C">
        <w:rPr>
          <w:sz w:val="20"/>
          <w:szCs w:val="20"/>
        </w:rPr>
        <w:instrText xml:space="preserve"> SEQ Table \* ARABIC </w:instrText>
      </w:r>
      <w:r w:rsidRPr="007A0E6C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7A0E6C">
        <w:rPr>
          <w:sz w:val="20"/>
          <w:szCs w:val="20"/>
        </w:rPr>
        <w:fldChar w:fldCharType="end"/>
      </w:r>
      <w:bookmarkEnd w:id="2"/>
      <w:r w:rsidRPr="007A0E6C">
        <w:rPr>
          <w:sz w:val="20"/>
          <w:szCs w:val="20"/>
        </w:rPr>
        <w:t>: Proportions of probable mental disorder (PMD) cases within socio-demographic characteristics of study participants</w:t>
      </w:r>
    </w:p>
    <w:tbl>
      <w:tblPr>
        <w:tblW w:w="864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552"/>
        <w:gridCol w:w="1418"/>
        <w:gridCol w:w="1559"/>
        <w:gridCol w:w="1133"/>
      </w:tblGrid>
      <w:tr w:rsidR="008834D9" w:rsidRPr="00734239" w:rsidTr="00FB1413">
        <w:trPr>
          <w:cantSplit/>
          <w:jc w:val="center"/>
        </w:trPr>
        <w:tc>
          <w:tcPr>
            <w:tcW w:w="453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Probable mental disorder (PMD)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4537" w:type="dxa"/>
            <w:gridSpan w:val="2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Non-existence </w:t>
            </w:r>
          </w:p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Existence </w:t>
            </w:r>
          </w:p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133" w:type="dxa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Gender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236 (68.4)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(31.6)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502 (78.6)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 (21.4)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4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738 (75.0)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 (25.0)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15-19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 (69.7)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 (30.3)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429 (76.3)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 (23.7)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562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 (74.0)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 (26.0)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30-34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 (85.7)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 (14.3)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(85.7)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(14.3)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(75.0)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(25.0)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739 (75.3)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 (24.7)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981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Level of Study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Undergraduate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 (74.7)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 (25.3)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938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Postgraduate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(80.6)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 (20.0)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 (75.0)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 (25.0)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983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of study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 (72.1)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(27.9)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 (74.3)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 (25.7)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 (79.8)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(20.2)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4+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 (76.4)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 (23.6)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(74.9)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 (25.1)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943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Discipline of Study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568 (75.8)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 (24.2)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1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Humanities and Social Science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 (72.1)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 (27.9)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</w:tr>
      <w:tr w:rsidR="008834D9" w:rsidRPr="00734239" w:rsidTr="00FB1413">
        <w:trPr>
          <w:cantSplit/>
          <w:jc w:val="center"/>
        </w:trPr>
        <w:tc>
          <w:tcPr>
            <w:tcW w:w="4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736 (74.9)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 (25.1)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73423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342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982</w:t>
            </w:r>
          </w:p>
        </w:tc>
      </w:tr>
    </w:tbl>
    <w:p w:rsidR="008834D9" w:rsidRPr="00CB7D64" w:rsidRDefault="008834D9" w:rsidP="008834D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/>
    <w:p w:rsidR="008834D9" w:rsidRDefault="008834D9" w:rsidP="008834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8834D9" w:rsidRPr="007A0E6C" w:rsidRDefault="008834D9" w:rsidP="008834D9">
      <w:pPr>
        <w:pStyle w:val="Caption"/>
        <w:keepNext/>
        <w:jc w:val="both"/>
        <w:rPr>
          <w:sz w:val="20"/>
          <w:szCs w:val="20"/>
        </w:rPr>
      </w:pPr>
      <w:bookmarkStart w:id="3" w:name="_Ref63021618"/>
      <w:r w:rsidRPr="007A0E6C">
        <w:rPr>
          <w:sz w:val="20"/>
          <w:szCs w:val="20"/>
        </w:rPr>
        <w:t xml:space="preserve">Table </w:t>
      </w:r>
      <w:r w:rsidRPr="007A0E6C">
        <w:rPr>
          <w:sz w:val="20"/>
          <w:szCs w:val="20"/>
        </w:rPr>
        <w:fldChar w:fldCharType="begin"/>
      </w:r>
      <w:r w:rsidRPr="007A0E6C">
        <w:rPr>
          <w:sz w:val="20"/>
          <w:szCs w:val="20"/>
        </w:rPr>
        <w:instrText xml:space="preserve"> SEQ Table \* ARABIC </w:instrText>
      </w:r>
      <w:r w:rsidRPr="007A0E6C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7A0E6C">
        <w:rPr>
          <w:sz w:val="20"/>
          <w:szCs w:val="20"/>
        </w:rPr>
        <w:fldChar w:fldCharType="end"/>
      </w:r>
      <w:bookmarkEnd w:id="3"/>
      <w:r w:rsidRPr="007A0E6C">
        <w:rPr>
          <w:sz w:val="20"/>
          <w:szCs w:val="20"/>
        </w:rPr>
        <w:t>: Nested table of IAT score ranges by probable mental disorder (PMD) within socio-demographic characteristics of study participants</w:t>
      </w:r>
    </w:p>
    <w:tbl>
      <w:tblPr>
        <w:tblW w:w="864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3"/>
        <w:gridCol w:w="1193"/>
        <w:gridCol w:w="2509"/>
        <w:gridCol w:w="1376"/>
        <w:gridCol w:w="1376"/>
        <w:gridCol w:w="570"/>
      </w:tblGrid>
      <w:tr w:rsidR="008834D9" w:rsidRPr="005C597E" w:rsidTr="00FB1413">
        <w:trPr>
          <w:cantSplit/>
          <w:jc w:val="center"/>
        </w:trPr>
        <w:tc>
          <w:tcPr>
            <w:tcW w:w="532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Discipline of Study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Probable mental disorder (PMD)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5325" w:type="dxa"/>
            <w:gridSpan w:val="3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Non-existence </w:t>
            </w:r>
          </w:p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Existence </w:t>
            </w:r>
          </w:p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570" w:type="dxa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(93.0)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(7.0)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(85.9)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(14.1)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(63.0)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(37.0)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(37.5)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(62.5)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568 (75.8)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 (24.2)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749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Humanities and Social Science</w:t>
            </w:r>
          </w:p>
        </w:tc>
        <w:tc>
          <w:tcPr>
            <w:tcW w:w="11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(84.6)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(15.4)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(91.8)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(8.2)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(56.2)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(43.8)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(52.9)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(47.1)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 (72.1)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 (27.9)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 w:val="restart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(91.4)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(8.6)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341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(87.2)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(12.8)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(61.2)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(38.8)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402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(42.9)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(57.1)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6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736 (74.9)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 (25.1)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982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86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Each subscript letter denotes a subset of PMD categories whose column proportions do not differ significantly from each other at the .05 level.</w:t>
            </w:r>
          </w:p>
        </w:tc>
      </w:tr>
    </w:tbl>
    <w:p w:rsidR="008834D9" w:rsidRDefault="008834D9" w:rsidP="008834D9">
      <w:pPr>
        <w:autoSpaceDE w:val="0"/>
        <w:autoSpaceDN w:val="0"/>
        <w:adjustRightInd w:val="0"/>
        <w:spacing w:after="0" w:line="240" w:lineRule="auto"/>
      </w:pPr>
    </w:p>
    <w:p w:rsidR="008834D9" w:rsidRPr="00BA0599" w:rsidRDefault="008834D9" w:rsidP="0088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2552"/>
        <w:gridCol w:w="1276"/>
        <w:gridCol w:w="1417"/>
        <w:gridCol w:w="709"/>
      </w:tblGrid>
      <w:tr w:rsidR="008834D9" w:rsidRPr="005C597E" w:rsidTr="00FB1413">
        <w:trPr>
          <w:cantSplit/>
          <w:jc w:val="center"/>
        </w:trPr>
        <w:tc>
          <w:tcPr>
            <w:tcW w:w="5387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Level of Study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Probable mental disorder (PMD)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5387" w:type="dxa"/>
            <w:gridSpan w:val="3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Non-existence </w:t>
            </w:r>
          </w:p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Existence </w:t>
            </w:r>
          </w:p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709" w:type="dxa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Undergraduate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(93.1)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(6.9)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319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(86.4)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(13.6)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369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(61.2)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(38.8)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389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(55.1)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 (74.7)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 (25.3)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938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Postgraduate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(57.1)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(42.9)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(100.0)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(58.3)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(41.7)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(80.0)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 (20.0)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(91.3)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(8.7)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(87.3)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(12.7)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394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(61.1)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(38.9)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401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(56.0)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 (75.0)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 (25.0)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983</w:t>
            </w:r>
          </w:p>
        </w:tc>
      </w:tr>
      <w:tr w:rsidR="008834D9" w:rsidRPr="005C597E" w:rsidTr="00FB1413">
        <w:trPr>
          <w:cantSplit/>
          <w:jc w:val="center"/>
        </w:trPr>
        <w:tc>
          <w:tcPr>
            <w:tcW w:w="87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5C597E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Each subscript letter denotes a subset of PMD categories whose column proportions do not differ significantly from each other at the .05 level.</w:t>
            </w:r>
          </w:p>
        </w:tc>
      </w:tr>
    </w:tbl>
    <w:p w:rsidR="008834D9" w:rsidRDefault="008834D9" w:rsidP="0088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4D9" w:rsidRDefault="008834D9" w:rsidP="0088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4D9" w:rsidRPr="00A83DA2" w:rsidRDefault="008834D9" w:rsidP="0088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275"/>
        <w:gridCol w:w="1985"/>
        <w:gridCol w:w="1559"/>
        <w:gridCol w:w="709"/>
      </w:tblGrid>
      <w:tr w:rsidR="008834D9" w:rsidRPr="002D4390" w:rsidTr="00FB1413">
        <w:trPr>
          <w:cantSplit/>
          <w:jc w:val="center"/>
        </w:trPr>
        <w:tc>
          <w:tcPr>
            <w:tcW w:w="453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Probable mental disorder (PMD)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8834D9" w:rsidRPr="002D4390" w:rsidTr="00FB1413">
        <w:trPr>
          <w:cantSplit/>
          <w:trHeight w:val="456"/>
          <w:jc w:val="center"/>
        </w:trPr>
        <w:tc>
          <w:tcPr>
            <w:tcW w:w="4536" w:type="dxa"/>
            <w:gridSpan w:val="3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Non-existence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Existence N (%)</w:t>
            </w:r>
          </w:p>
        </w:tc>
        <w:tc>
          <w:tcPr>
            <w:tcW w:w="709" w:type="dxa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15-19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(87.5)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(12.5)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(82.1)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(17.9)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(57.6)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(42.4)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(55.6)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 (69.7)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 (30.3)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(91.6)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(87.8)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(12.2)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(63.5)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(36.5)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(55.6)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429 (76.3)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 (23.7)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562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(92.9)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(7.1)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(94.5)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(5.5)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(28.6)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(71.4)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 (74.0)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 (26.0)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30-34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(100.0)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(88.5)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(11.5)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 (85.7)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 (14.3)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(100.0)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(90.9)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(9.1)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(66.7)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(33.3)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(100.0)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(85.7)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(14.3)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40+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(66.7)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(33.3)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(100.0)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(75.0)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(25.0)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(91.4)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(87.6)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(12.4)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395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243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(61.2)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(38.8)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397</w:t>
            </w:r>
          </w:p>
        </w:tc>
      </w:tr>
      <w:tr w:rsidR="008834D9" w:rsidRPr="002D4390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(55.1)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8834D9" w:rsidRPr="002D4390" w:rsidTr="00FB1413">
        <w:trPr>
          <w:cantSplit/>
          <w:trHeight w:val="237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739 (75.3)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 (24.7)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981</w:t>
            </w:r>
          </w:p>
        </w:tc>
      </w:tr>
      <w:tr w:rsidR="008834D9" w:rsidRPr="002D4390" w:rsidTr="00FB1413">
        <w:trPr>
          <w:cantSplit/>
          <w:trHeight w:val="132"/>
          <w:jc w:val="center"/>
        </w:trPr>
        <w:tc>
          <w:tcPr>
            <w:tcW w:w="87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2D4390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43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Each subscript letter denotes a subset of PMD categories whose column proportions do not differ significantly from each other at the .05 level.</w:t>
            </w:r>
          </w:p>
        </w:tc>
      </w:tr>
    </w:tbl>
    <w:p w:rsidR="008834D9" w:rsidRPr="006F34DB" w:rsidRDefault="008834D9" w:rsidP="0088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275"/>
        <w:gridCol w:w="1843"/>
        <w:gridCol w:w="1559"/>
        <w:gridCol w:w="851"/>
      </w:tblGrid>
      <w:tr w:rsidR="008834D9" w:rsidRPr="00901BD9" w:rsidTr="00FB1413">
        <w:trPr>
          <w:cantSplit/>
          <w:jc w:val="center"/>
        </w:trPr>
        <w:tc>
          <w:tcPr>
            <w:tcW w:w="453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Gender 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Probable mental disorder (PMD)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4536" w:type="dxa"/>
            <w:gridSpan w:val="3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Non-existence N (%)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Existence N (%)</w:t>
            </w:r>
          </w:p>
        </w:tc>
        <w:tc>
          <w:tcPr>
            <w:tcW w:w="851" w:type="dxa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(88.1)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(11.9)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(84.6)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(15.4)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(52.9)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(47.1)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(37.9)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(62.1)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236 (68.4)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(31.6)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(92.9)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(88.8)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(11.2)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(65.3)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(34.7)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(52.4)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(47.6)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502 (78.6)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 (21.4)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(91.4)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(87.3)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(12.7)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394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(61.0)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(39.0)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(56.0)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738 (75.0)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 (25.0)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</w:t>
            </w:r>
          </w:p>
        </w:tc>
      </w:tr>
      <w:tr w:rsidR="008834D9" w:rsidRPr="00901BD9" w:rsidTr="00FB1413">
        <w:trPr>
          <w:cantSplit/>
          <w:jc w:val="center"/>
        </w:trPr>
        <w:tc>
          <w:tcPr>
            <w:tcW w:w="87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901BD9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1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Each subscript letter denotes a subset of PMD categories whose column proportions do not differ significantly from each other at the .05 level.</w:t>
            </w:r>
          </w:p>
        </w:tc>
      </w:tr>
    </w:tbl>
    <w:p w:rsidR="008834D9" w:rsidRPr="006F34DB" w:rsidRDefault="008834D9" w:rsidP="008834D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834D9" w:rsidRPr="008C4669" w:rsidRDefault="008834D9" w:rsidP="0088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8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843"/>
        <w:gridCol w:w="1701"/>
        <w:gridCol w:w="1559"/>
        <w:gridCol w:w="851"/>
      </w:tblGrid>
      <w:tr w:rsidR="008834D9" w:rsidRPr="00D4791C" w:rsidTr="00FB1413">
        <w:trPr>
          <w:cantSplit/>
          <w:jc w:val="center"/>
        </w:trPr>
        <w:tc>
          <w:tcPr>
            <w:tcW w:w="467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of study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Probable mental disorder (PMD)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4678" w:type="dxa"/>
            <w:gridSpan w:val="3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Non-existence </w:t>
            </w:r>
          </w:p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Existence </w:t>
            </w:r>
          </w:p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 (%) </w:t>
            </w:r>
          </w:p>
        </w:tc>
        <w:tc>
          <w:tcPr>
            <w:tcW w:w="851" w:type="dxa"/>
            <w:vMerge/>
            <w:tcBorders>
              <w:top w:val="doub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(92.5)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(7.5)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(80.3)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(19.7)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(61.5)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 (72.1)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(27.9)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2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(93.1)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(6.9)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(93.2)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(6.8)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(55.3)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(36.4)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(63.6)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 (74.3)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 (25.7)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3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(91.7)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(8.3)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(92.0)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(64.0)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(36.0)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(20.0)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 (79.8)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(20.2)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 4+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(96.3)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(83.3)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(16.7)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(68.3)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(31.7)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(27.3)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(72.7)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 (76.4)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 (23.6)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IAT score ranges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less than 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(93.2)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(6.8)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 to 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(86.5)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(13.5)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371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 to 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239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(61.3)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(38.7)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390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double" w:sz="8" w:space="0" w:color="000000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to 100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a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(44.9)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 xml:space="preserve">b </w:t>
            </w: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(55.1)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(74.9)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 (25.1)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943</w:t>
            </w:r>
          </w:p>
        </w:tc>
      </w:tr>
      <w:tr w:rsidR="008834D9" w:rsidRPr="00D4791C" w:rsidTr="00FB1413">
        <w:trPr>
          <w:cantSplit/>
          <w:jc w:val="center"/>
        </w:trPr>
        <w:tc>
          <w:tcPr>
            <w:tcW w:w="87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34D9" w:rsidRPr="00D4791C" w:rsidRDefault="008834D9" w:rsidP="00FB14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79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Each subscript letter denotes a subset of PMD categories whose column proportions do not differ significantly from each other at the .05 level.</w:t>
            </w:r>
          </w:p>
        </w:tc>
      </w:tr>
    </w:tbl>
    <w:p w:rsidR="008834D9" w:rsidRDefault="008834D9"/>
    <w:p w:rsidR="008834D9" w:rsidRDefault="008834D9">
      <w:bookmarkStart w:id="4" w:name="_GoBack"/>
      <w:bookmarkEnd w:id="4"/>
    </w:p>
    <w:sectPr w:rsidR="00883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D9"/>
    <w:rsid w:val="00180D0E"/>
    <w:rsid w:val="00333258"/>
    <w:rsid w:val="004E1699"/>
    <w:rsid w:val="008834D9"/>
    <w:rsid w:val="00903D5B"/>
    <w:rsid w:val="00B16B35"/>
    <w:rsid w:val="00E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EAA82-4832-4679-874D-31891A8A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8834D9"/>
    <w:pPr>
      <w:spacing w:after="200" w:line="240" w:lineRule="auto"/>
    </w:pPr>
    <w:rPr>
      <w:rFonts w:ascii="Times New Roman" w:eastAsia="Calibri" w:hAnsi="Times New Roman" w:cs="Times New Roman"/>
      <w:bCs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1371</Words>
  <Characters>7818</Characters>
  <Application>Microsoft Office Word</Application>
  <DocSecurity>0</DocSecurity>
  <Lines>65</Lines>
  <Paragraphs>18</Paragraphs>
  <ScaleCrop>false</ScaleCrop>
  <Company>HP</Company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Mwakilama</dc:creator>
  <cp:keywords/>
  <dc:description/>
  <cp:lastModifiedBy>Elias Mwakilama</cp:lastModifiedBy>
  <cp:revision>1</cp:revision>
  <dcterms:created xsi:type="dcterms:W3CDTF">2022-01-23T20:23:00Z</dcterms:created>
  <dcterms:modified xsi:type="dcterms:W3CDTF">2022-01-23T20:27:00Z</dcterms:modified>
</cp:coreProperties>
</file>