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50DCA" w14:textId="77777777" w:rsidR="003337FB" w:rsidRPr="0076770A" w:rsidRDefault="00000000">
      <w:pPr>
        <w:spacing w:after="20"/>
        <w:rPr>
          <w:color w:val="000000" w:themeColor="text1"/>
        </w:rPr>
      </w:pPr>
      <w:r w:rsidRPr="0076770A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Survival-Aware CAR-T Supply-Chain Model — Full Formulation</w:t>
      </w:r>
    </w:p>
    <w:p w14:paraId="73DEBD05" w14:textId="77777777" w:rsidR="003337FB" w:rsidRDefault="00000000">
      <w:pPr>
        <w:pBdr>
          <w:bottom w:val="single" w:sz="6" w:space="4" w:color="BFBFBF"/>
        </w:pBdr>
        <w:spacing w:after="50"/>
      </w:pPr>
      <w:r>
        <w:rPr>
          <w:i/>
          <w:iCs/>
          <w:color w:val="595959"/>
          <w:sz w:val="17"/>
          <w:szCs w:val="17"/>
        </w:rPr>
        <w:t>Extension of i-SHIPMENT (Triantafyllou et al., 2022). Equations (2)–(26) are retained from i-SHIPMENT. The survival extension, the manufacturing queue and the second term of (1) are introduced here and are part of the single strategic model.</w:t>
      </w:r>
      <w:proofErr w:type="spellStart"/>
      <w:r>
        <w:rPr>
          <w:i/>
          <w:iCs/>
          <w:color w:val="595959"/>
          <w:sz w:val="17"/>
          <w:szCs w:val="17"/>
        </w:rPr>
      </w:r>
      <w:proofErr w:type="spellEnd"/>
      <w:r>
        <w:rPr>
          <w:i/>
          <w:iCs/>
          <w:color w:val="595959"/>
          <w:sz w:val="17"/>
          <w:szCs w:val="17"/>
        </w:rPr>
      </w:r>
      <w:proofErr w:type="gramStart"/>
      <w:r>
        <w:rPr>
          <w:i/>
          <w:iCs/>
          <w:color w:val="595959"/>
          <w:sz w:val="17"/>
          <w:szCs w:val="17"/>
        </w:rPr>
      </w:r>
      <w:proofErr w:type="gramEnd"/>
      <w:r>
        <w:rPr>
          <w:i/>
          <w:iCs/>
          <w:color w:val="595959"/>
          <w:sz w:val="17"/>
          <w:szCs w:val="17"/>
        </w:rPr>
      </w:r>
      <w:proofErr w:type="spellStart"/>
      <w:r>
        <w:rPr>
          <w:i/>
          <w:iCs/>
          <w:color w:val="595959"/>
          <w:sz w:val="17"/>
          <w:szCs w:val="17"/>
        </w:rPr>
      </w:r>
      <w:proofErr w:type="spellEnd"/>
      <w:r>
        <w:rPr>
          <w:i/>
          <w:iCs/>
          <w:color w:val="595959"/>
          <w:sz w:val="17"/>
          <w:szCs w:val="17"/>
        </w:rPr>
      </w:r>
      <w:proofErr w:type="gramStart"/>
      <w:r>
        <w:rPr>
          <w:i/>
          <w:iCs/>
          <w:color w:val="595959"/>
          <w:sz w:val="17"/>
          <w:szCs w:val="17"/>
        </w:rPr>
      </w:r>
      <w:proofErr w:type="gramEnd"/>
      <w:r>
        <w:rPr>
          <w:i/>
          <w:iCs/>
          <w:color w:val="595959"/>
          <w:sz w:val="17"/>
          <w:szCs w:val="17"/>
        </w:rPr>
      </w:r>
      <w:proofErr w:type="gramStart"/>
      <w:r>
        <w:rPr>
          <w:i/>
          <w:iCs/>
          <w:color w:val="595959"/>
          <w:sz w:val="17"/>
          <w:szCs w:val="17"/>
        </w:rPr>
      </w:r>
      <w:proofErr w:type="gramEnd"/>
      <w:r>
        <w:rPr>
          <w:i/>
          <w:iCs/>
          <w:color w:val="595959"/>
          <w:sz w:val="17"/>
          <w:szCs w:val="17"/>
        </w:rPr>
      </w:r>
    </w:p>
    <w:p>
      <w:r>
        <w:rPr>
          <w:rFonts w:ascii="Calibri" w:hAnsi="Calibri"/>
          <w:b/>
          <w:i w:val="0"/>
          <w:color w:val="1F3864"/>
          <w:sz w:val="20"/>
        </w:rPr>
        <w:t>Model architecture: two layers</w:t>
      </w:r>
    </w:p>
    <w:p>
      <w:r>
        <w:rPr>
          <w:rFonts w:ascii="Calibri" w:hAnsi="Calibri"/>
          <w:b w:val="0"/>
          <w:i w:val="0"/>
          <w:sz w:val="20"/>
        </w:rPr>
        <w:t>The model has two layers that touch only through the frozen network. A strategic MILP (this section) is solved once and fixes the facilities, capacity, patient-to-facility assignment, and transport modes; its objective (1) carries the clinical-loss term, so survival enters the design directly. An operational simulation with a per-epoch MPC (later section) then decides, dynamically, which waiting patient to manufacture next as failures unfold, using its own objective (P3). Survival therefore acts in both layers.</w:t>
      </w:r>
      <w:r>
        <w:rPr>
          <w:rFonts w:ascii="Consolas" w:hAnsi="Consolas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onsolas" w:hAnsi="Consolas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onsolas" w:hAnsi="Consolas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</w:p>
    <w:p w14:paraId="43066353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Sets</w:t>
      </w:r>
    </w:p>
    <w:p w14:paraId="671D4064" w14:textId="77777777" w:rsidR="003337FB" w:rsidRDefault="00000000">
      <w:pPr>
        <w:spacing w:after="40" w:line="222" w:lineRule="auto"/>
      </w:pPr>
      <w:r>
        <w:rPr>
          <w:rFonts w:ascii="Cambria" w:eastAsia="Cambria" w:hAnsi="Cambria" w:cs="Cambria"/>
        </w:rPr>
        <w:t>p ∈ P</w:t>
      </w:r>
      <w:r>
        <w:t xml:space="preserve"> patients (tier </w:t>
      </w:r>
      <w:r>
        <w:rPr>
          <w:rFonts w:ascii="Cambria" w:eastAsia="Cambria" w:hAnsi="Cambria" w:cs="Cambria"/>
        </w:rPr>
        <w:t>u(p) ∈ {</w:t>
      </w:r>
      <w:proofErr w:type="gramStart"/>
      <w:r>
        <w:rPr>
          <w:rFonts w:ascii="Cambria" w:eastAsia="Cambria" w:hAnsi="Cambria" w:cs="Cambria"/>
        </w:rPr>
        <w:t>H,M</w:t>
      </w:r>
      <w:proofErr w:type="gramEnd"/>
      <w:r>
        <w:rPr>
          <w:rFonts w:ascii="Cambria" w:eastAsia="Cambria" w:hAnsi="Cambria" w:cs="Cambria"/>
        </w:rPr>
        <w:t>,L}</w:t>
      </w:r>
      <w:proofErr w:type="gramStart"/>
      <w:r>
        <w:t xml:space="preserve">);  </w:t>
      </w:r>
      <w:r>
        <w:rPr>
          <w:rFonts w:ascii="Cambria" w:eastAsia="Cambria" w:hAnsi="Cambria" w:cs="Cambria"/>
        </w:rPr>
        <w:t>m</w:t>
      </w:r>
      <w:proofErr w:type="gramEnd"/>
      <w:r>
        <w:rPr>
          <w:rFonts w:ascii="Cambria" w:eastAsia="Cambria" w:hAnsi="Cambria" w:cs="Cambria"/>
        </w:rPr>
        <w:t xml:space="preserve"> ∈ M</w:t>
      </w:r>
      <w:r>
        <w:t xml:space="preserve"> </w:t>
      </w:r>
      <w:proofErr w:type="spellStart"/>
      <w:r>
        <w:t>mfg</w:t>
      </w:r>
      <w:proofErr w:type="spellEnd"/>
      <w:r>
        <w:t xml:space="preserve">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c</w:t>
      </w:r>
      <w:proofErr w:type="gramEnd"/>
      <w:r>
        <w:rPr>
          <w:rFonts w:ascii="Cambria" w:eastAsia="Cambria" w:hAnsi="Cambria" w:cs="Cambria"/>
        </w:rPr>
        <w:t xml:space="preserve"> ∈ C</w:t>
      </w:r>
      <w:r>
        <w:t xml:space="preserve"> LS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h</w:t>
      </w:r>
      <w:proofErr w:type="gramEnd"/>
      <w:r>
        <w:rPr>
          <w:rFonts w:ascii="Cambria" w:eastAsia="Cambria" w:hAnsi="Cambria" w:cs="Cambria"/>
        </w:rPr>
        <w:t xml:space="preserve"> ∈ H</w:t>
      </w:r>
      <w:r>
        <w:t xml:space="preserve"> </w:t>
      </w:r>
      <w:proofErr w:type="gramStart"/>
      <w:r>
        <w:t xml:space="preserve">hospitals;  </w:t>
      </w:r>
      <w:r>
        <w:rPr>
          <w:rFonts w:ascii="Cambria" w:eastAsia="Cambria" w:hAnsi="Cambria" w:cs="Cambria"/>
        </w:rPr>
        <w:t>j</w:t>
      </w:r>
      <w:proofErr w:type="gramEnd"/>
      <w:r>
        <w:rPr>
          <w:rFonts w:ascii="Cambria" w:eastAsia="Cambria" w:hAnsi="Cambria" w:cs="Cambria"/>
        </w:rPr>
        <w:t xml:space="preserve"> ∈ J</w:t>
      </w:r>
      <w:r>
        <w:t xml:space="preserve"> transport </w:t>
      </w:r>
      <w:proofErr w:type="gramStart"/>
      <w:r>
        <w:t xml:space="preserve">modes;  </w:t>
      </w:r>
      <w:r>
        <w:rPr>
          <w:rFonts w:ascii="Cambria" w:eastAsia="Cambria" w:hAnsi="Cambria" w:cs="Cambria"/>
        </w:rPr>
        <w:t>t</w:t>
      </w:r>
      <w:proofErr w:type="gramEnd"/>
      <w:r>
        <w:rPr>
          <w:rFonts w:ascii="Cambria" w:eastAsia="Cambria" w:hAnsi="Cambria" w:cs="Cambria"/>
        </w:rPr>
        <w:t xml:space="preserve"> ∈ T = {</w:t>
      </w:r>
      <w:proofErr w:type="gramStart"/>
      <w:r>
        <w:rPr>
          <w:rFonts w:ascii="Cambria" w:eastAsia="Cambria" w:hAnsi="Cambria" w:cs="Cambria"/>
        </w:rPr>
        <w:t>1,…</w:t>
      </w:r>
      <w:proofErr w:type="gramEnd"/>
      <w:r>
        <w:rPr>
          <w:rFonts w:ascii="Cambria" w:eastAsia="Cambria" w:hAnsi="Cambria" w:cs="Cambria"/>
        </w:rPr>
        <w:t>,130}</w:t>
      </w:r>
      <w:r>
        <w:t xml:space="preserve"> </w:t>
      </w:r>
      <w:proofErr w:type="gramStart"/>
      <w:r>
        <w:t xml:space="preserve">periods;  </w:t>
      </w:r>
      <w:r>
        <w:rPr>
          <w:rFonts w:ascii="Cambria" w:eastAsia="Cambria" w:hAnsi="Cambria" w:cs="Cambria"/>
        </w:rPr>
        <w:t>(</w:t>
      </w:r>
      <w:proofErr w:type="spell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t xml:space="preserve"> co-located LS–hospital pairs.</w:t>
      </w:r>
    </w:p>
    <w:p w14:paraId="683C22F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Parameters</w:t>
      </w:r>
    </w:p>
    <w:p w14:paraId="6616CB2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proofErr w:type="spellStart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 (cost/capacity of </w:t>
      </w:r>
      <w:r>
        <w:rPr>
          <w:rFonts w:ascii="Cambria" w:eastAsia="Cambria" w:hAnsi="Cambria" w:cs="Cambria"/>
        </w:rPr>
        <w:t>m</w:t>
      </w:r>
      <w:r>
        <w:t xml:space="preserve">); </w:t>
      </w:r>
      <w:r>
        <w:rPr>
          <w:rFonts w:ascii="Cambria" w:eastAsia="Cambria" w:hAnsi="Cambria" w:cs="Cambria"/>
        </w:rPr>
        <w:t>U1</w:t>
      </w:r>
      <w:r>
        <w:rPr>
          <w:rFonts w:ascii="Cambria" w:eastAsia="Cambria" w:hAnsi="Cambria" w:cs="Cambria"/>
          <w:vertAlign w:val="subscript"/>
        </w:rPr>
        <w:t>cmj</w:t>
      </w:r>
      <w:r>
        <w:t xml:space="preserve">, </w:t>
      </w:r>
      <w:r>
        <w:rPr>
          <w:rFonts w:ascii="Cambria" w:eastAsia="Cambria" w:hAnsi="Cambria" w:cs="Cambria"/>
        </w:rPr>
        <w:t>U3</w:t>
      </w:r>
      <w:r>
        <w:rPr>
          <w:rFonts w:ascii="Cambria" w:eastAsia="Cambria" w:hAnsi="Cambria" w:cs="Cambria"/>
          <w:vertAlign w:val="subscript"/>
        </w:rPr>
        <w:t>mhj</w:t>
      </w:r>
      <w:r>
        <w:t xml:space="preserve"> (unit transport cost); </w:t>
      </w:r>
      <w:r>
        <w:rPr>
          <w:rFonts w:ascii="Cambria" w:eastAsia="Cambria" w:hAnsi="Cambria" w:cs="Cambria"/>
        </w:rPr>
        <w:t>TT1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, </w:t>
      </w:r>
      <w:r>
        <w:rPr>
          <w:rFonts w:ascii="Cambria" w:eastAsia="Cambria" w:hAnsi="Cambria" w:cs="Cambria"/>
        </w:rPr>
        <w:t>TT3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 (transport time);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LS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MFE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(durations); </w:t>
      </w:r>
      <w:proofErr w:type="spell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mat</w:t>
      </w:r>
      <w:proofErr w:type="spellEnd"/>
      <w:r>
        <w:t xml:space="preserve">, </w:t>
      </w:r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(per-therapy cost); </w:t>
      </w: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t xml:space="preserve"> (arrivals); </w:t>
      </w:r>
      <w:r>
        <w:rPr>
          <w:rFonts w:ascii="Cambria" w:eastAsia="Cambria" w:hAnsi="Cambria" w:cs="Cambria"/>
        </w:rPr>
        <w:t>FMIN, FMAX</w:t>
      </w:r>
      <w:r>
        <w:t xml:space="preserve">; </w:t>
      </w:r>
      <w:r>
        <w:rPr>
          <w:rFonts w:ascii="Cambria" w:eastAsia="Cambria" w:hAnsi="Cambria" w:cs="Cambria"/>
        </w:rPr>
        <w:t>ND</w:t>
      </w:r>
      <w:r>
        <w:t xml:space="preserve"> (max turnaround, relaxed to 42 d).</w:t>
      </w:r>
    </w:p>
    <w:p w14:paraId="137D6EF1" w14:textId="77777777" w:rsidR="003337FB" w:rsidRDefault="00000000">
      <w:pPr>
        <w:spacing w:after="40" w:line="222" w:lineRule="auto"/>
      </w:pPr>
      <w:r>
        <w:rPr>
          <w:b/>
          <w:bCs/>
        </w:rPr>
        <w:t>New (survival): HRu (tier hazard ratio, H≥M≥L); η, γ (Weibull scale, shape); κ (decline sensitivity); α_u (value of one life lost in tier u, in dollars — the only life-value parameter).</w:t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r/>
    </w:p>
    <w:p w14:paraId="4E15D51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Decision variables</w:t>
      </w:r>
    </w:p>
    <w:p w14:paraId="369D90E7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r>
        <w:rPr>
          <w:rFonts w:ascii="Cambria" w:eastAsia="Cambria" w:hAnsi="Cambria" w:cs="Cambria"/>
        </w:rPr>
        <w:t>E1</w:t>
      </w:r>
      <w:r>
        <w:rPr>
          <w:rFonts w:ascii="Cambria" w:eastAsia="Cambria" w:hAnsi="Cambria" w:cs="Cambria"/>
          <w:vertAlign w:val="subscript"/>
        </w:rPr>
        <w:t>m</w:t>
      </w:r>
      <w:r>
        <w:t xml:space="preserve">, </w:t>
      </w: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t xml:space="preserve">, </w:t>
      </w:r>
      <w:r>
        <w:rPr>
          <w:rFonts w:ascii="Cambria" w:eastAsia="Cambria" w:hAnsi="Cambria" w:cs="Cambria"/>
        </w:rPr>
        <w:t>X2</w:t>
      </w:r>
      <w:r>
        <w:rPr>
          <w:rFonts w:ascii="Cambria" w:eastAsia="Cambria" w:hAnsi="Cambria" w:cs="Cambria"/>
          <w:vertAlign w:val="subscript"/>
        </w:rPr>
        <w:t>mh</w:t>
      </w:r>
      <w:r>
        <w:t xml:space="preserve"> ∈ {0,1</w:t>
      </w:r>
      <w:proofErr w:type="gramStart"/>
      <w:r>
        <w:t xml:space="preserve">};  </w:t>
      </w:r>
      <w:r>
        <w:rPr>
          <w:rFonts w:ascii="Cambria" w:eastAsia="Cambria" w:hAnsi="Cambria" w:cs="Cambria"/>
        </w:rPr>
        <w:t>Y</w:t>
      </w:r>
      <w:proofErr w:type="gramEnd"/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vertAlign w:val="subscript"/>
        </w:rPr>
        <w:t>pcmjt</w:t>
      </w:r>
      <w:r>
        <w:t xml:space="preserve">, </w:t>
      </w: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t xml:space="preserve"> ∈ {0,1</w:t>
      </w:r>
      <w:proofErr w:type="gramStart"/>
      <w:r>
        <w:t xml:space="preserve">}; 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proofErr w:type="gramEnd"/>
      <w:r>
        <w:t xml:space="preserve"> ∈ ℤ</w:t>
      </w:r>
      <w:r>
        <w:rPr>
          <w:rFonts w:ascii="Cambria" w:eastAsia="Cambria" w:hAnsi="Cambria" w:cs="Cambria"/>
          <w:vertAlign w:val="superscript"/>
        </w:rPr>
        <w:t>+</w:t>
      </w:r>
      <w:proofErr w:type="gramStart"/>
      <w:r>
        <w:t xml:space="preserve">;  </w:t>
      </w:r>
      <w:r>
        <w:rPr>
          <w:rFonts w:ascii="Cambria" w:eastAsia="Cambria" w:hAnsi="Cambria" w:cs="Cambria"/>
        </w:rPr>
        <w:t>LSA</w:t>
      </w:r>
      <w:proofErr w:type="gramEnd"/>
      <w:r>
        <w:rPr>
          <w:rFonts w:ascii="Cambria" w:eastAsia="Cambria" w:hAnsi="Cambria" w:cs="Cambria"/>
        </w:rPr>
        <w:t xml:space="preserve">, LSR, MSO, OUTC, OUTM, INM, DURV, FTD, CAP, RATIO ≥ </w:t>
      </w:r>
      <w:proofErr w:type="gramStart"/>
      <w:r>
        <w:rPr>
          <w:rFonts w:ascii="Cambria" w:eastAsia="Cambria" w:hAnsi="Cambria" w:cs="Cambria"/>
        </w:rPr>
        <w:t>0</w:t>
      </w:r>
      <w:r>
        <w:t xml:space="preserve">;  </w:t>
      </w: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t xml:space="preserve">, </w:t>
      </w: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r>
        <w:rPr>
          <w:rFonts w:ascii="Cambria" w:eastAsia="Cambria" w:hAnsi="Cambria" w:cs="Cambria"/>
        </w:rPr>
        <w:t>ATRT ≥ 0</w:t>
      </w:r>
      <w:r>
        <w:t>.</w:t>
      </w:r>
    </w:p>
    <w:p w14:paraId="55CCBFD0" w14:textId="77777777" w:rsidR="003337FB" w:rsidRDefault="00000000">
      <w:pPr>
        <w:spacing w:after="40" w:line="222" w:lineRule="auto"/>
      </w:pPr>
      <w:r>
        <w:rPr>
          <w:b/>
          <w:bCs/>
        </w:rPr>
        <w:t>New: Sp ∈ [0,1] survival rate;  HOLDp ≥ 0 days waiting for a manufacturing slot;  Apmt ≥ 0 material arrivals at MS;  δp,d ∈ {0,1} day-indicators (exact integer-day survival lookup, d ∈ 17…42).  INMpmt is now a manufacturing-start decision, not forced equal to arrival.</w:t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proofErr w:type="gramStart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proofErr w:type="gramEnd"/>
      <w:r/>
      <w:proofErr w:type="gramStart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proofErr w:type="gramEnd"/>
      <w:r/>
      <w:proofErr w:type="gramStart"/>
      <w:r/>
      <w:proofErr w:type="spellStart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  <w:vertAlign w:val="subscript"/>
        </w:rPr>
      </w:r>
      <w:proofErr w:type="spell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</w:p>
    <w:p w14:paraId="2AE77CDC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Objective</w:t>
      </w:r>
    </w:p>
    <w:p w14:paraId="0DADC5CA" w14:textId="77777777" w:rsidR="003337FB" w:rsidRDefault="00000000">
      <w:pPr>
        <w:spacing w:after="22" w:line="220" w:lineRule="auto"/>
        <w:ind w:left="180"/>
      </w:pPr>
      <w:proofErr w:type="gramStart"/>
      <w:r>
        <w:rPr>
          <w:rFonts w:ascii="Cambria" w:eastAsia="Cambria" w:hAnsi="Cambria" w:cs="Cambria"/>
        </w:rPr>
        <w:t>min  Z = Σp CTMp + Σp TTCp + (Cmat + CQC)·|P|  +  Σp α_u(p)(1 − Sp)</w:t>
        <w:tab/>
        <w:t>(1)</w:t>
      </w:r>
      <w:proofErr w:type="gram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  <w:vertAlign w:val="subscript"/>
        </w:rPr>
      </w:r>
      <w:proofErr w:type="gramStart"/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</w:p>
    <w:p w14:paraId="5E897CE5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Cost definitions</w:t>
      </w:r>
    </w:p>
    <w:p w14:paraId="5B8944F7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E1</w:t>
      </w:r>
      <w:proofErr w:type="gramStart"/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(</w:t>
      </w:r>
      <w:proofErr w:type="spellStart"/>
      <w:proofErr w:type="gramEnd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proofErr w:type="gram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>)·</w:t>
      </w:r>
      <w:proofErr w:type="gramEnd"/>
      <w:r>
        <w:rPr>
          <w:rFonts w:ascii="Cambria" w:eastAsia="Cambria" w:hAnsi="Cambria" w:cs="Cambria"/>
        </w:rPr>
        <w:t>|T|/|P</w:t>
      </w:r>
      <w:proofErr w:type="gramStart"/>
      <w:r>
        <w:rPr>
          <w:rFonts w:ascii="Cambria" w:eastAsia="Cambria" w:hAnsi="Cambria" w:cs="Cambria"/>
        </w:rPr>
        <w:t xml:space="preserve">|,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(2)</w:t>
      </w:r>
    </w:p>
    <w:p w14:paraId="3C27A78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U1</w:t>
      </w:r>
      <w:r>
        <w:rPr>
          <w:rFonts w:ascii="Cambria" w:eastAsia="Cambria" w:hAnsi="Cambria" w:cs="Cambria"/>
          <w:vertAlign w:val="subscript"/>
        </w:rPr>
        <w:t>cmj</w:t>
      </w:r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U3</w:t>
      </w:r>
      <w:proofErr w:type="gramStart"/>
      <w:r>
        <w:rPr>
          <w:rFonts w:ascii="Cambria" w:eastAsia="Cambria" w:hAnsi="Cambria" w:cs="Cambria"/>
          <w:vertAlign w:val="subscript"/>
        </w:rPr>
        <w:t>mhj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(3)</w:t>
      </w:r>
    </w:p>
    <w:p w14:paraId="585299D1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Material balances (time-indexed)</w:t>
      </w:r>
    </w:p>
    <w:p w14:paraId="73E3D47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LS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(4)</w:t>
      </w:r>
    </w:p>
    <w:p w14:paraId="065AEED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(5)</w:t>
      </w:r>
    </w:p>
    <w:p w14:paraId="698A641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m,j</w:t>
      </w:r>
      <w:proofErr w:type="gramEnd"/>
      <w:r>
        <w:rPr>
          <w:rFonts w:ascii="Cambria" w:eastAsia="Cambria" w:hAnsi="Cambria" w:cs="Cambria"/>
          <w:vertAlign w:val="subscript"/>
        </w:rPr>
        <w:t>,t+TT1_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(6)</w:t>
      </w:r>
    </w:p>
    <w:p w14:paraId="7D2E64A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material arrivals at MS; the start INM is now set by the queue (32)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34))</w:t>
      </w:r>
      <w:r>
        <w:ptab w:relativeTo="margin" w:alignment="right" w:leader="none"/>
      </w:r>
      <w:r>
        <w:rPr>
          <w:rFonts w:ascii="Cambria" w:eastAsia="Cambria" w:hAnsi="Cambria" w:cs="Cambria"/>
        </w:rPr>
        <w:t>(7)</w:t>
      </w:r>
    </w:p>
    <w:p w14:paraId="77D736A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MFE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(8)</w:t>
      </w:r>
    </w:p>
    <w:p w14:paraId="1658672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QC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(9)</w:t>
      </w:r>
    </w:p>
    <w:p w14:paraId="58793B5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,t+TT3_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(10)</w:t>
      </w:r>
    </w:p>
    <w:p w14:paraId="3DE5AC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p,h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(11)</w:t>
      </w:r>
    </w:p>
    <w:p w14:paraId="2F27EEC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Σ</w:t>
      </w:r>
      <w:r>
        <w:rPr>
          <w:rFonts w:ascii="Cambria" w:eastAsia="Cambria" w:hAnsi="Cambria" w:cs="Cambria"/>
          <w:vertAlign w:val="subscript"/>
        </w:rPr>
        <w:t>1&lt;</w:t>
      </w:r>
      <w:proofErr w:type="spellStart"/>
      <w:r>
        <w:rPr>
          <w:rFonts w:ascii="Cambria" w:eastAsia="Cambria" w:hAnsi="Cambria" w:cs="Cambria"/>
          <w:vertAlign w:val="subscript"/>
        </w:rPr>
        <w:t>tt≤</w:t>
      </w:r>
      <w:proofErr w:type="gramStart"/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>(INM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,tt−1</w:t>
      </w:r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</w:t>
      </w:r>
      <w:proofErr w:type="spellEnd"/>
      <w:r>
        <w:rPr>
          <w:rFonts w:ascii="Cambria" w:eastAsia="Cambria" w:hAnsi="Cambria" w:cs="Cambria"/>
        </w:rPr>
        <w:t xml:space="preserve">) +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(12)</w:t>
      </w:r>
    </w:p>
    <w:p w14:paraId="29FFB9E9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Capacity</w:t>
      </w:r>
    </w:p>
    <w:p w14:paraId="528BD7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RATIO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/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(13)</w:t>
      </w:r>
    </w:p>
    <w:p w14:paraId="59E715A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t−T_MFE≤tt</w:t>
      </w:r>
      <w:proofErr w:type="spellEnd"/>
      <w:r>
        <w:rPr>
          <w:rFonts w:ascii="Cambria" w:eastAsia="Cambria" w:hAnsi="Cambria" w:cs="Cambria"/>
          <w:vertAlign w:val="subscript"/>
        </w:rPr>
        <w:t>&lt;t</w:t>
      </w:r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tt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(14)</w:t>
      </w:r>
    </w:p>
    <w:p w14:paraId="1136AC3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(15)</w:t>
      </w:r>
    </w:p>
    <w:p w14:paraId="7979A02E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Network structure and logical constraints</w:t>
      </w:r>
    </w:p>
    <w:p w14:paraId="4A02FB9F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Σm E1m ≤ Nmax     (Nmax demand-dependent: 2 at N=100 and N=200, 3 at N=500)</w:t>
        <w:tab/>
        <w:t>(16)</w:t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</w:p>
    <w:p w14:paraId="6F7BE6CA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c,m</w:t>
      </w:r>
      <w:proofErr w:type="spellEnd"/>
      <w:proofErr w:type="gramEnd"/>
      <w:r>
        <w:rPr>
          <w:rFonts w:ascii="Cambria" w:eastAsia="Cambria" w:hAnsi="Cambria" w:cs="Cambria"/>
        </w:rPr>
        <w:t>;   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m,h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(17)</w:t>
      </w:r>
    </w:p>
    <w:p w14:paraId="7F51C006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≤ 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t</w:t>
      </w:r>
      <w:proofErr w:type="spellEnd"/>
      <w:r>
        <w:rPr>
          <w:rFonts w:ascii="Cambria" w:eastAsia="Cambria" w:hAnsi="Cambria" w:cs="Cambria"/>
        </w:rPr>
        <w:t xml:space="preserve">;   </w:t>
      </w:r>
      <w:proofErr w:type="gram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≤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(18)</w:t>
      </w:r>
    </w:p>
    <w:p w14:paraId="7E40B4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= 1,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1,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(19)</w:t>
      </w:r>
    </w:p>
    <w:p w14:paraId="1369764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≤ |P|</w:t>
      </w:r>
      <w:r>
        <w:ptab w:relativeTo="margin" w:alignment="right" w:leader="none"/>
      </w:r>
      <w:r>
        <w:rPr>
          <w:rFonts w:ascii="Cambria" w:eastAsia="Cambria" w:hAnsi="Cambria" w:cs="Cambria"/>
        </w:rPr>
        <w:t>(20)</w:t>
      </w:r>
    </w:p>
    <w:p w14:paraId="4FEAA88E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≤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(21)</w:t>
      </w:r>
    </w:p>
    <w:p w14:paraId="78511C9C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≤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(22)</w:t>
      </w:r>
    </w:p>
    <w:p w14:paraId="5AC3826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∀p, ∀(</w:t>
      </w:r>
      <w:proofErr w:type="spellStart"/>
      <w:proofErr w:type="gram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ptab w:relativeTo="margin" w:alignment="right" w:leader="none"/>
      </w:r>
      <w:r>
        <w:rPr>
          <w:rFonts w:ascii="Cambria" w:eastAsia="Cambria" w:hAnsi="Cambria" w:cs="Cambria"/>
        </w:rPr>
        <w:t>(23)</w:t>
      </w:r>
    </w:p>
    <w:p w14:paraId="196DD13B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Timing</w:t>
      </w:r>
    </w:p>
    <w:p w14:paraId="25007F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>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>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(24)</w:t>
      </w:r>
    </w:p>
    <w:p w14:paraId="1F38897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spellStart"/>
      <w:proofErr w:type="gramEnd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(25)</w:t>
      </w:r>
    </w:p>
    <w:p w14:paraId="56FEFA1D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 xml:space="preserve">ATRT = (1/|P|)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(26)</w:t>
      </w:r>
    </w:p>
    <w:p w14:paraId="0ECE20D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extension</w:t>
      </w:r>
    </w:p>
    <w:p w14:paraId="14CEF76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exp( −</w:t>
      </w:r>
      <w:proofErr w:type="gramEnd"/>
      <w:r>
        <w:rPr>
          <w:rFonts w:ascii="Cambria" w:eastAsia="Cambria" w:hAnsi="Cambria" w:cs="Cambria"/>
        </w:rPr>
        <w:t xml:space="preserve">κ ·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  <w:vertAlign w:val="subscript"/>
        </w:rPr>
        <w:t>(p)</w:t>
      </w:r>
      <w:r>
        <w:rPr>
          <w:rFonts w:ascii="Cambria" w:eastAsia="Cambria" w:hAnsi="Cambria" w:cs="Cambria"/>
        </w:rPr>
        <w:t xml:space="preserve"> · </w:t>
      </w:r>
      <w:proofErr w:type="gramStart"/>
      <w:r>
        <w:rPr>
          <w:rFonts w:ascii="Cambria" w:eastAsia="Cambria" w:hAnsi="Cambria" w:cs="Cambria"/>
        </w:rPr>
        <w:t xml:space="preserve">(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rPr>
          <w:rFonts w:ascii="Cambria" w:eastAsia="Cambria" w:hAnsi="Cambria" w:cs="Cambria"/>
        </w:rPr>
        <w:t xml:space="preserve"> / </w:t>
      </w:r>
      <w:proofErr w:type="gramStart"/>
      <w:r>
        <w:rPr>
          <w:rFonts w:ascii="Cambria" w:eastAsia="Cambria" w:hAnsi="Cambria" w:cs="Cambria"/>
        </w:rPr>
        <w:t>η )</w:t>
      </w:r>
      <w:r>
        <w:rPr>
          <w:rFonts w:ascii="Cambria" w:eastAsia="Cambria" w:hAnsi="Cambria" w:cs="Cambria"/>
          <w:vertAlign w:val="superscript"/>
        </w:rPr>
        <w:t>γ</w:t>
      </w:r>
      <w:proofErr w:type="gram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),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[</w:t>
      </w:r>
      <w:proofErr w:type="gramEnd"/>
      <w:r>
        <w:rPr>
          <w:rFonts w:ascii="Cambria" w:eastAsia="Cambria" w:hAnsi="Cambria" w:cs="Cambria"/>
        </w:rPr>
        <w:t>nonlinear → (28)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30)]</w:t>
      </w:r>
      <w:r>
        <w:ptab w:relativeTo="margin" w:alignment="right" w:leader="none"/>
      </w:r>
      <w:r>
        <w:rPr>
          <w:rFonts w:ascii="Cambria" w:eastAsia="Cambria" w:hAnsi="Cambria" w:cs="Cambria"/>
        </w:rPr>
        <w:t>(27)</w:t>
      </w:r>
    </w:p>
    <w:p w14:paraId="62F60AB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Σd δp,d = 1,  δp,d ∈ {0,1},  d ∈ {17,…,42},   ∀p</w:t>
        <w:tab/>
        <w:t>(28)</w:t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</w:p>
    <w:p w14:paraId="14055E8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TRTp = Σd d · δp,d,   ∀p</w:t>
        <w:tab/>
        <w:t>(29)</w:t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proofErr w:type="spellEnd"/>
      <w:proofErr w:type="gramEnd"/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</w:p>
    <w:p w14:paraId="2D08314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Sp = Σd σd,u(p) · δp,d,   ∀p     (exact, since TRTp is integral)</w:t>
        <w:tab/>
        <w:t>(30)</w:t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proofErr w:type="spellStart"/>
      <w:proofErr w:type="gram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gram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r/>
      <w:r>
        <w:rPr>
          <w:rFonts w:ascii="Cambria" w:eastAsia="Cambria" w:hAnsi="Cambria" w:cs="Cambria"/>
        </w:rPr>
      </w:r>
    </w:p>
    <w:p w14:paraId="2E57D254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gramStart"/>
      <w:r>
        <w:rPr>
          <w:rFonts w:ascii="Cambria" w:eastAsia="Cambria" w:hAnsi="Cambria" w:cs="Cambria"/>
        </w:rPr>
        <w:t xml:space="preserve">ND,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ND relaxed 18 → 42 d — a slack outer bound; survival, not the deadline, drives timeliness)</w:t>
      </w:r>
      <w:r>
        <w:ptab w:relativeTo="margin" w:alignment="right" w:leader="none"/>
      </w:r>
      <w:r>
        <w:rPr>
          <w:rFonts w:ascii="Cambria" w:eastAsia="Cambria" w:hAnsi="Cambria" w:cs="Cambria"/>
        </w:rPr>
        <w:t>(31)</w:t>
      </w:r>
    </w:p>
    <w:p w14:paraId="7A2CB050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Manufacturing queue — replaces the fixed start (7)</w:t>
      </w:r>
    </w:p>
    <w:p w14:paraId="1F74D81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pmτ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</w:t>
      </w:r>
      <w:proofErr w:type="gramStart"/>
      <w:r>
        <w:rPr>
          <w:rFonts w:ascii="Cambria" w:eastAsia="Cambria" w:hAnsi="Cambria" w:cs="Cambria"/>
          <w:vertAlign w:val="subscript"/>
        </w:rPr>
        <w:t>τ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a job cannot start before its material has arrived)</w:t>
      </w:r>
      <w:r>
        <w:ptab w:relativeTo="margin" w:alignment="right" w:leader="none"/>
      </w:r>
      <w:r>
        <w:rPr>
          <w:rFonts w:ascii="Cambria" w:eastAsia="Cambria" w:hAnsi="Cambria" w:cs="Cambria"/>
        </w:rPr>
        <w:t>(32)</w:t>
      </w:r>
    </w:p>
    <w:p w14:paraId="60919FF9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each routed material is started exactly once)</w:t>
      </w:r>
      <w:r>
        <w:ptab w:relativeTo="margin" w:alignment="right" w:leader="none"/>
      </w:r>
      <w:r>
        <w:rPr>
          <w:rFonts w:ascii="Cambria" w:eastAsia="Cambria" w:hAnsi="Cambria" w:cs="Cambria"/>
        </w:rPr>
        <w:t>(33)</w:t>
      </w:r>
    </w:p>
    <w:p w14:paraId="4DB2FC3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concurrent manufacturing ≤ capacity; = (13)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15), now binding)</w:t>
      </w:r>
      <w:r>
        <w:ptab w:relativeTo="margin" w:alignment="right" w:leader="none"/>
      </w:r>
      <w:r>
        <w:rPr>
          <w:rFonts w:ascii="Cambria" w:eastAsia="Cambria" w:hAnsi="Cambria" w:cs="Cambria"/>
        </w:rPr>
        <w:t>(34)</w:t>
      </w:r>
    </w:p>
    <w:p w14:paraId="6682548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t (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) ≥ </w:t>
      </w:r>
      <w:proofErr w:type="gramStart"/>
      <w:r>
        <w:rPr>
          <w:rFonts w:ascii="Cambria" w:eastAsia="Cambria" w:hAnsi="Cambria" w:cs="Cambria"/>
        </w:rPr>
        <w:t xml:space="preserve">0,   </w:t>
      </w:r>
      <w:proofErr w:type="gramEnd"/>
      <w:r>
        <w:rPr>
          <w:rFonts w:ascii="Cambria" w:eastAsia="Cambria" w:hAnsi="Cambria" w:cs="Cambria"/>
        </w:rPr>
        <w:t xml:space="preserve">∀p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 xml:space="preserve">equivalently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15 + TT1 + TT3 + </w:t>
      </w: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>)</w:t>
      </w:r>
      <w:r>
        <w:ptab w:relativeTo="margin" w:alignment="right" w:leader="none"/>
      </w:r>
      <w:r>
        <w:rPr>
          <w:rFonts w:ascii="Cambria" w:eastAsia="Cambria" w:hAnsi="Cambria" w:cs="Cambria"/>
        </w:rPr>
        <w:t>(35)</w:t>
      </w:r>
    </w:p>
    <w:p w14:paraId="30F249CA" w14:textId="77777777" w:rsidR="003337FB" w:rsidRDefault="00000000">
      <w:pPr>
        <w:spacing w:after="10" w:line="222" w:lineRule="auto"/>
      </w:pPr>
      <w:r>
        <w:t>The hold is the only new degree of freedom. Capacity (34) forces some patients to wait; the clinical-loss term of (1) then chooses who waits. ND (31), relaxed to 42 d, bounds the maximum hold. Because downstream stages (8)–(11) shift with the chosen start, TRTp — and hence Sp — pick up the wait automatically.</w:t>
      </w:r>
      <w:r>
        <w:rPr>
          <w:i/>
          <w:iCs/>
        </w:rPr>
      </w:r>
      <w:r/>
      <w:proofErr w:type="gramStart"/>
      <w:r/>
      <w:proofErr w:type="gram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</w:p>
    <w:p w14:paraId="5A05966F" w14:textId="77777777" w:rsidR="003337FB" w:rsidRDefault="00000000">
      <w:pPr>
        <w:spacing w:after="8" w:line="222" w:lineRule="auto"/>
      </w:pPr>
      <w:r>
        <w:rPr>
          <w:b/>
          <w:bCs/>
        </w:rPr>
        <w:t>Day range. Integer turnaround days d = T_min,…,T_max, with T_min = T_LS + minj TT1j + T_MFE + T_QC + minj TT3j = 1+1+7+7+1 = 17 d (TLS=1, TT1=TT3=1, T_MFE=T_QC=7); T_max = 42 d (relaxing ND=18). Under the original ND=18, TRTp is pinned to {17,18}; relaxing ND lets manufacturing-queue waiting spread it. Because TRTp is integral, the day-indicators (28)–(30) are exact — no SOS2 or convex-combination weights are needed.</w:t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proofErr w:type="spellEnd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proofErr w:type="spellEnd"/>
      <w:r/>
      <w:proofErr w:type="gramEnd"/>
      <w:r/>
      <w:proofErr w:type="spellStart"/>
      <w:r>
        <w:rPr>
          <w:rFonts w:ascii="Cambria" w:eastAsia="Cambria" w:hAnsi="Cambria" w:cs="Cambria"/>
        </w:rPr>
      </w:r>
      <w:proofErr w:type="spellEnd"/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r/>
      <w:proofErr w:type="gramEnd"/>
      <w:r/>
      <w:proofErr w:type="gramStart"/>
      <w:r/>
      <w:proofErr w:type="gramEnd"/>
      <w:r/>
      <w:proofErr w:type="gramStart"/>
      <w:r/>
      <w:proofErr w:type="spellStart"/>
      <w:r>
        <w:rPr>
          <w:rFonts w:ascii="Cambria" w:eastAsia="Cambria" w:hAnsi="Cambria" w:cs="Cambria"/>
        </w:rPr>
      </w:r>
      <w:proofErr w:type="gramEnd"/>
      <w:r>
        <w:rPr>
          <w:rFonts w:ascii="Cambria" w:eastAsia="Cambria" w:hAnsi="Cambria" w:cs="Cambria"/>
        </w:rPr>
      </w:r>
      <w:proofErr w:type="spell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proofErr w:type="gramStart"/>
      <w:r/>
      <w:proofErr w:type="gramEnd"/>
      <w:r/>
      <w:proofErr w:type="spellStart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proofErr w:type="spellEnd"/>
      <w:r/>
      <w:proofErr w:type="gramStart"/>
      <w:r/>
      <w:proofErr w:type="gramEnd"/>
      <w:r/>
    </w:p>
    <w:p w14:paraId="2369082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calibration</w:t>
      </w:r>
    </w:p>
    <w:p w14:paraId="0F6B76C0" w14:textId="77777777" w:rsidR="003337FB" w:rsidRDefault="00000000">
      <w:pPr>
        <w:spacing w:after="40" w:line="222" w:lineRule="auto"/>
      </w:pPr>
      <w:r>
        <w:rPr>
          <w:b/>
          <w:bCs/>
        </w:rPr>
        <w:t xml:space="preserve">Anchor. </w:t>
      </w:r>
      <w:r>
        <w:t>Reference six-week (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) mortalities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{H: 0.15, M: 0.05, L: 0.02}, i.e. </w:t>
      </w: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42) = 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{0.85, 0.95, 0.98}.  This replaces the fragile Δ = 12 d / HR 1.64 anchor.</w:t>
      </w:r>
    </w:p>
    <w:p w14:paraId="28B75368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Normalization. </w:t>
      </w:r>
      <w:r>
        <w:t xml:space="preserve">Set </w:t>
      </w:r>
      <w:r>
        <w:rPr>
          <w:rFonts w:ascii="Cambria" w:eastAsia="Cambria" w:hAnsi="Cambria" w:cs="Cambria"/>
        </w:rPr>
        <w:t xml:space="preserve">η = 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 and </w:t>
      </w:r>
      <w:r>
        <w:rPr>
          <w:rFonts w:ascii="Cambria" w:eastAsia="Cambria" w:hAnsi="Cambria" w:cs="Cambria"/>
        </w:rPr>
        <w:t>κ = 1</w:t>
      </w:r>
      <w:r>
        <w:t xml:space="preserve">, so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= −</w:t>
      </w:r>
      <w:proofErr w:type="gramStart"/>
      <w:r>
        <w:rPr>
          <w:rFonts w:ascii="Cambria" w:eastAsia="Cambria" w:hAnsi="Cambria" w:cs="Cambria"/>
        </w:rPr>
        <w:t>ln(</w:t>
      </w:r>
      <w:proofErr w:type="gramEnd"/>
      <w:r>
        <w:rPr>
          <w:rFonts w:ascii="Cambria" w:eastAsia="Cambria" w:hAnsi="Cambria" w:cs="Cambria"/>
        </w:rPr>
        <w:t xml:space="preserve">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t xml:space="preserve">:  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H</w:t>
      </w:r>
      <w:r>
        <w:rPr>
          <w:rFonts w:ascii="Cambria" w:eastAsia="Cambria" w:hAnsi="Cambria" w:cs="Cambria"/>
        </w:rPr>
        <w:t xml:space="preserve"> = 0.163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M</w:t>
      </w:r>
      <w:proofErr w:type="gramEnd"/>
      <w:r>
        <w:rPr>
          <w:rFonts w:ascii="Cambria" w:eastAsia="Cambria" w:hAnsi="Cambria" w:cs="Cambria"/>
        </w:rPr>
        <w:t xml:space="preserve"> = 0.051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L</w:t>
      </w:r>
      <w:proofErr w:type="gramEnd"/>
      <w:r>
        <w:rPr>
          <w:rFonts w:ascii="Cambria" w:eastAsia="Cambria" w:hAnsi="Cambria" w:cs="Cambria"/>
        </w:rPr>
        <w:t xml:space="preserve"> = 0.020</w:t>
      </w:r>
      <w:proofErr w:type="gramStart"/>
      <w:r>
        <w:t xml:space="preserve">   (</w:t>
      </w:r>
      <w:proofErr w:type="gramEnd"/>
      <w:r>
        <w:t xml:space="preserve">ratio ≈ </w:t>
      </w:r>
      <w:proofErr w:type="gramStart"/>
      <w:r>
        <w:t>8 :</w:t>
      </w:r>
      <w:proofErr w:type="gramEnd"/>
      <w:r>
        <w:t xml:space="preserve"> </w:t>
      </w:r>
      <w:proofErr w:type="gramStart"/>
      <w:r>
        <w:t>2.5 :</w:t>
      </w:r>
      <w:proofErr w:type="gramEnd"/>
      <w:r>
        <w:t xml:space="preserve"> 1 — derived, not assumed).</w:t>
      </w:r>
    </w:p>
    <w:p w14:paraId="1C078457" w14:textId="77777777" w:rsidR="003337FB" w:rsidRDefault="00000000">
      <w:pPr>
        <w:spacing w:after="40" w:line="232" w:lineRule="auto"/>
        <w:jc w:val="center"/>
      </w:pP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TRT) = </w:t>
      </w:r>
      <w:proofErr w:type="gramStart"/>
      <w:r>
        <w:rPr>
          <w:rFonts w:ascii="Cambria" w:eastAsia="Cambria" w:hAnsi="Cambria" w:cs="Cambria"/>
        </w:rPr>
        <w:t>exp( −</w:t>
      </w:r>
      <w:proofErr w:type="spellStart"/>
      <w:proofErr w:type="gramEnd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(TRT / 42</w:t>
      </w:r>
      <w:proofErr w:type="gramStart"/>
      <w:r>
        <w:rPr>
          <w:rFonts w:ascii="Cambria" w:eastAsia="Cambria" w:hAnsi="Cambria" w:cs="Cambria"/>
        </w:rPr>
        <w:t>) )</w:t>
      </w:r>
      <w:proofErr w:type="gramEnd"/>
      <w:r>
        <w:rPr>
          <w:rFonts w:ascii="Cambria" w:eastAsia="Cambria" w:hAnsi="Cambria" w:cs="Cambria"/>
        </w:rPr>
        <w:t xml:space="preserve"> = (1 − </w:t>
      </w:r>
      <w:proofErr w:type="spellStart"/>
      <w:proofErr w:type="gram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vertAlign w:val="superscript"/>
        </w:rPr>
        <w:t>(</w:t>
      </w:r>
      <w:proofErr w:type="gramEnd"/>
      <w:r>
        <w:rPr>
          <w:rFonts w:ascii="Cambria" w:eastAsia="Cambria" w:hAnsi="Cambria" w:cs="Cambria"/>
          <w:vertAlign w:val="superscript"/>
        </w:rPr>
        <w:t>TRT/42</w:t>
      </w:r>
      <w:proofErr w:type="gramStart"/>
      <w:r>
        <w:rPr>
          <w:rFonts w:ascii="Cambria" w:eastAsia="Cambria" w:hAnsi="Cambria" w:cs="Cambria"/>
          <w:vertAlign w:val="superscript"/>
        </w:rPr>
        <w:t>)</w:t>
      </w:r>
      <w:r>
        <w:rPr>
          <w:rFonts w:ascii="Cambria" w:eastAsia="Cambria" w:hAnsi="Cambria" w:cs="Cambria"/>
        </w:rPr>
        <w:t xml:space="preserve"> ,</w:t>
      </w:r>
      <w:proofErr w:type="gramEnd"/>
      <w:r>
        <w:rPr>
          <w:rFonts w:ascii="Cambria" w:eastAsia="Cambria" w:hAnsi="Cambria" w:cs="Cambria"/>
        </w:rPr>
        <w:t xml:space="preserve">     γ = </w:t>
      </w:r>
      <w:proofErr w:type="gramStart"/>
      <w:r>
        <w:rPr>
          <w:rFonts w:ascii="Cambria" w:eastAsia="Cambria" w:hAnsi="Cambria" w:cs="Cambria"/>
        </w:rPr>
        <w:t>1  (</w:t>
      </w:r>
      <w:proofErr w:type="gramEnd"/>
      <w:r>
        <w:rPr>
          <w:rFonts w:ascii="Cambria" w:eastAsia="Cambria" w:hAnsi="Cambria" w:cs="Cambria"/>
        </w:rPr>
        <w:t>constant-hazard baseline)</w:t>
      </w:r>
    </w:p>
    <w:p w14:paraId="676CC2F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Shape. </w:t>
      </w:r>
      <w:r>
        <w:t xml:space="preserve">We fix </w:t>
      </w:r>
      <w:r>
        <w:rPr>
          <w:rFonts w:ascii="Cambria" w:eastAsia="Cambria" w:hAnsi="Cambria" w:cs="Cambria"/>
        </w:rPr>
        <w:t>γ = 1</w:t>
      </w:r>
      <w:r>
        <w:t xml:space="preserve"> — constant hazard: the simplest, most parsimonious decline and the </w:t>
      </w:r>
      <w:r>
        <w:rPr>
          <w:i/>
          <w:iCs/>
        </w:rPr>
        <w:t>conservative</w:t>
      </w:r>
      <w:r>
        <w:t xml:space="preserve"> choice, since a saved day is worth the same throughout, so the prioritization benefit is not an artifact of an accelerating curve. Survival is monotone for every </w:t>
      </w:r>
      <w:r>
        <w:rPr>
          <w:rFonts w:ascii="Cambria" w:eastAsia="Cambria" w:hAnsi="Cambria" w:cs="Cambria"/>
        </w:rPr>
        <w:t>γ &gt; 0</w:t>
      </w:r>
      <w:r>
        <w:t xml:space="preserve"> (no up-and-down shape at any γ); </w:t>
      </w:r>
      <w:r>
        <w:rPr>
          <w:rFonts w:ascii="Cambria" w:eastAsia="Cambria" w:hAnsi="Cambria" w:cs="Cambria"/>
        </w:rPr>
        <w:t>γ = 1.5, 2</w:t>
      </w:r>
      <w:r>
        <w:t xml:space="preserve"> are kept only as a robustness sweep.</w:t>
      </w:r>
    </w:p>
    <w:p w14:paraId="52814564" w14:textId="77777777" w:rsidR="003337FB" w:rsidRDefault="00000000">
      <w:pPr>
        <w:spacing w:after="30" w:line="222" w:lineRule="auto"/>
      </w:pPr>
      <w:r>
        <w:t>Heights σd,u = Su(d)  (representative days shown; every integer day 17–42 enters (30)):</w:t>
      </w:r>
      <w:proofErr w:type="spellStart"/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  <w:vertAlign w:val="subscript"/>
        </w:rPr>
      </w:r>
      <w:proofErr w:type="spellEnd"/>
      <w:proofErr w:type="gramEnd"/>
      <w:r>
        <w:rPr>
          <w:rFonts w:ascii="Cambria" w:eastAsia="Cambria" w:hAnsi="Cambria" w:cs="Cambria"/>
        </w:rPr>
      </w:r>
      <w:r>
        <w:rPr>
          <w:rFonts w:ascii="Cambria" w:eastAsia="Cambria" w:hAnsi="Cambria" w:cs="Cambria"/>
          <w:vertAlign w:val="subscript"/>
        </w:rPr>
      </w:r>
      <w:r>
        <w:rPr>
          <w:rFonts w:ascii="Cambria" w:eastAsia="Cambria" w:hAnsi="Cambria" w:cs="Cambria"/>
        </w:rPr>
      </w:r>
      <w:proofErr w:type="gramStart"/>
      <w:r>
        <w:rPr>
          <w:rFonts w:ascii="Cambria" w:eastAsia="Cambria" w:hAnsi="Cambria" w:cs="Cambria"/>
        </w:rPr>
      </w:r>
      <w:r/>
      <w:proofErr w:type="gramEnd"/>
      <w:r/>
    </w:p>
    <w:tbl>
      <w:tblPr>
        <w:tblW w:w="4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0"/>
        <w:gridCol w:w="1140"/>
        <w:gridCol w:w="1140"/>
        <w:gridCol w:w="1140"/>
      </w:tblGrid>
      <w:tr w:rsidR="003337FB" w14:paraId="3999C8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44FF33B" w14:textId="77777777" w:rsidR="003337FB" w:rsidRDefault="00000000">
            <w:pPr>
              <w:spacing w:line="210" w:lineRule="auto"/>
              <w:jc w:val="center"/>
            </w:pPr>
            <w:proofErr w:type="gramStart"/>
            <w:r>
              <w:rPr>
                <w:b/>
                <w:bCs/>
                <w:sz w:val="17"/>
                <w:szCs w:val="17"/>
              </w:rPr>
              <w:t>Day  t</w:t>
            </w:r>
            <w:proofErr w:type="gramEnd"/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2F97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High (0.85)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099650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Medium (0.95)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7C5C816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Low (0.98)</w:t>
            </w:r>
          </w:p>
        </w:tc>
      </w:tr>
      <w:tr w:rsidR="003337FB" w14:paraId="69B855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29FC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8D76451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0.936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0298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0.979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4B6F3EB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0.992</w:t>
            </w:r>
          </w:p>
        </w:tc>
      </w:tr>
      <w:tr w:rsidR="003337FB" w14:paraId="7886D2BC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FA9E67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13FB21A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0.922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4469C8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3F0660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</w:tr>
      <w:tr w:rsidR="003337FB" w14:paraId="125122F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4F7F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FD50EF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0.897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CC6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0.966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E41EDE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</w:tr>
      <w:tr w:rsidR="003337FB" w14:paraId="6574571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DB657D5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546FE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0.873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D54DAF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B61E3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0.983</w:t>
            </w:r>
          </w:p>
        </w:tc>
      </w:tr>
      <w:tr w:rsidR="003337FB" w14:paraId="3A9A2364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B3D388A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6AEC84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A46CD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95986E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0.980</w:t>
            </w:r>
          </w:p>
        </w:tc>
      </w:tr>
    </w:tbl>
    <w:p w14:paraId="464C7F61" w14:textId="77777777" w:rsidR="003337FB" w:rsidRDefault="00000000">
      <w:pPr>
        <w:spacing w:before="60" w:after="80"/>
      </w:pPr>
      <w:r>
        <w:rPr>
          <w:b/>
          <w:bCs/>
        </w:rPr>
        <w:t>Sanity check: at the minimum turnaround (17 d) the sickest tier already sits at 0.936 vs 0.992 for low-risk — a 5.6-point gap that widens to 13 points by 42 d, which is the room the operational policy needs and the base model (pinned to 17–18 d) never had.</w:t>
      </w:r>
      <w:r>
        <w:rPr>
          <w:i/>
          <w:iCs/>
          <w:color w:val="404040"/>
          <w:sz w:val="18"/>
          <w:szCs w:val="18"/>
        </w:rPr>
      </w:r>
    </w:p>
    <w:p w14:paraId="7FBF9416" w14:textId="77777777" w:rsidR="003337FB" w:rsidRDefault="00000000">
      <w:pPr>
        <w:pBdr>
          <w:top w:val="single" w:sz="4" w:space="4" w:color="BFBFBF"/>
        </w:pBdr>
        <w:spacing w:before="90"/>
      </w:pPr>
      <w:r>
        <w:rPr>
          <w:b/>
          <w:bCs/>
          <w:color w:val="1F3864"/>
        </w:rPr>
        <w:t>Emergent priority. No priority rule is added. Because Sp declines faster for higher-urgency tiers (larger HRu), minimizing the operational objective Σα_u(1−Ŝ) leads the policy to expedite the sickest through the manufacturing sequence — priority is an output of the objective, not an input. The one-day survival decrements are in the ratio ΔS_H : ΔS_M : ΔS_L = 7.3 : 2.5 : 1 across the 17–42 d range, so under (P8) high-risk patients are served first for any α_u with α_L/α_H &lt; 7.3, and ahead of medium-risk for any with α_M/α_H &lt; 2.9. (This is the operational counterpart of the hazard-ratio 8 : 2.5 : 1, a distinct quantity.)</w:t>
      </w:r>
      <w:r>
        <w:rPr>
          <w:i/>
          <w:iCs/>
          <w:color w:val="404040"/>
        </w:rPr>
      </w:r>
      <w:proofErr w:type="spellStart"/>
      <w:r>
        <w:rPr>
          <w:rFonts w:ascii="Cambria" w:eastAsia="Cambria" w:hAnsi="Cambria" w:cs="Cambria"/>
          <w:i/>
          <w:iCs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i/>
          <w:iCs/>
          <w:color w:val="404040"/>
        </w:rPr>
      </w:r>
      <w:proofErr w:type="spellStart"/>
      <w:r>
        <w:rPr>
          <w:rFonts w:ascii="Cambria" w:eastAsia="Cambria" w:hAnsi="Cambria" w:cs="Cambria"/>
          <w:i/>
          <w:iCs/>
        </w:rPr>
      </w:r>
      <w:r>
        <w:rPr>
          <w:rFonts w:ascii="Cambria" w:eastAsia="Cambria" w:hAnsi="Cambria" w:cs="Cambria"/>
          <w:vertAlign w:val="subscript"/>
        </w:rPr>
      </w:r>
      <w:proofErr w:type="spellEnd"/>
      <w:r>
        <w:rPr>
          <w:i/>
          <w:iCs/>
          <w:color w:val="404040"/>
        </w:rPr>
      </w:r>
      <w:r>
        <w:rPr>
          <w:rFonts w:ascii="Cambria" w:eastAsia="Cambria" w:hAnsi="Cambria" w:cs="Cambria"/>
          <w:i/>
          <w:iCs/>
        </w:rPr>
      </w:r>
      <w:r>
        <w:rPr>
          <w:i/>
          <w:iCs/>
          <w:color w:val="404040"/>
        </w:rPr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Per-epoch operational optimization — the MPC decision engine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The strategic design is solved ONCE, offline, at the calibrated life values, to fix the network. A discrete-event simulation then advances time: patients deteriorate, batches succeed or fail, and new patients arrive. At each decision epoch t (a manufacturing slot frees), the current state is observed and the small problem below is solved over a short look-ahead [t, t+H]; only the immediate start is implemented, then the loop repeats. The strategic decisions are frozen — only who-starts-next is decided.</w:t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 w:val="0"/>
          <w:i/>
          <w:sz w:val="20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Observed state at epoch t. </w:t>
      </w:r>
      <w:r>
        <w:rPr>
          <w:rFonts w:ascii="Calibri" w:hAnsi="Calibri"/>
          <w:b w:val="0"/>
          <w:i w:val="0"/>
          <w:sz w:val="20"/>
        </w:rPr>
        <w:t xml:space="preserve">Waiting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; each </w:t>
      </w:r>
      <w:r>
        <w:rPr>
          <w:rFonts w:ascii="Cambria" w:hAnsi="Cambria"/>
          <w:b w:val="0"/>
          <w:i w:val="0"/>
          <w:sz w:val="20"/>
        </w:rPr>
        <w:t>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 carries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(days since collection, observed), a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and its fixed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. </w:t>
      </w:r>
      <w:r>
        <w:rPr>
          <w:rFonts w:ascii="Cambria" w:hAnsi="Cambria"/>
          <w:b w:val="0"/>
          <w:i w:val="0"/>
          <w:sz w:val="20"/>
        </w:rPr>
        <w:t>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</w:t>
      </w:r>
      <w:r>
        <w:rPr>
          <w:rFonts w:ascii="Calibri" w:hAnsi="Calibri"/>
          <w:b w:val="0"/>
          <w:i w:val="0"/>
          <w:sz w:val="20"/>
        </w:rPr>
        <w:t xml:space="preserve"> = slots at m already occupied by in-progress jobs.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Frozen parameters (from (16)–(23) + the simulation): </w:t>
      </w:r>
      <w:r>
        <w:rPr>
          <w:rFonts w:ascii="Calibri" w:hAnsi="Calibri"/>
          <w:b w:val="0"/>
          <w:i w:val="0"/>
          <w:sz w:val="20"/>
        </w:rPr>
        <w:t xml:space="preserve">open facilities, capacity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, assignment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, and the observed accrued waits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 No facility, capacity, or link is a decision here.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Decision (operational only):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 xml:space="preserve"> ∈ {0,1} = start patient i’s manufacturing on day τ ∈ {t,…,t+H} at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Survival from the observed state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elapsed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+ (τ − t) + 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mbria" w:hAnsi="Cambria"/>
          <w:b w:val="0"/>
          <w:i w:val="0"/>
          <w:sz w:val="20"/>
        </w:rPr>
        <w:t xml:space="preserve"> + 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mbria" w:hAnsi="Cambria"/>
          <w:b w:val="0"/>
          <w:i w:val="0"/>
          <w:sz w:val="20"/>
        </w:rPr>
        <w:t xml:space="preserve"> + TT3</w:t>
      </w:r>
      <w:r>
        <w:rPr>
          <w:rFonts w:ascii="Cambria" w:hAnsi="Cambria"/>
          <w:b w:val="0"/>
          <w:i w:val="0"/>
          <w:sz w:val="20"/>
          <w:vertAlign w:val="subscript"/>
        </w:rPr>
        <w:t>m(i)</w:t>
      </w:r>
      <w:r>
        <w:rPr>
          <w:rFonts w:ascii="Cambria" w:hAnsi="Cambria"/>
          <w:b w:val="0"/>
          <w:i w:val="0"/>
          <w:sz w:val="20"/>
        </w:rPr>
        <w:t>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>, τ</w:t>
      </w:r>
      <w:r>
        <w:rPr>
          <w:rFonts w:ascii="Cambria" w:hAnsi="Cambria"/>
          <w:b w:val="0"/>
          <w:i w:val="0"/>
          <w:sz w:val="20"/>
        </w:rPr>
        <w:tab/>
        <w:t>(P1)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(1 − w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mbria" w:hAnsi="Cambria"/>
          <w:b w:val="0"/>
          <w:i w:val="0"/>
          <w:sz w:val="20"/>
          <w:vertAlign w:val="superscript"/>
        </w:rPr>
        <w:t>elapsed_i(τ)/42</w:t>
      </w:r>
      <w:r>
        <w:rPr>
          <w:rFonts w:ascii="Cambria" w:hAnsi="Cambria"/>
          <w:b w:val="0"/>
          <w:i w:val="0"/>
          <w:sz w:val="20"/>
        </w:rPr>
        <w:t>,     evaluated from the OBSERVED accrued wait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ab/>
        <w:t>(P2)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Objective (look-ahead, survival-weighted)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min  Σi∈W_t α_u(i)( 1 − Ŝi )</w:t>
        <w:tab/>
        <w:t>(P3)</w:t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perscript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with effective survival Ŝi = Στ Si(τ) xi,τ + di(1 − Στ xi,τ), where di = Si(t+H) is the continuation survival if i is deferred past the window (so deferral is charged by the survival it would lose).</w:t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perscript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Constraints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≤ 1,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 xml:space="preserve">      (started at most once; otherwise deferred to a later epoch)</w:t>
      </w:r>
      <w:r>
        <w:rPr>
          <w:rFonts w:ascii="Cambria" w:hAnsi="Cambria"/>
          <w:b w:val="0"/>
          <w:i w:val="0"/>
          <w:sz w:val="20"/>
        </w:rPr>
        <w:tab/>
        <w:t>(P4)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i: m(i)=m</w:t>
      </w:r>
      <w:r>
        <w:rPr>
          <w:rFonts w:ascii="Cambria" w:hAnsi="Cambria"/>
          <w:b w:val="0"/>
          <w:i w:val="0"/>
          <w:sz w:val="20"/>
        </w:rPr>
        <w:t xml:space="preserve"> Σ</w:t>
      </w:r>
      <w:r>
        <w:rPr>
          <w:rFonts w:ascii="Cambria" w:hAnsi="Cambria"/>
          <w:b w:val="0"/>
          <w:i w:val="0"/>
          <w:sz w:val="20"/>
          <w:vertAlign w:val="subscript"/>
        </w:rPr>
        <w:t>τ−T_MFE&lt;τ′≤τ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i,τ′</w:t>
      </w:r>
      <w:r>
        <w:rPr>
          <w:rFonts w:ascii="Cambria" w:hAnsi="Cambria"/>
          <w:b w:val="0"/>
          <w:i w:val="0"/>
          <w:sz w:val="20"/>
        </w:rPr>
        <w:t xml:space="preserve"> ≤ 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 xml:space="preserve"> − 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(τ),     ∀ m, τ ∈ [t, t+H]</w:t>
      </w:r>
      <w:r>
        <w:rPr>
          <w:rFonts w:ascii="Cambria" w:hAnsi="Cambria"/>
          <w:b w:val="0"/>
          <w:i w:val="0"/>
          <w:sz w:val="20"/>
        </w:rPr>
        <w:tab/>
        <w:t>(P5)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= 0   for τ &lt; t      (no start before the epoch; material is already staged at the MS)</w:t>
      </w:r>
      <w:r>
        <w:rPr>
          <w:rFonts w:ascii="Cambria" w:hAnsi="Cambria"/>
          <w:b w:val="0"/>
          <w:i w:val="0"/>
          <w:sz w:val="20"/>
        </w:rPr>
        <w:tab/>
        <w:t>(P6)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Failure recourse (subsumed, with an optional explicit branch)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A batch that fails in the simulation returns its patient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at a later epoch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1</w:t>
      </w:r>
      <w:r>
        <w:rPr>
          <w:rFonts w:ascii="Calibri" w:hAnsi="Calibri"/>
          <w:b w:val="0"/>
          <w:i w:val="0"/>
          <w:sz w:val="20"/>
        </w:rPr>
        <w:t xml:space="preserve">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so it re-competes with a lower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— the remake is simply another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>. Where a partner facility or cancellation is allowed, add for a failed i: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Failure recourse is NOT an explicit decision in the implemented model: there is no subcontract-to-partner or cancel variable. A remake is produced at the patient’s own frozen facility, and a patient is lost only through the S_min futility gate or K_remake exhaustion. An explicit branch — remake at own site / subcontract to m′ / cancel — could be added but was not used. (P7)</w:t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Special case — the interpretable index policy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With a single free slot, </w:t>
      </w:r>
      <w:r>
        <w:rPr>
          <w:rFonts w:ascii="Cambria" w:hAnsi="Cambria"/>
          <w:b w:val="0"/>
          <w:i w:val="0"/>
          <w:sz w:val="20"/>
        </w:rPr>
        <w:t>H = 0</w:t>
      </w:r>
      <w:r>
        <w:rPr>
          <w:rFonts w:ascii="Calibri" w:hAnsi="Calibri"/>
          <w:b w:val="0"/>
          <w:i w:val="0"/>
          <w:sz w:val="20"/>
        </w:rPr>
        <w:t xml:space="preserve"> and no operational cost, (P3)–(P6) collapse to a closed-form rule: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start  i* = argmaxi∈W_t  α_u(i) [ Si(t) − Si(t+1) ]</w:t>
        <w:tab/>
        <w:t>(P8)</w:t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— serve whoever’s weighted survival falls most from one more day of waiting. This is an interpretable survival index (a Whittle-type rule) that needs no solver and is the natural simple policy to deploy.</w:t>
      </w:r>
    </w:p>
    <w:p>
      <w:pPr>
        <w:spacing w:after="120" w:before="160"/>
      </w:pPr>
      <w:r>
        <w:rPr>
          <w:rFonts w:ascii="Calibri" w:hAnsi="Calibri"/>
          <w:b/>
          <w:i w:val="0"/>
          <w:color w:val="1F3864"/>
          <w:sz w:val="20"/>
        </w:rPr>
        <w:t>Relationship to the strategic design. This is the operational core of the full model with the strategic layer frozen and the horizon shrunk to a look-ahead window. It reuses the survival kernel and the capacity structure. It is myopic to that window — not globally optimal over the true stochastic future — but it is fast, interpretable, and serves as the benchmark against which a learned or AI (LLM-in-the-loop) policy at the same epoch is measured.</w:t>
      </w:r>
      <w:r>
        <w:rPr>
          <w:rFonts w:ascii="Calibri" w:hAnsi="Calibri"/>
          <w:b w:val="0"/>
          <w:i/>
          <w:color w:val="404040"/>
          <w:sz w:val="20"/>
        </w:rPr>
      </w:r>
      <w:r>
        <w:rPr>
          <w:rFonts w:ascii="Calibri" w:hAnsi="Calibri"/>
          <w:b/>
          <w:i/>
          <w:color w:val="404040"/>
          <w:sz w:val="20"/>
        </w:rPr>
      </w:r>
      <w:r>
        <w:rPr>
          <w:rFonts w:ascii="Calibri" w:hAnsi="Calibri"/>
          <w:b w:val="0"/>
          <w:i/>
          <w:color w:val="404040"/>
          <w:sz w:val="20"/>
        </w:rPr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Simulation model — the MPC execution loop</w:t>
      </w:r>
    </w:p>
    <w:p>
      <w:pPr>
        <w:spacing w:after="120" w:before="0"/>
      </w:pPr>
      <w:r>
        <w:rPr>
          <w:rFonts w:ascii="Calibri" w:hAnsi="Calibri"/>
          <w:b w:val="0"/>
          <w:i/>
          <w:color w:val="B02A2A"/>
          <w:sz w:val="20"/>
        </w:rPr>
        <w:t xml:space="preserve">Everything below is a PROPOSAL. Items marked </w:t>
      </w:r>
      <w:r>
        <w:rPr>
          <w:rFonts w:ascii="Calibri" w:hAnsi="Calibri"/>
          <w:b/>
          <w:i w:val="0"/>
          <w:color w:val="B02A2A"/>
          <w:sz w:val="20"/>
        </w:rPr>
        <w:t>[confirm]</w:t>
      </w:r>
      <w:r>
        <w:rPr>
          <w:rFonts w:ascii="Calibri" w:hAnsi="Calibri"/>
          <w:b w:val="0"/>
          <w:i/>
          <w:color w:val="B02A2A"/>
          <w:sz w:val="20"/>
        </w:rPr>
        <w:t xml:space="preserve"> are choices or values not inherited from i-SHIPMENT; do not code them until confirmed.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Role and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The strategic design is solved once to fix the network. This simulation then EXECUTES the operating policy over time: it advances a daily clock, realises manufacturing yield (the source of uncertainty absent from the optimisation), evolves each patient's health, and at every decision epoch calls the per-epoch model (P1)–(P8) — or the index policy — to decide who starts next. It reports realised outcomes (treated / lost, survival, holds, failures, cost) that a deterministic model cannot produce.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Clock and entities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Discrete-time, daily steps </w:t>
      </w:r>
      <w:r>
        <w:rPr>
          <w:rFonts w:ascii="Cambria" w:hAnsi="Cambria"/>
          <w:b w:val="0"/>
          <w:i w:val="0"/>
          <w:sz w:val="20"/>
        </w:rPr>
        <w:t>t = 1,…,T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(integer days, matching the day-indexed survival).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= 130 d.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Facilities </w:t>
      </w:r>
      <w:r>
        <w:rPr>
          <w:rFonts w:ascii="Cambria" w:hAnsi="Cambria"/>
          <w:b w:val="0"/>
          <w:i w:val="0"/>
          <w:sz w:val="20"/>
        </w:rPr>
        <w:t>m ∈ M</w:t>
      </w:r>
      <w:r>
        <w:rPr>
          <w:rFonts w:ascii="Calibri" w:hAnsi="Calibri"/>
          <w:b w:val="0"/>
          <w:i w:val="0"/>
          <w:sz w:val="20"/>
        </w:rPr>
        <w:t xml:space="preserve"> (fixed by the strategic solve), each with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 manufacturing slots; state = in-progress jobs and their completion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Patients: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collection day, status ∈ {waiting, in-manufacturing, in-QC, in-transit, treated, lost},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Daily event sequence (order within each day t)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/>
          <w:i w:val="0"/>
          <w:sz w:val="20"/>
        </w:rPr>
        <w:t xml:space="preserve">Arrivals. </w:t>
      </w:r>
      <w:r>
        <w:rPr>
          <w:rFonts w:ascii="Calibri" w:hAnsi="Calibri"/>
          <w:b w:val="0"/>
          <w:i w:val="0"/>
          <w:sz w:val="20"/>
        </w:rPr>
        <w:t xml:space="preserve">Patients collected on day t enter as ‘waiting’; after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their material is staged at the MS and they join the ready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/>
          <w:i w:val="0"/>
          <w:sz w:val="20"/>
        </w:rPr>
        <w:t xml:space="preserve">Completions &amp; yield. </w:t>
      </w:r>
      <w:r>
        <w:rPr>
          <w:rFonts w:ascii="Calibri" w:hAnsi="Calibri"/>
          <w:b w:val="0"/>
          <w:i w:val="0"/>
          <w:sz w:val="20"/>
        </w:rPr>
        <w:t xml:space="preserve">A job whose manufacturing finishes on day t frees its slot;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libri" w:hAnsi="Calibri"/>
          <w:b w:val="0"/>
          <w:i w:val="0"/>
          <w:sz w:val="20"/>
        </w:rPr>
        <w:t xml:space="preserve"> days later it is release-tested — pass (prob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) → ships (</w:t>
      </w:r>
      <w:r>
        <w:rPr>
          <w:rFonts w:ascii="Cambria" w:hAnsi="Cambria"/>
          <w:b w:val="0"/>
          <w:i w:val="0"/>
          <w:sz w:val="20"/>
        </w:rPr>
        <w:t>TT3</w:t>
      </w:r>
      <w:r>
        <w:rPr>
          <w:rFonts w:ascii="Calibri" w:hAnsi="Calibri"/>
          <w:b w:val="0"/>
          <w:i w:val="0"/>
          <w:sz w:val="20"/>
        </w:rPr>
        <w:t xml:space="preserve"> d) and the patient is treated, recording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 xml:space="preserve">(elapsed at delivery); fail (prob </w:t>
      </w:r>
      <w:r>
        <w:rPr>
          <w:rFonts w:ascii="Cambria" w:hAnsi="Cambria"/>
          <w:b w:val="0"/>
          <w:i w:val="0"/>
          <w:sz w:val="20"/>
        </w:rPr>
        <w:t>1 − 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) → the patient returns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= 1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/>
          <w:i w:val="0"/>
          <w:sz w:val="20"/>
        </w:rPr>
        <w:t xml:space="preserve">Health update. </w:t>
      </w:r>
      <w:r>
        <w:rPr>
          <w:rFonts w:ascii="Calibri" w:hAnsi="Calibri"/>
          <w:b w:val="0"/>
          <w:i w:val="0"/>
          <w:sz w:val="20"/>
        </w:rPr>
        <w:t xml:space="preserve">Every still-waiting patient’s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increments by one day; the policy reads their current survival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>(a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+ downstream steps).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/>
          <w:i w:val="0"/>
          <w:sz w:val="20"/>
        </w:rPr>
        <w:t xml:space="preserve">Decision. </w:t>
      </w:r>
      <w:r>
        <w:rPr>
          <w:rFonts w:ascii="Calibri" w:hAnsi="Calibri"/>
          <w:b w:val="0"/>
          <w:i w:val="0"/>
          <w:sz w:val="20"/>
        </w:rPr>
        <w:t xml:space="preserve">For each facility with a free slot and ready waiting patients, call (P1)–(P8) / index (P8) to choose whom to start; occupy the slot for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libri" w:hAnsi="Calibri"/>
          <w:b w:val="0"/>
          <w:i w:val="0"/>
          <w:sz w:val="20"/>
        </w:rPr>
        <w:t xml:space="preserve">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/>
          <w:i w:val="0"/>
          <w:sz w:val="20"/>
        </w:rPr>
        <w:t xml:space="preserve">Losses / eligibility. </w:t>
      </w:r>
      <w:r>
        <w:rPr>
          <w:rFonts w:ascii="Calibri" w:hAnsi="Calibri"/>
          <w:b w:val="0"/>
          <w:i w:val="0"/>
          <w:sz w:val="20"/>
        </w:rPr>
        <w:t>A patient is removed as lost (S = 0) only when a required re-collection is infeasible — projected survival at the remake's delivery falls below S_min — or when K_remake is exhausted. There is no separate raw-wait eligibility cutoff.</w:t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/>
          <w:i w:val="0"/>
          <w:sz w:val="20"/>
        </w:rPr>
        <w:t>Advance to t+1.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Uncertainty — what makes it a simulation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Manufacturing yield: each started batch at facility m passes release independently with probability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. This is the primary stochastic element — the failure/recourse the deterministic model omitted. Default: arrivals are the fixed tiled data arrivals and health is deterministic given the wait; the options in the assumptions list can add stochastic arrivals or a stochastic dropout hazard.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Outputs (per replication, then averaged over seeds)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patients lost by tier; mean survival at treatment; mean/median hold by tier; number of failures and remakes; facility utilisation over time; total realised cost; and the policy-vs-benchmark gap (across the five policies: fifo, survival_index, static_survival, adaptive_mpc, best_achievable).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Parameters (all values — review before coding)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316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Parameter</w:t>
            </w:r>
          </w:p>
        </w:tc>
        <w:tc>
          <w:tcPr>
            <w:tcW w:type="dxa" w:w="432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Value</w:t>
            </w:r>
          </w:p>
        </w:tc>
        <w:tc>
          <w:tcPr>
            <w:tcW w:type="dxa" w:w="302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Status / source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Horizon T_horizon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130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Tier mix H/M/L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0.30 / 0.40 / 0.30 (seed 0)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Reference mortality 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0.15,  M 0.05,  L 0.02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your reference mortalities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kernel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S_u(t)=(1-w_u)^(t/42);  eta=42, gamma=1, kappa=1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calibrated (this doc)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Value of life α_u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$1.5M, M $1.0M, L $0.5M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calibrated: α_u = Q_u × λ at λ = $125K/QALY, Q = {12, 8, 4}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Durations TLS / T_MFE / T_QC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/ 7 / 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Transport TT1_j , TT3_j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(j1) , 2 (j2)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Capacity FCAP_m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 4, m2 31, m3 10, m4 4, m5 31, m6 10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Yield 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m1/m4 0.85, m2/m5 0.92, m3/m6 0.95 (by mode)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NEW - not in i-SHIPMENT; Paper-1 mode yields [confirm+source]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Lookahead H (MPC)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Re-collection gate S_min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projected S at delivery ≥ 0.75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Raw-wait backstop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disabled entirely (S_min gate only)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Max remakes K_remake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2 remakes (3 attempts total), then cancel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Replications N_rep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30 yield seeds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Exp C sweep level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α_ref ∈ {0, 50K, 100K, 250K, 500K, 1M, 2M, 5M}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reference-tier value; operating point $500K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Material / QC cost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C_material 10476, C_QC 9312 $/therapy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Assumptions (explicit — confirm each before I code)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 w:val="0"/>
          <w:i w:val="0"/>
          <w:sz w:val="20"/>
        </w:rPr>
        <w:t xml:space="preserve">Manufacturing slot is occupied for T_MFE (7 d); QC (7 d) and transport are downstream delays, </w:t>
      </w:r>
      <w:r>
        <w:rPr>
          <w:rFonts w:ascii="Calibri" w:hAnsi="Calibri"/>
          <w:b w:val="0"/>
          <w:i/>
          <w:sz w:val="20"/>
        </w:rPr>
        <w:t>not</w:t>
      </w:r>
      <w:r>
        <w:rPr>
          <w:rFonts w:ascii="Calibri" w:hAnsi="Calibri"/>
          <w:b w:val="0"/>
          <w:i w:val="0"/>
          <w:sz w:val="20"/>
        </w:rPr>
        <w:t xml:space="preserve"> slot-occupying (matches i-SHIPMENT DURV). </w:t>
      </w:r>
      <w:r>
        <w:rPr>
          <w:rFonts w:ascii="Calibri" w:hAnsi="Calibri"/>
          <w:b/>
          <w:i w:val="0"/>
          <w:color w:val="B02A2A"/>
          <w:sz w:val="20"/>
        </w:rPr>
        <w:t>[confirm: is QC a separate capacity resource?]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 w:val="0"/>
          <w:i w:val="0"/>
          <w:sz w:val="20"/>
        </w:rPr>
        <w:t xml:space="preserve">Yield failures are independent, i.i.d. Bernoulli(p_m); no correlated / common-mode failures.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 w:val="0"/>
          <w:i w:val="0"/>
          <w:sz w:val="20"/>
        </w:rPr>
        <w:t xml:space="preserve">On failure the SAME patient is remade (autologous, non-substitutable); a fresh leukapheresis (re-collection) is required, per the failure-recourse section below. </w:t>
      </w:r>
      <w:r>
        <w:rPr>
          <w:rFonts w:ascii="Calibri" w:hAnsi="Calibri"/>
          <w:b/>
          <w:i w:val="0"/>
          <w:color w:val="B02A2A"/>
          <w:sz w:val="20"/>
        </w:rPr>
        <w:t>(resolved)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 w:val="0"/>
          <w:i w:val="0"/>
          <w:sz w:val="20"/>
        </w:rPr>
        <w:t xml:space="preserve">Health deteriorates deterministically as S_u(elapsed); no stochastic health jumps. Alternative: a daily dropout hazard.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 w:val="0"/>
          <w:i w:val="0"/>
          <w:sz w:val="20"/>
        </w:rPr>
        <w:t xml:space="preserve">Arrivals are the fixed tiled data arrival days (deterministic). Alternative: Poisson arrivals.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 w:val="0"/>
          <w:i w:val="0"/>
          <w:sz w:val="20"/>
        </w:rPr>
        <w:t xml:space="preserve">Assignment m(i) AND transport mode taken from the strategic solution (not forced to j1); modes are not re-decided per epoch. </w:t>
      </w:r>
      <w:r>
        <w:rPr>
          <w:rFonts w:ascii="Calibri" w:hAnsi="Calibri"/>
          <w:b/>
          <w:i w:val="0"/>
          <w:color w:val="B02A2A"/>
          <w:sz w:val="20"/>
        </w:rPr>
        <w:t>(resolved)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7. </w:t>
      </w:r>
      <w:r>
        <w:rPr>
          <w:rFonts w:ascii="Calibri" w:hAnsi="Calibri"/>
          <w:b w:val="0"/>
          <w:i w:val="0"/>
          <w:sz w:val="20"/>
        </w:rPr>
        <w:t xml:space="preserve">One batch per patient at a time; no parallel or backup manufacturing; at most K_remake remakes, then cancel. </w:t>
      </w:r>
      <w:r>
        <w:rPr>
          <w:rFonts w:ascii="Calibri" w:hAnsi="Calibri"/>
          <w:b/>
          <w:i w:val="0"/>
          <w:color w:val="B02A2A"/>
          <w:sz w:val="20"/>
        </w:rPr>
        <w:t>(K_remake = 2 remakes = 3 attempts)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8. </w:t>
      </w:r>
      <w:r>
        <w:rPr>
          <w:rFonts w:ascii="Calibri" w:hAnsi="Calibri"/>
          <w:b w:val="0"/>
          <w:i w:val="0"/>
          <w:sz w:val="20"/>
        </w:rPr>
        <w:t xml:space="preserve">Expected loss tracked as the probability sum Sigma(1 - S) (low variance), OR Bernoulli draws averaged over N_rep.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9. </w:t>
      </w:r>
      <w:r>
        <w:rPr>
          <w:rFonts w:ascii="Calibri" w:hAnsi="Calibri"/>
          <w:b w:val="0"/>
          <w:i w:val="0"/>
          <w:sz w:val="20"/>
        </w:rPr>
        <w:t xml:space="preserve">Only manufacturing yield is stochastic; QC and transport never fail.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10. </w:t>
      </w:r>
      <w:r>
        <w:rPr>
          <w:rFonts w:ascii="Calibri" w:hAnsi="Calibri"/>
          <w:b w:val="0"/>
          <w:i w:val="0"/>
          <w:sz w:val="20"/>
        </w:rPr>
        <w:t xml:space="preserve">Capacity is per-facility concurrent slots (FCAP_m); no shared staff or QC-lab constraint.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 design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See the finalised Experimental-design section below (five policies: fifo, survival_index, static_survival, adaptive_mpc, best_achievable; N = 200 primary and N = 100 confirmation; failures on). This paragraph is superseded.</w:t>
      </w:r>
    </w:p>
    <w:p>
      <w:pPr>
        <w:spacing w:after="80" w:before="160"/>
      </w:pPr>
      <w:r>
        <w:rPr>
          <w:rFonts w:ascii="Cambria" w:hAnsi="Cambria"/>
          <w:b/>
          <w:i w:val="0"/>
          <w:color w:val="1B7A3A"/>
          <w:sz w:val="24"/>
        </w:rPr>
        <w:t>Confirmed configuration (locked with author, 2026)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Decisions confirmed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>All parameters confirmed as tabled. Life value is carried by a single per-tier parameter α_u = {H: $1.5M, M: $1.0M, L: $0.5M}; there is no separate priority weight. The strategic objective (1) uses α_u directly. The per-epoch objective (P3) carries no cost term, so only the shape of α_u reaches the operational layer — scaling every α_u by a common factor rescales (P3) without moving its argmin — and the operational results are invariant to the level. Exp C sweeps that level.</w:t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Assumptions confirmed as written: </w:t>
      </w:r>
      <w:r>
        <w:rPr>
          <w:rFonts w:ascii="Calibri" w:hAnsi="Calibri"/>
          <w:b w:val="0"/>
          <w:i w:val="0"/>
          <w:sz w:val="20"/>
        </w:rPr>
        <w:t>1 (QC is NOT a separate capacity resource), 2, 4 (deterministic health — no stochastic jumps), 5 (deterministic arrivals), 6, 7, 9, 10.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Assumption 8 → Σ. </w:t>
      </w:r>
      <w:r>
        <w:rPr>
          <w:rFonts w:ascii="Calibri" w:hAnsi="Calibri"/>
          <w:b w:val="0"/>
          <w:i w:val="0"/>
          <w:sz w:val="20"/>
        </w:rPr>
        <w:t>Expected loss is the probability sum Σ(1−S) on each replication’s realised timeline, averaged over N_rep yield seeds. Randomness lives ONLY in which batches fail; survival given the timeline is exact (lowest variance).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Failure recourse WITH re-collection (supersedes assumption 3)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On a manufacturing failure, a remake requires a FRESH leukapheresis (re-collection). The recourse is deterministic (no β_u coin-flip, consistent with assumption 4):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Feasibility. </w:t>
      </w:r>
      <w:r>
        <w:rPr>
          <w:rFonts w:ascii="Calibri" w:hAnsi="Calibri"/>
          <w:b w:val="0"/>
          <w:i w:val="0"/>
          <w:sz w:val="20"/>
        </w:rPr>
        <w:t xml:space="preserve">Re-collection is feasible iff the projected survival at the remake's delivery is at least S_min — i.e. S_i evaluated at the projected elapsed-at-delivery, not at the current wait: </w:t>
      </w:r>
      <w:r>
        <w:rPr>
          <w:rFonts w:ascii="Cambria" w:hAnsi="Cambria"/>
          <w:b w:val="0"/>
          <w:i w:val="0"/>
          <w:sz w:val="20"/>
        </w:rPr>
        <w:t>Ŝ_i(delivery) ≥ S_min</w:t>
      </w:r>
      <w:r>
        <w:rPr>
          <w:rFonts w:ascii="Calibri" w:hAnsi="Calibri"/>
          <w:b w:val="0"/>
          <w:i w:val="0"/>
          <w:sz w:val="20"/>
        </w:rPr>
        <w:t xml:space="preserve"> (= 0.75). Sicker / later patients cross the floor first, so they are precisely the ones who cannot re-collect (captures Paper-1’s tier-dependent re-collection without stochasticity).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feasible. </w:t>
      </w:r>
      <w:r>
        <w:rPr>
          <w:rFonts w:ascii="Calibri" w:hAnsi="Calibri"/>
          <w:b w:val="0"/>
          <w:i w:val="0"/>
          <w:sz w:val="20"/>
        </w:rPr>
        <w:t xml:space="preserve">The remake restarts from collection — add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(re-leukapheresis + transport) before manufacturing can restart; accrued wait grows by (failed-attempt time + TLS + TT1); operational cost += </w:t>
      </w:r>
      <w:r>
        <w:rPr>
          <w:rFonts w:ascii="Cambria" w:hAnsi="Cambria"/>
          <w:b w:val="0"/>
          <w:i w:val="0"/>
          <w:sz w:val="20"/>
        </w:rPr>
        <w:t>c_releuk</w:t>
      </w:r>
      <w:r>
        <w:rPr>
          <w:rFonts w:ascii="Calibri" w:hAnsi="Calibri"/>
          <w:b w:val="0"/>
          <w:i w:val="0"/>
          <w:sz w:val="20"/>
        </w:rPr>
        <w:t>. The patient re-competes as a φ=1, lower-survival patient.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infeasible </w:t>
      </w:r>
      <w:r>
        <w:rPr>
          <w:rFonts w:ascii="Calibri" w:hAnsi="Calibri"/>
          <w:b w:val="0"/>
          <w:i w:val="0"/>
          <w:sz w:val="20"/>
        </w:rPr>
        <w:t>(projected delivery Ŝ_i &lt; S_min): cancel → lost (full clinical loss in the objective).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>•  At most K_remake = 2 remakes (3 manufacturing attempts in total), then cancel.</w:t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Added parameters (for the re-collection recourse)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mbria" w:hAnsi="Cambria"/>
          <w:b/>
          <w:i w:val="0"/>
          <w:sz w:val="20"/>
        </w:rPr>
        <w:t>c_releuk</w:t>
      </w:r>
      <w:r>
        <w:rPr>
          <w:rFonts w:ascii="Calibri" w:hAnsi="Calibri"/>
          <w:b w:val="0"/>
          <w:i w:val="0"/>
          <w:sz w:val="20"/>
        </w:rPr>
        <w:t xml:space="preserve"> (re-leukapheresis cost) ≈ $5,000 per attempt — from Paper-1 (c_releuk = 0.005 in $M). </w:t>
      </w:r>
      <w:r>
        <w:rPr>
          <w:rFonts w:ascii="Calibri" w:hAnsi="Calibri"/>
          <w:b/>
          <w:i w:val="0"/>
          <w:color w:val="B02A2A"/>
          <w:sz w:val="20"/>
        </w:rPr>
        <w:t>[confirm value]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>•  S_min (0.75) is evaluated on projected survival at delivery and is the single gate on re-collection feasibility; the raw-wait backstop is disabled entirely (BACKSTOP_WAIT = None), so S_min is the only futility rule.</w:t>
      </w:r>
      <w:r>
        <w:rPr>
          <w:rFonts w:ascii="Cambria" w:hAnsi="Cambria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color w:val="B02A2A"/>
          <w:sz w:val="20"/>
        </w:rPr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A cancelled patient carries the full clinical loss (S = 0) in objective (1); the wasted attempts’ manufacturing/leukapheresis costs are sunk.</w:t>
      </w:r>
    </w:p>
    <w:p>
      <w:r>
        <w:br/>
      </w:r>
    </w:p>
    <w:p>
      <w:r>
        <w:br w:type="page"/>
      </w:r>
    </w:p>
    <w:p>
      <w:pPr>
        <w:spacing w:after="80" w:before="0"/>
      </w:pPr>
      <w:r>
        <w:rPr>
          <w:rFonts w:ascii="Cambria" w:hAnsi="Cambria"/>
          <w:b/>
          <w:i w:val="0"/>
          <w:color w:val="1F3864"/>
          <w:sz w:val="26"/>
        </w:rPr>
        <w:t>Finalized experimental design</w:t>
      </w:r>
    </w:p>
    <w:p>
      <w:pPr>
        <w:spacing w:after="120" w:before="0"/>
      </w:pPr>
      <w:r>
        <w:rPr>
          <w:rFonts w:ascii="Calibri" w:hAnsi="Calibri"/>
          <w:b w:val="0"/>
          <w:i/>
          <w:color w:val="404040"/>
          <w:sz w:val="20"/>
        </w:rPr>
        <w:t>Supersedes the short ‘Experiment design’ note in the simulation section. All experiments run at N = 200 (primary) and N = 100 (confirmation), with yield failures on, N_rep replications over yield seeds, and common random numbers across policies (same failures for every policy). Every survival-aware policy uses the same life-value vector α_u = {$1.5M, $1.0M, $0.5M}; because (P3) has no cost term, the policies’ behaviour depends only on the vector’s shape.</w:t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Policies compared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244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Policy</w:t>
            </w:r>
          </w:p>
        </w:tc>
        <w:tc>
          <w:tcPr>
            <w:tcW w:type="dxa" w:w="576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What it does</w:t>
            </w:r>
          </w:p>
        </w:tc>
        <w:tc>
          <w:tcPr>
            <w:tcW w:type="dxa" w:w="230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uses α_u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fifo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serve in arrival order — no objective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survival_index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greedy: serve the largest weighted one-day survival loss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static_survival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optimized ONCE up front, executed without re-optimizing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adaptive_mpc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re-optimized at EVERY decision epoch on the observed state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best_achievable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loss if all manufacturing outcomes were known in advance — the lower-bound reference (perfect-information solve per replication; it solved at both scales, so no proxy was needed)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yes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Experiments and figures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0 — Tier survival calibration (setup, not a result)</w:t>
      </w:r>
      <w:r>
        <w:rPr>
          <w:rFonts w:ascii="Calibri" w:hAnsi="Calibri"/>
          <w:b w:val="0"/>
          <w:i/>
          <w:color w:val="404040"/>
          <w:sz w:val="20"/>
        </w:rPr>
        <w:t xml:space="preserve">  —  establish that tiers differ in survival level and in the per-day cost of delay (the priority signal).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fig0_tier_survival_curves</w:t>
      </w:r>
      <w:r>
        <w:rPr>
          <w:rFonts w:ascii="Calibri" w:hAnsi="Calibri"/>
          <w:b w:val="0"/>
          <w:i w:val="0"/>
          <w:sz w:val="20"/>
        </w:rPr>
        <w:t xml:space="preserve"> — Survival probability vs. turnaround time by risk tier, with the marginal one-day survival loss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A — Emergent prioritization mechanism (who is served first)</w:t>
      </w:r>
      <w:r>
        <w:rPr>
          <w:rFonts w:ascii="Calibri" w:hAnsi="Calibri"/>
          <w:b w:val="0"/>
          <w:i/>
          <w:color w:val="404040"/>
          <w:sz w:val="20"/>
        </w:rPr>
        <w:t xml:space="preserve">  —  show survival awareness changes the serving order on a fixed network.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figA1_schedule_gantt_fifo_vs_mpc</w:t>
      </w:r>
      <w:r>
        <w:rPr>
          <w:rFonts w:ascii="Calibri" w:hAnsi="Calibri"/>
          <w:b w:val="0"/>
          <w:i w:val="0"/>
          <w:sz w:val="20"/>
        </w:rPr>
        <w:t xml:space="preserve"> — Manufacturing-start schedule (Gantt), small instance: fifo vs. adaptive_mpc, patients grouped by tier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figA2_holdtime_by_tier</w:t>
      </w:r>
      <w:r>
        <w:rPr>
          <w:rFonts w:ascii="Calibri" w:hAnsi="Calibri"/>
          <w:b w:val="0"/>
          <w:i w:val="0"/>
          <w:sz w:val="20"/>
        </w:rPr>
        <w:t xml:space="preserve"> — Hold-time distribution by risk tier: fifo vs. adaptive_mpc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B — Effect of system congestion on survival-aware scheduling</w:t>
      </w:r>
      <w:r>
        <w:rPr>
          <w:rFonts w:ascii="Calibri" w:hAnsi="Calibri"/>
          <w:b w:val="0"/>
          <w:i/>
          <w:color w:val="404040"/>
          <w:sz w:val="20"/>
        </w:rPr>
        <w:t xml:space="preserve">  —  show WHEN the lever matters, by sweeping offered load (demand / capacity).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figB1_clinical_loss_vs_offered_load</w:t>
      </w:r>
      <w:r>
        <w:rPr>
          <w:rFonts w:ascii="Calibri" w:hAnsi="Calibri"/>
          <w:b w:val="0"/>
          <w:i w:val="0"/>
          <w:sz w:val="20"/>
        </w:rPr>
        <w:t xml:space="preserve"> — Expected high-risk clinical loss vs. offered load, by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C — Value-of-life sensitivity and the network-design threshold  —  vary the value of a life to locate the $500K operating point and the valuation at which the network design changes.  (the only experiment that re-solves the strategic layer)</w:t>
      </w:r>
      <w:r>
        <w:rPr>
          <w:rFonts w:ascii="Calibri" w:hAnsi="Calibri"/>
          <w:b w:val="0"/>
          <w:i/>
          <w:color w:val="404040"/>
          <w:sz w:val="20"/>
        </w:rPr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>• figC1_value_of_life_frontier — Cost vs. expected clinical loss as the value of a life varies, with the $500K operating point and the design-change threshold marked. Sweep result: the network holds at m1+m3 (N=200; 14 slots, facility cost $10.53M, offered load 1.14) for α_ref = 0…$2M and flips to m3+m6 (20 slots, $15.04M, load 0.80) at α_ref = $5M; at N=100 (m1+m4) there is no flip in the swept range. Survival is design-inert across the plausible range and the ND deadline is irrelevant; what moves the design is the manufacturing queue. In context α_ref = $5M ≈ $1.25M/QALY (Q≈4), ~10× accepted reimbursement thresholds though below regulatory VSL (~$11–13M): across the policy-relevant range the cost-minimising network is invariant, so the survival benefit comes entirely from the operational layer.</w:t>
      </w:r>
      <w:r>
        <w:rPr>
          <w:rFonts w:ascii="Consolas" w:hAnsi="Consolas"/>
          <w:b/>
          <w:i w:val="0"/>
          <w:color w:val="1F3864"/>
          <w:sz w:val="18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D — Policy benchmark comparison against the best-achievable bound</w:t>
      </w:r>
      <w:r>
        <w:rPr>
          <w:rFonts w:ascii="Calibri" w:hAnsi="Calibri"/>
          <w:b w:val="0"/>
          <w:i/>
          <w:color w:val="404040"/>
          <w:sz w:val="20"/>
        </w:rPr>
        <w:t xml:space="preserve">  —  rank all policies and measure how close each is to best-possible.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figD1_policy_cost_vs_loss</w:t>
      </w:r>
      <w:r>
        <w:rPr>
          <w:rFonts w:ascii="Calibri" w:hAnsi="Calibri"/>
          <w:b w:val="0"/>
          <w:i w:val="0"/>
          <w:sz w:val="20"/>
        </w:rPr>
        <w:t xml:space="preserve"> — Total cost vs. expected clinical loss for fifo, survival_index, static_survival, adaptive_mpc, with the best_achievable lower bound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figD2_gap_to_best_achievable</w:t>
      </w:r>
      <w:r>
        <w:rPr>
          <w:rFonts w:ascii="Calibri" w:hAnsi="Calibri"/>
          <w:b w:val="0"/>
          <w:i/>
          <w:color w:val="404040"/>
          <w:sz w:val="20"/>
        </w:rPr>
        <w:t xml:space="preserve">  (optional)</w:t>
      </w:r>
      <w:r>
        <w:rPr>
          <w:rFonts w:ascii="Calibri" w:hAnsi="Calibri"/>
          <w:b w:val="0"/>
          <w:i w:val="0"/>
          <w:sz w:val="20"/>
        </w:rPr>
        <w:t xml:space="preserve"> — Share of the achievable clinical-loss gap closed by each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E — Value of adaptive prioritization under manufacturing failure</w:t>
      </w:r>
      <w:r>
        <w:rPr>
          <w:rFonts w:ascii="Calibri" w:hAnsi="Calibri"/>
          <w:b w:val="0"/>
          <w:i/>
          <w:color w:val="404040"/>
          <w:sz w:val="20"/>
        </w:rPr>
        <w:t xml:space="preserve">  —  justify the dynamic layer — static_survival falls behind adaptive_mpc as failures rise.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figE1_expected_loss_vs_failure_rate</w:t>
      </w:r>
      <w:r>
        <w:rPr>
          <w:rFonts w:ascii="Calibri" w:hAnsi="Calibri"/>
          <w:b w:val="0"/>
          <w:i w:val="0"/>
          <w:sz w:val="20"/>
        </w:rPr>
        <w:t xml:space="preserve"> — Expected patients lost vs. manufacturing failure rate, for fifo, static_survival, adaptive_mpc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Reported metrics (only these)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high-risk patients lost (primary); total expected patients lost; total cost / cost per therapy; mean hold by tier; and the share of the best_achievable gap closed by each policy.</w:t>
      </w:r>
    </w:p>
    <w:sectPr w:rsidR="003337FB">
      <w:pgSz w:w="12240" w:h="15840"/>
      <w:pgMar w:top="720" w:right="1000" w:bottom="64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C5B86"/>
    <w:multiLevelType w:val="hybridMultilevel"/>
    <w:tmpl w:val="B9580B14"/>
    <w:lvl w:ilvl="0" w:tplc="7E529A9C">
      <w:start w:val="1"/>
      <w:numFmt w:val="bullet"/>
      <w:lvlText w:val="●"/>
      <w:lvlJc w:val="left"/>
      <w:pPr>
        <w:ind w:left="720" w:hanging="360"/>
      </w:pPr>
    </w:lvl>
    <w:lvl w:ilvl="1" w:tplc="C6F069A0">
      <w:start w:val="1"/>
      <w:numFmt w:val="bullet"/>
      <w:lvlText w:val="○"/>
      <w:lvlJc w:val="left"/>
      <w:pPr>
        <w:ind w:left="1440" w:hanging="360"/>
      </w:pPr>
    </w:lvl>
    <w:lvl w:ilvl="2" w:tplc="B3A67836">
      <w:start w:val="1"/>
      <w:numFmt w:val="bullet"/>
      <w:lvlText w:val="■"/>
      <w:lvlJc w:val="left"/>
      <w:pPr>
        <w:ind w:left="2160" w:hanging="360"/>
      </w:pPr>
    </w:lvl>
    <w:lvl w:ilvl="3" w:tplc="377AA216">
      <w:start w:val="1"/>
      <w:numFmt w:val="bullet"/>
      <w:lvlText w:val="●"/>
      <w:lvlJc w:val="left"/>
      <w:pPr>
        <w:ind w:left="2880" w:hanging="360"/>
      </w:pPr>
    </w:lvl>
    <w:lvl w:ilvl="4" w:tplc="981616BC">
      <w:start w:val="1"/>
      <w:numFmt w:val="bullet"/>
      <w:lvlText w:val="○"/>
      <w:lvlJc w:val="left"/>
      <w:pPr>
        <w:ind w:left="3600" w:hanging="360"/>
      </w:pPr>
    </w:lvl>
    <w:lvl w:ilvl="5" w:tplc="AC04C32C">
      <w:start w:val="1"/>
      <w:numFmt w:val="bullet"/>
      <w:lvlText w:val="■"/>
      <w:lvlJc w:val="left"/>
      <w:pPr>
        <w:ind w:left="4320" w:hanging="360"/>
      </w:pPr>
    </w:lvl>
    <w:lvl w:ilvl="6" w:tplc="FC68B2BA">
      <w:start w:val="1"/>
      <w:numFmt w:val="bullet"/>
      <w:lvlText w:val="●"/>
      <w:lvlJc w:val="left"/>
      <w:pPr>
        <w:ind w:left="5040" w:hanging="360"/>
      </w:pPr>
    </w:lvl>
    <w:lvl w:ilvl="7" w:tplc="0BF8ADB0">
      <w:start w:val="1"/>
      <w:numFmt w:val="bullet"/>
      <w:lvlText w:val="●"/>
      <w:lvlJc w:val="left"/>
      <w:pPr>
        <w:ind w:left="5760" w:hanging="360"/>
      </w:pPr>
    </w:lvl>
    <w:lvl w:ilvl="8" w:tplc="D0FCF99C">
      <w:start w:val="1"/>
      <w:numFmt w:val="bullet"/>
      <w:lvlText w:val="●"/>
      <w:lvlJc w:val="left"/>
      <w:pPr>
        <w:ind w:left="6480" w:hanging="360"/>
      </w:pPr>
    </w:lvl>
  </w:abstractNum>
  <w:num w:numId="1" w16cid:durableId="1366559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7FB"/>
    <w:rsid w:val="00232B87"/>
    <w:rsid w:val="002516B7"/>
    <w:rsid w:val="003337FB"/>
    <w:rsid w:val="0076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96CC9"/>
  <w15:docId w15:val="{A1F4CD6D-C073-4A4E-973F-3EEBE8D36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Negar Sadeghi</cp:lastModifiedBy>
  <cp:revision>2</cp:revision>
  <dcterms:created xsi:type="dcterms:W3CDTF">2026-08-07T17:39:00Z</dcterms:created>
  <dcterms:modified xsi:type="dcterms:W3CDTF">2026-08-10T20:55:00Z</dcterms:modified>
</cp:coreProperties>
</file>