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0DCA" w14:textId="77777777" w:rsidR="003337FB" w:rsidRPr="0076770A" w:rsidRDefault="00000000">
      <w:pPr>
        <w:spacing w:after="20"/>
        <w:rPr>
          <w:color w:val="000000" w:themeColor="text1"/>
        </w:rPr>
      </w:pPr>
      <w:r w:rsidRPr="0076770A"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  <w:t>Survival-Aware CAR-T Supply-Chain Model — Full Formulation</w:t>
      </w:r>
    </w:p>
    <w:p w14:paraId="73DEBD05" w14:textId="77777777" w:rsidR="003337FB" w:rsidRDefault="00000000">
      <w:pPr>
        <w:pBdr>
          <w:bottom w:val="single" w:sz="6" w:space="4" w:color="BFBFBF"/>
        </w:pBdr>
        <w:spacing w:after="50"/>
      </w:pPr>
      <w:r>
        <w:rPr>
          <w:i/>
          <w:iCs/>
          <w:color w:val="595959"/>
          <w:sz w:val="17"/>
          <w:szCs w:val="17"/>
        </w:rPr>
        <w:t>Extension of i-SHIPMENT (Triantafyllou et al., 2022). Equations (2)–(26) are retained from i-SHIPMENT. Survival is now handled operationally, so the strategic layer is split into two variants (see the architecture note below): (27)–(31) and (32)–(35) and the second term of (1) belong to the survival probe used only for Exp C, not to the core design model.</w:t>
      </w:r>
      <w:proofErr w:type="spellStart"/>
      <w:r>
        <w:rPr>
          <w:i/>
          <w:iCs/>
          <w:color w:val="595959"/>
          <w:sz w:val="17"/>
          <w:szCs w:val="17"/>
        </w:rPr>
      </w:r>
      <w:proofErr w:type="spellEnd"/>
      <w:r>
        <w:rPr>
          <w:i/>
          <w:iCs/>
          <w:color w:val="595959"/>
          <w:sz w:val="17"/>
          <w:szCs w:val="17"/>
        </w:rPr>
      </w:r>
      <w:proofErr w:type="gramStart"/>
      <w:r>
        <w:rPr>
          <w:i/>
          <w:iCs/>
          <w:color w:val="595959"/>
          <w:sz w:val="17"/>
          <w:szCs w:val="17"/>
        </w:rPr>
      </w:r>
      <w:proofErr w:type="gramEnd"/>
      <w:r>
        <w:rPr>
          <w:i/>
          <w:iCs/>
          <w:color w:val="595959"/>
          <w:sz w:val="17"/>
          <w:szCs w:val="17"/>
        </w:rPr>
      </w:r>
      <w:proofErr w:type="spellStart"/>
      <w:r>
        <w:rPr>
          <w:i/>
          <w:iCs/>
          <w:color w:val="595959"/>
          <w:sz w:val="17"/>
          <w:szCs w:val="17"/>
        </w:rPr>
      </w:r>
      <w:proofErr w:type="spellEnd"/>
      <w:r>
        <w:rPr>
          <w:i/>
          <w:iCs/>
          <w:color w:val="595959"/>
          <w:sz w:val="17"/>
          <w:szCs w:val="17"/>
        </w:rPr>
      </w:r>
      <w:proofErr w:type="gramStart"/>
      <w:r>
        <w:rPr>
          <w:i/>
          <w:iCs/>
          <w:color w:val="595959"/>
          <w:sz w:val="17"/>
          <w:szCs w:val="17"/>
        </w:rPr>
      </w:r>
      <w:proofErr w:type="gramEnd"/>
      <w:r>
        <w:rPr>
          <w:i/>
          <w:iCs/>
          <w:color w:val="595959"/>
          <w:sz w:val="17"/>
          <w:szCs w:val="17"/>
        </w:rPr>
      </w:r>
      <w:proofErr w:type="gramStart"/>
      <w:r>
        <w:rPr>
          <w:i/>
          <w:iCs/>
          <w:color w:val="595959"/>
          <w:sz w:val="17"/>
          <w:szCs w:val="17"/>
        </w:rPr>
      </w:r>
      <w:proofErr w:type="gramEnd"/>
      <w:r>
        <w:rPr>
          <w:i/>
          <w:iCs/>
          <w:color w:val="595959"/>
          <w:sz w:val="17"/>
          <w:szCs w:val="17"/>
        </w:rPr>
      </w:r>
    </w:p>
    <w:p>
      <w:r>
        <w:rPr>
          <w:rFonts w:ascii="Calibri" w:hAnsi="Calibri"/>
          <w:b/>
          <w:i w:val="0"/>
          <w:color w:val="1F3864"/>
          <w:sz w:val="20"/>
        </w:rPr>
        <w:t>Model architecture (revised): survival is operational, not strategic.</w:t>
      </w:r>
    </w:p>
    <w:p>
      <w:r>
        <w:rPr>
          <w:rFonts w:ascii="Calibri" w:hAnsi="Calibri"/>
          <w:b w:val="0"/>
          <w:i w:val="0"/>
          <w:sz w:val="20"/>
        </w:rPr>
        <w:t xml:space="preserve">The strategic layer is solved in two variants, kept in separate files. </w:t>
      </w:r>
      <w:r>
        <w:rPr>
          <w:rFonts w:ascii="Consolas" w:hAnsi="Consolas"/>
          <w:b/>
          <w:i w:val="0"/>
          <w:sz w:val="20"/>
        </w:rPr>
        <w:t>strategic_cost_design</w:t>
      </w:r>
      <w:r>
        <w:rPr>
          <w:rFonts w:ascii="Calibri" w:hAnsi="Calibri"/>
          <w:b w:val="0"/>
          <w:i w:val="0"/>
          <w:sz w:val="20"/>
        </w:rPr>
        <w:t xml:space="preserve"> is the core model: cost-based i-SHIPMENT network design using only the cost terms of (1) and constraints (2)–(26). Its sole job is to freeze the facilities, capacity, and patient-to-facility assignment on which the operational layer runs. It contains no clinical-loss term and neither the survival extension (27)–(31) nor the manufacturing queue (32)–(35). All main results use this variant. </w:t>
      </w:r>
      <w:r>
        <w:rPr>
          <w:rFonts w:ascii="Consolas" w:hAnsi="Consolas"/>
          <w:b/>
          <w:i w:val="0"/>
          <w:sz w:val="20"/>
        </w:rPr>
        <w:t>strategic_survival_probe</w:t>
      </w:r>
      <w:r>
        <w:rPr>
          <w:rFonts w:ascii="Calibri" w:hAnsi="Calibri"/>
          <w:b w:val="0"/>
          <w:i w:val="0"/>
          <w:sz w:val="20"/>
        </w:rPr>
        <w:t xml:space="preserve"> adds the clinical-loss term α Σ ρ(1−S) to (1) together with (27)–(31) and (32)–(35); it exists only to produce the design-sensitivity demonstration (Exp C), which shows the cost-optimal network is unchanged across the plausible value-of-life range and flips only at an implausible valuation. Survival therefore drives no strategic decision: it enters the model only through the operational layer's own objective. Equations (27)–(35) below are the specification of </w:t>
      </w:r>
      <w:r>
        <w:rPr>
          <w:rFonts w:ascii="Consolas" w:hAnsi="Consolas"/>
          <w:b w:val="0"/>
          <w:i w:val="0"/>
          <w:sz w:val="20"/>
        </w:rPr>
        <w:t>strategic_survival_probe</w:t>
      </w:r>
      <w:r>
        <w:rPr>
          <w:rFonts w:ascii="Calibri" w:hAnsi="Calibri"/>
          <w:b w:val="0"/>
          <w:i w:val="0"/>
          <w:sz w:val="20"/>
        </w:rPr>
        <w:t>, not of the core design model.</w:t>
      </w:r>
    </w:p>
    <w:p w14:paraId="43066353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Sets</w:t>
      </w:r>
    </w:p>
    <w:p w14:paraId="671D4064" w14:textId="77777777" w:rsidR="003337FB" w:rsidRDefault="00000000">
      <w:pPr>
        <w:spacing w:after="40" w:line="222" w:lineRule="auto"/>
      </w:pPr>
      <w:r>
        <w:rPr>
          <w:rFonts w:ascii="Cambria" w:eastAsia="Cambria" w:hAnsi="Cambria" w:cs="Cambria"/>
        </w:rPr>
        <w:t>p ∈ P</w:t>
      </w:r>
      <w:r>
        <w:t xml:space="preserve"> patients (tier </w:t>
      </w:r>
      <w:r>
        <w:rPr>
          <w:rFonts w:ascii="Cambria" w:eastAsia="Cambria" w:hAnsi="Cambria" w:cs="Cambria"/>
        </w:rPr>
        <w:t>u(p) ∈ {</w:t>
      </w:r>
      <w:proofErr w:type="gramStart"/>
      <w:r>
        <w:rPr>
          <w:rFonts w:ascii="Cambria" w:eastAsia="Cambria" w:hAnsi="Cambria" w:cs="Cambria"/>
        </w:rPr>
        <w:t>H,M</w:t>
      </w:r>
      <w:proofErr w:type="gramEnd"/>
      <w:r>
        <w:rPr>
          <w:rFonts w:ascii="Cambria" w:eastAsia="Cambria" w:hAnsi="Cambria" w:cs="Cambria"/>
        </w:rPr>
        <w:t>,L}</w:t>
      </w:r>
      <w:proofErr w:type="gramStart"/>
      <w:r>
        <w:t xml:space="preserve">);  </w:t>
      </w:r>
      <w:r>
        <w:rPr>
          <w:rFonts w:ascii="Cambria" w:eastAsia="Cambria" w:hAnsi="Cambria" w:cs="Cambria"/>
        </w:rPr>
        <w:t>m</w:t>
      </w:r>
      <w:proofErr w:type="gramEnd"/>
      <w:r>
        <w:rPr>
          <w:rFonts w:ascii="Cambria" w:eastAsia="Cambria" w:hAnsi="Cambria" w:cs="Cambria"/>
        </w:rPr>
        <w:t xml:space="preserve"> ∈ M</w:t>
      </w:r>
      <w:r>
        <w:t xml:space="preserve"> </w:t>
      </w:r>
      <w:proofErr w:type="spellStart"/>
      <w:r>
        <w:t>mfg</w:t>
      </w:r>
      <w:proofErr w:type="spellEnd"/>
      <w:r>
        <w:t xml:space="preserve"> </w:t>
      </w:r>
      <w:proofErr w:type="gramStart"/>
      <w:r>
        <w:t xml:space="preserve">sites;  </w:t>
      </w:r>
      <w:r>
        <w:rPr>
          <w:rFonts w:ascii="Cambria" w:eastAsia="Cambria" w:hAnsi="Cambria" w:cs="Cambria"/>
        </w:rPr>
        <w:t>c</w:t>
      </w:r>
      <w:proofErr w:type="gramEnd"/>
      <w:r>
        <w:rPr>
          <w:rFonts w:ascii="Cambria" w:eastAsia="Cambria" w:hAnsi="Cambria" w:cs="Cambria"/>
        </w:rPr>
        <w:t xml:space="preserve"> ∈ C</w:t>
      </w:r>
      <w:r>
        <w:t xml:space="preserve"> LS </w:t>
      </w:r>
      <w:proofErr w:type="gramStart"/>
      <w:r>
        <w:t xml:space="preserve">sites;  </w:t>
      </w:r>
      <w:r>
        <w:rPr>
          <w:rFonts w:ascii="Cambria" w:eastAsia="Cambria" w:hAnsi="Cambria" w:cs="Cambria"/>
        </w:rPr>
        <w:t>h</w:t>
      </w:r>
      <w:proofErr w:type="gramEnd"/>
      <w:r>
        <w:rPr>
          <w:rFonts w:ascii="Cambria" w:eastAsia="Cambria" w:hAnsi="Cambria" w:cs="Cambria"/>
        </w:rPr>
        <w:t xml:space="preserve"> ∈ H</w:t>
      </w:r>
      <w:r>
        <w:t xml:space="preserve"> </w:t>
      </w:r>
      <w:proofErr w:type="gramStart"/>
      <w:r>
        <w:t xml:space="preserve">hospitals;  </w:t>
      </w:r>
      <w:r>
        <w:rPr>
          <w:rFonts w:ascii="Cambria" w:eastAsia="Cambria" w:hAnsi="Cambria" w:cs="Cambria"/>
        </w:rPr>
        <w:t>j</w:t>
      </w:r>
      <w:proofErr w:type="gramEnd"/>
      <w:r>
        <w:rPr>
          <w:rFonts w:ascii="Cambria" w:eastAsia="Cambria" w:hAnsi="Cambria" w:cs="Cambria"/>
        </w:rPr>
        <w:t xml:space="preserve"> ∈ J</w:t>
      </w:r>
      <w:r>
        <w:t xml:space="preserve"> transport </w:t>
      </w:r>
      <w:proofErr w:type="gramStart"/>
      <w:r>
        <w:t xml:space="preserve">modes;  </w:t>
      </w:r>
      <w:r>
        <w:rPr>
          <w:rFonts w:ascii="Cambria" w:eastAsia="Cambria" w:hAnsi="Cambria" w:cs="Cambria"/>
        </w:rPr>
        <w:t>t</w:t>
      </w:r>
      <w:proofErr w:type="gramEnd"/>
      <w:r>
        <w:rPr>
          <w:rFonts w:ascii="Cambria" w:eastAsia="Cambria" w:hAnsi="Cambria" w:cs="Cambria"/>
        </w:rPr>
        <w:t xml:space="preserve"> ∈ T = {</w:t>
      </w:r>
      <w:proofErr w:type="gramStart"/>
      <w:r>
        <w:rPr>
          <w:rFonts w:ascii="Cambria" w:eastAsia="Cambria" w:hAnsi="Cambria" w:cs="Cambria"/>
        </w:rPr>
        <w:t>1,…</w:t>
      </w:r>
      <w:proofErr w:type="gramEnd"/>
      <w:r>
        <w:rPr>
          <w:rFonts w:ascii="Cambria" w:eastAsia="Cambria" w:hAnsi="Cambria" w:cs="Cambria"/>
        </w:rPr>
        <w:t>,130}</w:t>
      </w:r>
      <w:r>
        <w:t xml:space="preserve"> </w:t>
      </w:r>
      <w:proofErr w:type="gramStart"/>
      <w:r>
        <w:t xml:space="preserve">periods;  </w:t>
      </w:r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c,h</w:t>
      </w:r>
      <w:proofErr w:type="spellEnd"/>
      <w:proofErr w:type="gramEnd"/>
      <w:r>
        <w:rPr>
          <w:rFonts w:ascii="Cambria" w:eastAsia="Cambria" w:hAnsi="Cambria" w:cs="Cambria"/>
        </w:rPr>
        <w:t>) ∈ Θ</w:t>
      </w:r>
      <w:r>
        <w:t xml:space="preserve"> co-located LS–hospital pairs.</w:t>
      </w:r>
    </w:p>
    <w:p w14:paraId="683C22FA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Parameters</w:t>
      </w:r>
    </w:p>
    <w:p w14:paraId="6616CB2D" w14:textId="77777777" w:rsidR="003337FB" w:rsidRDefault="00000000">
      <w:pPr>
        <w:spacing w:after="40" w:line="222" w:lineRule="auto"/>
      </w:pPr>
      <w:r>
        <w:rPr>
          <w:b/>
          <w:bCs/>
        </w:rPr>
        <w:t xml:space="preserve">Retained: </w:t>
      </w:r>
      <w:proofErr w:type="spellStart"/>
      <w:r>
        <w:rPr>
          <w:rFonts w:ascii="Cambria" w:eastAsia="Cambria" w:hAnsi="Cambria" w:cs="Cambria"/>
        </w:rPr>
        <w:t>CIM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t xml:space="preserve">, </w:t>
      </w:r>
      <w:proofErr w:type="spellStart"/>
      <w:r>
        <w:rPr>
          <w:rFonts w:ascii="Cambria" w:eastAsia="Cambria" w:hAnsi="Cambria" w:cs="Cambria"/>
        </w:rPr>
        <w:t>CVM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t xml:space="preserve">, </w:t>
      </w:r>
      <w:proofErr w:type="spellStart"/>
      <w:r>
        <w:rPr>
          <w:rFonts w:ascii="Cambria" w:eastAsia="Cambria" w:hAnsi="Cambria" w:cs="Cambria"/>
        </w:rPr>
        <w:t>FCAP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t xml:space="preserve"> (cost/capacity of </w:t>
      </w:r>
      <w:r>
        <w:rPr>
          <w:rFonts w:ascii="Cambria" w:eastAsia="Cambria" w:hAnsi="Cambria" w:cs="Cambria"/>
        </w:rPr>
        <w:t>m</w:t>
      </w:r>
      <w:r>
        <w:t xml:space="preserve">); </w:t>
      </w:r>
      <w:r>
        <w:rPr>
          <w:rFonts w:ascii="Cambria" w:eastAsia="Cambria" w:hAnsi="Cambria" w:cs="Cambria"/>
        </w:rPr>
        <w:t>U1</w:t>
      </w:r>
      <w:r>
        <w:rPr>
          <w:rFonts w:ascii="Cambria" w:eastAsia="Cambria" w:hAnsi="Cambria" w:cs="Cambria"/>
          <w:vertAlign w:val="subscript"/>
        </w:rPr>
        <w:t>cmj</w:t>
      </w:r>
      <w:r>
        <w:t xml:space="preserve">, </w:t>
      </w:r>
      <w:r>
        <w:rPr>
          <w:rFonts w:ascii="Cambria" w:eastAsia="Cambria" w:hAnsi="Cambria" w:cs="Cambria"/>
        </w:rPr>
        <w:t>U3</w:t>
      </w:r>
      <w:r>
        <w:rPr>
          <w:rFonts w:ascii="Cambria" w:eastAsia="Cambria" w:hAnsi="Cambria" w:cs="Cambria"/>
          <w:vertAlign w:val="subscript"/>
        </w:rPr>
        <w:t>mhj</w:t>
      </w:r>
      <w:r>
        <w:t xml:space="preserve"> (unit transport cost); </w:t>
      </w:r>
      <w:r>
        <w:rPr>
          <w:rFonts w:ascii="Cambria" w:eastAsia="Cambria" w:hAnsi="Cambria" w:cs="Cambria"/>
        </w:rPr>
        <w:t>TT1</w:t>
      </w:r>
      <w:r>
        <w:rPr>
          <w:rFonts w:ascii="Cambria" w:eastAsia="Cambria" w:hAnsi="Cambria" w:cs="Cambria"/>
          <w:vertAlign w:val="subscript"/>
        </w:rPr>
        <w:t>j</w:t>
      </w:r>
      <w:r>
        <w:t xml:space="preserve">, </w:t>
      </w:r>
      <w:r>
        <w:rPr>
          <w:rFonts w:ascii="Cambria" w:eastAsia="Cambria" w:hAnsi="Cambria" w:cs="Cambria"/>
        </w:rPr>
        <w:t>TT3</w:t>
      </w:r>
      <w:r>
        <w:rPr>
          <w:rFonts w:ascii="Cambria" w:eastAsia="Cambria" w:hAnsi="Cambria" w:cs="Cambria"/>
          <w:vertAlign w:val="subscript"/>
        </w:rPr>
        <w:t>j</w:t>
      </w:r>
      <w:r>
        <w:t xml:space="preserve"> (transport time); </w:t>
      </w:r>
      <w:r>
        <w:rPr>
          <w:rFonts w:ascii="Cambria" w:eastAsia="Cambria" w:hAnsi="Cambria" w:cs="Cambria"/>
        </w:rPr>
        <w:t>T</w:t>
      </w:r>
      <w:r>
        <w:rPr>
          <w:rFonts w:ascii="Cambria" w:eastAsia="Cambria" w:hAnsi="Cambria" w:cs="Cambria"/>
          <w:vertAlign w:val="subscript"/>
        </w:rPr>
        <w:t>LS</w:t>
      </w:r>
      <w:r>
        <w:t xml:space="preserve">, </w:t>
      </w:r>
      <w:r>
        <w:rPr>
          <w:rFonts w:ascii="Cambria" w:eastAsia="Cambria" w:hAnsi="Cambria" w:cs="Cambria"/>
        </w:rPr>
        <w:t>T</w:t>
      </w:r>
      <w:r>
        <w:rPr>
          <w:rFonts w:ascii="Cambria" w:eastAsia="Cambria" w:hAnsi="Cambria" w:cs="Cambria"/>
          <w:vertAlign w:val="subscript"/>
        </w:rPr>
        <w:t>MFE</w:t>
      </w:r>
      <w:r>
        <w:t xml:space="preserve">, </w:t>
      </w:r>
      <w:r>
        <w:rPr>
          <w:rFonts w:ascii="Cambria" w:eastAsia="Cambria" w:hAnsi="Cambria" w:cs="Cambria"/>
        </w:rPr>
        <w:t>T</w:t>
      </w:r>
      <w:r>
        <w:rPr>
          <w:rFonts w:ascii="Cambria" w:eastAsia="Cambria" w:hAnsi="Cambria" w:cs="Cambria"/>
          <w:vertAlign w:val="subscript"/>
        </w:rPr>
        <w:t>QC</w:t>
      </w:r>
      <w:r>
        <w:t xml:space="preserve"> (durations); </w:t>
      </w:r>
      <w:proofErr w:type="spellStart"/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vertAlign w:val="subscript"/>
        </w:rPr>
        <w:t>mat</w:t>
      </w:r>
      <w:proofErr w:type="spellEnd"/>
      <w:r>
        <w:t xml:space="preserve">, </w:t>
      </w:r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vertAlign w:val="subscript"/>
        </w:rPr>
        <w:t>QC</w:t>
      </w:r>
      <w:r>
        <w:t xml:space="preserve"> (per-therapy cost); </w:t>
      </w:r>
      <w:proofErr w:type="spellStart"/>
      <w:r>
        <w:rPr>
          <w:rFonts w:ascii="Cambria" w:eastAsia="Cambria" w:hAnsi="Cambria" w:cs="Cambria"/>
        </w:rPr>
        <w:t>INC</w:t>
      </w:r>
      <w:r>
        <w:rPr>
          <w:rFonts w:ascii="Cambria" w:eastAsia="Cambria" w:hAnsi="Cambria" w:cs="Cambria"/>
          <w:vertAlign w:val="subscript"/>
        </w:rPr>
        <w:t>pct</w:t>
      </w:r>
      <w:proofErr w:type="spellEnd"/>
      <w:r>
        <w:t xml:space="preserve"> (arrivals); </w:t>
      </w:r>
      <w:r>
        <w:rPr>
          <w:rFonts w:ascii="Cambria" w:eastAsia="Cambria" w:hAnsi="Cambria" w:cs="Cambria"/>
        </w:rPr>
        <w:t>FMIN, FMAX</w:t>
      </w:r>
      <w:r>
        <w:t xml:space="preserve">; </w:t>
      </w:r>
      <w:r>
        <w:rPr>
          <w:rFonts w:ascii="Cambria" w:eastAsia="Cambria" w:hAnsi="Cambria" w:cs="Cambria"/>
        </w:rPr>
        <w:t>ND</w:t>
      </w:r>
      <w:r>
        <w:t xml:space="preserve"> (max turnaround, relaxed to 42 d).</w:t>
      </w:r>
    </w:p>
    <w:p w14:paraId="137D6EF1" w14:textId="77777777" w:rsidR="003337FB" w:rsidRDefault="00000000">
      <w:pPr>
        <w:spacing w:after="40" w:line="222" w:lineRule="auto"/>
      </w:pPr>
      <w:r>
        <w:rPr>
          <w:b/>
          <w:bCs/>
        </w:rPr>
        <w:t xml:space="preserve">New (survival): </w:t>
      </w:r>
      <w:proofErr w:type="spellStart"/>
      <w:r>
        <w:rPr>
          <w:rFonts w:ascii="Cambria" w:eastAsia="Cambria" w:hAnsi="Cambria" w:cs="Cambria"/>
        </w:rPr>
        <w:t>HR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t xml:space="preserve"> (tier hazard ratio, H≥M≥L); </w:t>
      </w:r>
      <w:r>
        <w:rPr>
          <w:rFonts w:ascii="Cambria" w:eastAsia="Cambria" w:hAnsi="Cambria" w:cs="Cambria"/>
        </w:rPr>
        <w:t>η, γ</w:t>
      </w:r>
      <w:r>
        <w:t xml:space="preserve"> (Weibull scale, shape); </w:t>
      </w:r>
      <w:r>
        <w:rPr>
          <w:rFonts w:ascii="Cambria" w:eastAsia="Cambria" w:hAnsi="Cambria" w:cs="Cambria"/>
        </w:rPr>
        <w:t>κ</w:t>
      </w:r>
      <w:r>
        <w:t xml:space="preserve"> (decline sensitivity); </w:t>
      </w:r>
      <w:proofErr w:type="spellStart"/>
      <w:r>
        <w:rPr>
          <w:rFonts w:ascii="Cambria" w:eastAsia="Cambria" w:hAnsi="Cambria" w:cs="Cambria"/>
        </w:rPr>
        <w:t>ρ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t xml:space="preserve"> (clinical value of a saved tier-</w:t>
      </w:r>
      <w:r>
        <w:rPr>
          <w:rFonts w:ascii="Cambria" w:eastAsia="Cambria" w:hAnsi="Cambria" w:cs="Cambria"/>
        </w:rPr>
        <w:t>u</w:t>
      </w:r>
      <w:r>
        <w:t xml:space="preserve"> patient); </w:t>
      </w:r>
      <w:r>
        <w:rPr>
          <w:rFonts w:ascii="Cambria" w:eastAsia="Cambria" w:hAnsi="Cambria" w:cs="Cambria"/>
        </w:rPr>
        <w:t>α</w:t>
      </w:r>
      <w:r>
        <w:t xml:space="preserve"> (cost–survival weight); breakpoints </w:t>
      </w:r>
      <w:proofErr w:type="spellStart"/>
      <w:r>
        <w:rPr>
          <w:rFonts w:ascii="Cambria" w:eastAsia="Cambria" w:hAnsi="Cambria" w:cs="Cambria"/>
        </w:rPr>
        <w:t>τ</w:t>
      </w:r>
      <w:r>
        <w:rPr>
          <w:rFonts w:ascii="Cambria" w:eastAsia="Cambria" w:hAnsi="Cambria" w:cs="Cambria"/>
          <w:vertAlign w:val="subscript"/>
        </w:rPr>
        <w:t>k</w:t>
      </w:r>
      <w:proofErr w:type="spellEnd"/>
      <w:r>
        <w:t xml:space="preserve">,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k</w:t>
      </w:r>
      <w:proofErr w:type="spellEnd"/>
      <w:r>
        <w:t xml:space="preserve"> = </w:t>
      </w:r>
      <w:r>
        <w:rPr>
          <w:rFonts w:ascii="Cambria" w:eastAsia="Cambria" w:hAnsi="Cambria" w:cs="Cambria"/>
        </w:rPr>
        <w:t>S(</w:t>
      </w:r>
      <w:proofErr w:type="spellStart"/>
      <w:r>
        <w:rPr>
          <w:rFonts w:ascii="Cambria" w:eastAsia="Cambria" w:hAnsi="Cambria" w:cs="Cambria"/>
        </w:rPr>
        <w:t>τ</w:t>
      </w:r>
      <w:r>
        <w:rPr>
          <w:rFonts w:ascii="Cambria" w:eastAsia="Cambria" w:hAnsi="Cambria" w:cs="Cambria"/>
          <w:vertAlign w:val="subscript"/>
        </w:rPr>
        <w:t>k</w:t>
      </w:r>
      <w:proofErr w:type="spellEnd"/>
      <w:r>
        <w:rPr>
          <w:rFonts w:ascii="Cambria" w:eastAsia="Cambria" w:hAnsi="Cambria" w:cs="Cambria"/>
        </w:rPr>
        <w:t>)</w:t>
      </w:r>
      <w:r>
        <w:t>.</w:t>
      </w:r>
    </w:p>
    <w:p w14:paraId="4E15D51D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Decision variables</w:t>
      </w:r>
    </w:p>
    <w:p w14:paraId="369D90E7" w14:textId="77777777" w:rsidR="003337FB" w:rsidRDefault="00000000">
      <w:pPr>
        <w:spacing w:after="40" w:line="222" w:lineRule="auto"/>
      </w:pPr>
      <w:r>
        <w:rPr>
          <w:b/>
          <w:bCs/>
        </w:rPr>
        <w:t xml:space="preserve">Retained: </w:t>
      </w:r>
      <w:r>
        <w:rPr>
          <w:rFonts w:ascii="Cambria" w:eastAsia="Cambria" w:hAnsi="Cambria" w:cs="Cambria"/>
        </w:rPr>
        <w:t>E1</w:t>
      </w:r>
      <w:r>
        <w:rPr>
          <w:rFonts w:ascii="Cambria" w:eastAsia="Cambria" w:hAnsi="Cambria" w:cs="Cambria"/>
          <w:vertAlign w:val="subscript"/>
        </w:rPr>
        <w:t>m</w:t>
      </w:r>
      <w:r>
        <w:t xml:space="preserve">, </w:t>
      </w:r>
      <w:r>
        <w:rPr>
          <w:rFonts w:ascii="Cambria" w:eastAsia="Cambria" w:hAnsi="Cambria" w:cs="Cambria"/>
        </w:rPr>
        <w:t>X1</w:t>
      </w:r>
      <w:r>
        <w:rPr>
          <w:rFonts w:ascii="Cambria" w:eastAsia="Cambria" w:hAnsi="Cambria" w:cs="Cambria"/>
          <w:vertAlign w:val="subscript"/>
        </w:rPr>
        <w:t>cm</w:t>
      </w:r>
      <w:r>
        <w:t xml:space="preserve">, </w:t>
      </w:r>
      <w:r>
        <w:rPr>
          <w:rFonts w:ascii="Cambria" w:eastAsia="Cambria" w:hAnsi="Cambria" w:cs="Cambria"/>
        </w:rPr>
        <w:t>X2</w:t>
      </w:r>
      <w:r>
        <w:rPr>
          <w:rFonts w:ascii="Cambria" w:eastAsia="Cambria" w:hAnsi="Cambria" w:cs="Cambria"/>
          <w:vertAlign w:val="subscript"/>
        </w:rPr>
        <w:t>mh</w:t>
      </w:r>
      <w:r>
        <w:t xml:space="preserve"> ∈ {0,1</w:t>
      </w:r>
      <w:proofErr w:type="gramStart"/>
      <w:r>
        <w:t xml:space="preserve">};  </w:t>
      </w:r>
      <w:r>
        <w:rPr>
          <w:rFonts w:ascii="Cambria" w:eastAsia="Cambria" w:hAnsi="Cambria" w:cs="Cambria"/>
        </w:rPr>
        <w:t>Y</w:t>
      </w:r>
      <w:proofErr w:type="gramEnd"/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vertAlign w:val="subscript"/>
        </w:rPr>
        <w:t>pcmjt</w:t>
      </w:r>
      <w:r>
        <w:t xml:space="preserve">, </w:t>
      </w:r>
      <w:r>
        <w:rPr>
          <w:rFonts w:ascii="Cambria" w:eastAsia="Cambria" w:hAnsi="Cambria" w:cs="Cambria"/>
        </w:rPr>
        <w:t>Y2</w:t>
      </w:r>
      <w:r>
        <w:rPr>
          <w:rFonts w:ascii="Cambria" w:eastAsia="Cambria" w:hAnsi="Cambria" w:cs="Cambria"/>
          <w:vertAlign w:val="subscript"/>
        </w:rPr>
        <w:t>pmhjt</w:t>
      </w:r>
      <w:r>
        <w:t xml:space="preserve"> ∈ {0,1</w:t>
      </w:r>
      <w:proofErr w:type="gramStart"/>
      <w:r>
        <w:t xml:space="preserve">};  </w:t>
      </w:r>
      <w:proofErr w:type="spellStart"/>
      <w:r>
        <w:rPr>
          <w:rFonts w:ascii="Cambria" w:eastAsia="Cambria" w:hAnsi="Cambria" w:cs="Cambria"/>
        </w:rPr>
        <w:t>INH</w:t>
      </w:r>
      <w:r>
        <w:rPr>
          <w:rFonts w:ascii="Cambria" w:eastAsia="Cambria" w:hAnsi="Cambria" w:cs="Cambria"/>
          <w:vertAlign w:val="subscript"/>
        </w:rPr>
        <w:t>pht</w:t>
      </w:r>
      <w:proofErr w:type="spellEnd"/>
      <w:proofErr w:type="gramEnd"/>
      <w:r>
        <w:t xml:space="preserve"> ∈ ℤ</w:t>
      </w:r>
      <w:r>
        <w:rPr>
          <w:rFonts w:ascii="Cambria" w:eastAsia="Cambria" w:hAnsi="Cambria" w:cs="Cambria"/>
          <w:vertAlign w:val="superscript"/>
        </w:rPr>
        <w:t>+</w:t>
      </w:r>
      <w:proofErr w:type="gramStart"/>
      <w:r>
        <w:t xml:space="preserve">;  </w:t>
      </w:r>
      <w:r>
        <w:rPr>
          <w:rFonts w:ascii="Cambria" w:eastAsia="Cambria" w:hAnsi="Cambria" w:cs="Cambria"/>
        </w:rPr>
        <w:t>LSA</w:t>
      </w:r>
      <w:proofErr w:type="gramEnd"/>
      <w:r>
        <w:rPr>
          <w:rFonts w:ascii="Cambria" w:eastAsia="Cambria" w:hAnsi="Cambria" w:cs="Cambria"/>
        </w:rPr>
        <w:t xml:space="preserve">, LSR, MSO, OUTC, OUTM, INM, DURV, FTD, CAP, RATIO ≥ </w:t>
      </w:r>
      <w:proofErr w:type="gramStart"/>
      <w:r>
        <w:rPr>
          <w:rFonts w:ascii="Cambria" w:eastAsia="Cambria" w:hAnsi="Cambria" w:cs="Cambria"/>
        </w:rPr>
        <w:t>0</w:t>
      </w:r>
      <w:r>
        <w:t xml:space="preserve">;  </w:t>
      </w:r>
      <w:proofErr w:type="spellStart"/>
      <w:r>
        <w:rPr>
          <w:rFonts w:ascii="Cambria" w:eastAsia="Cambria" w:hAnsi="Cambria" w:cs="Cambria"/>
        </w:rPr>
        <w:t>CTM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proofErr w:type="gramEnd"/>
      <w:r>
        <w:t xml:space="preserve">, </w:t>
      </w:r>
      <w:proofErr w:type="spellStart"/>
      <w:r>
        <w:rPr>
          <w:rFonts w:ascii="Cambria" w:eastAsia="Cambria" w:hAnsi="Cambria" w:cs="Cambria"/>
        </w:rPr>
        <w:t>TTC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t xml:space="preserve">, </w:t>
      </w:r>
      <w:proofErr w:type="spellStart"/>
      <w:r>
        <w:rPr>
          <w:rFonts w:ascii="Cambria" w:eastAsia="Cambria" w:hAnsi="Cambria" w:cs="Cambria"/>
        </w:rPr>
        <w:t>STT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t xml:space="preserve">, </w:t>
      </w:r>
      <w:proofErr w:type="spellStart"/>
      <w:r>
        <w:rPr>
          <w:rFonts w:ascii="Cambria" w:eastAsia="Cambria" w:hAnsi="Cambria" w:cs="Cambria"/>
        </w:rPr>
        <w:t>CTT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t xml:space="preserve">, </w:t>
      </w: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t xml:space="preserve">, </w:t>
      </w:r>
      <w:r>
        <w:rPr>
          <w:rFonts w:ascii="Cambria" w:eastAsia="Cambria" w:hAnsi="Cambria" w:cs="Cambria"/>
        </w:rPr>
        <w:t>ATRT ≥ 0</w:t>
      </w:r>
      <w:r>
        <w:t>.</w:t>
      </w:r>
    </w:p>
    <w:p w14:paraId="55CCBFD0" w14:textId="77777777" w:rsidR="003337FB" w:rsidRDefault="00000000">
      <w:pPr>
        <w:spacing w:after="40" w:line="222" w:lineRule="auto"/>
      </w:pPr>
      <w:r>
        <w:rPr>
          <w:b/>
          <w:bCs/>
        </w:rPr>
        <w:t xml:space="preserve">New: </w:t>
      </w:r>
      <w:proofErr w:type="spellStart"/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t xml:space="preserve"> ∈ [0,1] survival </w:t>
      </w:r>
      <w:proofErr w:type="gramStart"/>
      <w:r>
        <w:t xml:space="preserve">rate;  </w:t>
      </w:r>
      <w:proofErr w:type="spellStart"/>
      <w:r>
        <w:rPr>
          <w:rFonts w:ascii="Cambria" w:eastAsia="Cambria" w:hAnsi="Cambria" w:cs="Cambria"/>
        </w:rPr>
        <w:t>HOLD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proofErr w:type="gramEnd"/>
      <w:r>
        <w:t xml:space="preserve"> ≥ 0 days waiting for a manufacturing </w:t>
      </w:r>
      <w:proofErr w:type="gramStart"/>
      <w:r>
        <w:t xml:space="preserve">slot;  </w:t>
      </w:r>
      <w:proofErr w:type="spellStart"/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proofErr w:type="gramEnd"/>
      <w:r>
        <w:t xml:space="preserve"> ≥ 0 material arrivals at </w:t>
      </w:r>
      <w:proofErr w:type="gramStart"/>
      <w:r>
        <w:t xml:space="preserve">MS;  </w:t>
      </w:r>
      <w:proofErr w:type="spellStart"/>
      <w:r>
        <w:rPr>
          <w:rFonts w:ascii="Cambria" w:eastAsia="Cambria" w:hAnsi="Cambria" w:cs="Cambria"/>
        </w:rPr>
        <w:t>λ</w:t>
      </w:r>
      <w:proofErr w:type="gramEnd"/>
      <w:r>
        <w:rPr>
          <w:rFonts w:ascii="Cambria" w:eastAsia="Cambria" w:hAnsi="Cambria" w:cs="Cambria"/>
          <w:vertAlign w:val="subscript"/>
        </w:rPr>
        <w:t>pk</w:t>
      </w:r>
      <w:proofErr w:type="spellEnd"/>
      <w:r>
        <w:t xml:space="preserve"> ≥ 0 convex-combination weights (λ-method, SOS2).  </w:t>
      </w:r>
      <w:proofErr w:type="spellStart"/>
      <w:r>
        <w:rPr>
          <w:rFonts w:ascii="Cambria" w:eastAsia="Cambria" w:hAnsi="Cambria" w:cs="Cambria"/>
        </w:rPr>
        <w:t>INM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t xml:space="preserve"> is now a manufacturing-start decision, not forced equal to arrival.</w:t>
      </w:r>
    </w:p>
    <w:p w14:paraId="2AE77CDC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Objective</w:t>
      </w:r>
    </w:p>
    <w:p w14:paraId="0DADC5CA" w14:textId="77777777" w:rsidR="003337FB" w:rsidRDefault="00000000">
      <w:pPr>
        <w:spacing w:after="22" w:line="220" w:lineRule="auto"/>
        <w:ind w:left="180"/>
      </w:pPr>
      <w:proofErr w:type="gramStart"/>
      <w:r>
        <w:rPr>
          <w:rFonts w:ascii="Cambria" w:eastAsia="Cambria" w:hAnsi="Cambria" w:cs="Cambria"/>
        </w:rPr>
        <w:t>min  Z</w:t>
      </w:r>
      <w:proofErr w:type="gram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CTM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+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TTC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+ (</w:t>
      </w:r>
      <w:proofErr w:type="spellStart"/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vertAlign w:val="subscript"/>
        </w:rPr>
        <w:t>mat</w:t>
      </w:r>
      <w:proofErr w:type="spellEnd"/>
      <w:r>
        <w:rPr>
          <w:rFonts w:ascii="Cambria" w:eastAsia="Cambria" w:hAnsi="Cambria" w:cs="Cambria"/>
        </w:rPr>
        <w:t xml:space="preserve"> + </w:t>
      </w:r>
      <w:proofErr w:type="gramStart"/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vertAlign w:val="subscript"/>
        </w:rPr>
        <w:t>QC</w:t>
      </w:r>
      <w:r>
        <w:rPr>
          <w:rFonts w:ascii="Cambria" w:eastAsia="Cambria" w:hAnsi="Cambria" w:cs="Cambria"/>
        </w:rPr>
        <w:t>)·</w:t>
      </w:r>
      <w:proofErr w:type="gramEnd"/>
      <w:r>
        <w:rPr>
          <w:rFonts w:ascii="Cambria" w:eastAsia="Cambria" w:hAnsi="Cambria" w:cs="Cambria"/>
        </w:rPr>
        <w:t>|P</w:t>
      </w:r>
      <w:proofErr w:type="gramStart"/>
      <w:r>
        <w:rPr>
          <w:rFonts w:ascii="Cambria" w:eastAsia="Cambria" w:hAnsi="Cambria" w:cs="Cambria"/>
        </w:rPr>
        <w:t>|  +</w:t>
      </w:r>
      <w:proofErr w:type="gramEnd"/>
      <w:r>
        <w:rPr>
          <w:rFonts w:ascii="Cambria" w:eastAsia="Cambria" w:hAnsi="Cambria" w:cs="Cambria"/>
        </w:rPr>
        <w:t xml:space="preserve">  α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ρ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rPr>
          <w:rFonts w:ascii="Cambria" w:eastAsia="Cambria" w:hAnsi="Cambria" w:cs="Cambria"/>
          <w:vertAlign w:val="subscript"/>
        </w:rPr>
        <w:t>(p</w:t>
      </w:r>
      <w:proofErr w:type="gramStart"/>
      <w:r>
        <w:rPr>
          <w:rFonts w:ascii="Cambria" w:eastAsia="Cambria" w:hAnsi="Cambria" w:cs="Cambria"/>
          <w:vertAlign w:val="subscript"/>
        </w:rPr>
        <w:t>)</w:t>
      </w:r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1 − </w:t>
      </w:r>
      <w:proofErr w:type="spellStart"/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>)</w:t>
      </w:r>
      <w:r>
        <w:ptab w:relativeTo="margin" w:alignment="right" w:leader="none"/>
      </w:r>
      <w:r>
        <w:rPr>
          <w:rFonts w:ascii="Cambria" w:eastAsia="Cambria" w:hAnsi="Cambria" w:cs="Cambria"/>
        </w:rPr>
        <w:t>(1)</w:t>
      </w:r>
    </w:p>
    <w:p>
      <w:r>
        <w:rPr>
          <w:rFonts w:ascii="Calibri" w:hAnsi="Calibri"/>
          <w:b/>
          <w:i/>
          <w:color w:val="404040"/>
          <w:sz w:val="20"/>
        </w:rPr>
        <w:t xml:space="preserve">Core vs probe. </w:t>
      </w:r>
      <w:r>
        <w:rPr>
          <w:rFonts w:ascii="Calibri" w:hAnsi="Calibri"/>
          <w:b w:val="0"/>
          <w:i/>
          <w:color w:val="404040"/>
          <w:sz w:val="20"/>
        </w:rPr>
        <w:t xml:space="preserve">In </w:t>
      </w:r>
      <w:r>
        <w:rPr>
          <w:rFonts w:ascii="Consolas" w:hAnsi="Consolas"/>
          <w:b w:val="0"/>
          <w:i/>
          <w:color w:val="404040"/>
          <w:sz w:val="18"/>
        </w:rPr>
        <w:t>strategic_cost_design</w:t>
      </w:r>
      <w:r>
        <w:rPr>
          <w:rFonts w:ascii="Calibri" w:hAnsi="Calibri"/>
          <w:b w:val="0"/>
          <w:i/>
          <w:color w:val="404040"/>
          <w:sz w:val="20"/>
        </w:rPr>
        <w:t xml:space="preserve"> the objective is cost only (Z = Σ CTM + Σ TTC + (Cmat+CQC)·|P|). The final term α Σ ρ(1−S) belongs only to </w:t>
      </w:r>
      <w:r>
        <w:rPr>
          <w:rFonts w:ascii="Consolas" w:hAnsi="Consolas"/>
          <w:b w:val="0"/>
          <w:i/>
          <w:color w:val="404040"/>
          <w:sz w:val="18"/>
        </w:rPr>
        <w:t>strategic_survival_probe</w:t>
      </w:r>
      <w:r>
        <w:rPr>
          <w:rFonts w:ascii="Calibri" w:hAnsi="Calibri"/>
          <w:b w:val="0"/>
          <w:i/>
          <w:color w:val="404040"/>
          <w:sz w:val="20"/>
        </w:rPr>
        <w:t xml:space="preserve"> and is inert for design across the plausible α range.</w:t>
      </w:r>
    </w:p>
    <w:p w14:paraId="5E897CE5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Cost definitions</w:t>
      </w:r>
    </w:p>
    <w:p w14:paraId="5B8944F7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CTM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rPr>
          <w:rFonts w:ascii="Cambria" w:eastAsia="Cambria" w:hAnsi="Cambria" w:cs="Cambria"/>
        </w:rPr>
        <w:t xml:space="preserve"> E1</w:t>
      </w:r>
      <w:proofErr w:type="gramStart"/>
      <w:r>
        <w:rPr>
          <w:rFonts w:ascii="Cambria" w:eastAsia="Cambria" w:hAnsi="Cambria" w:cs="Cambria"/>
          <w:vertAlign w:val="subscript"/>
        </w:rPr>
        <w:t>m</w:t>
      </w:r>
      <w:r>
        <w:rPr>
          <w:rFonts w:ascii="Cambria" w:eastAsia="Cambria" w:hAnsi="Cambria" w:cs="Cambria"/>
        </w:rPr>
        <w:t>(</w:t>
      </w:r>
      <w:proofErr w:type="spellStart"/>
      <w:proofErr w:type="gramEnd"/>
      <w:r>
        <w:rPr>
          <w:rFonts w:ascii="Cambria" w:eastAsia="Cambria" w:hAnsi="Cambria" w:cs="Cambria"/>
        </w:rPr>
        <w:t>CIM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rPr>
          <w:rFonts w:ascii="Cambria" w:eastAsia="Cambria" w:hAnsi="Cambria" w:cs="Cambria"/>
        </w:rPr>
        <w:t xml:space="preserve"> + </w:t>
      </w:r>
      <w:proofErr w:type="spellStart"/>
      <w:proofErr w:type="gramStart"/>
      <w:r>
        <w:rPr>
          <w:rFonts w:ascii="Cambria" w:eastAsia="Cambria" w:hAnsi="Cambria" w:cs="Cambria"/>
        </w:rPr>
        <w:t>CVM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rPr>
          <w:rFonts w:ascii="Cambria" w:eastAsia="Cambria" w:hAnsi="Cambria" w:cs="Cambria"/>
        </w:rPr>
        <w:t>)·</w:t>
      </w:r>
      <w:proofErr w:type="gramEnd"/>
      <w:r>
        <w:rPr>
          <w:rFonts w:ascii="Cambria" w:eastAsia="Cambria" w:hAnsi="Cambria" w:cs="Cambria"/>
        </w:rPr>
        <w:t>|T|/|P</w:t>
      </w:r>
      <w:proofErr w:type="gramStart"/>
      <w:r>
        <w:rPr>
          <w:rFonts w:ascii="Cambria" w:eastAsia="Cambria" w:hAnsi="Cambria" w:cs="Cambria"/>
        </w:rPr>
        <w:t xml:space="preserve">|,   </w:t>
      </w:r>
      <w:proofErr w:type="gramEnd"/>
      <w:r>
        <w:rPr>
          <w:rFonts w:ascii="Cambria" w:eastAsia="Cambria" w:hAnsi="Cambria" w:cs="Cambria"/>
        </w:rPr>
        <w:t>∀p</w:t>
      </w:r>
      <w:r>
        <w:ptab w:relativeTo="margin" w:alignment="right" w:leader="none"/>
      </w:r>
      <w:r>
        <w:rPr>
          <w:rFonts w:ascii="Cambria" w:eastAsia="Cambria" w:hAnsi="Cambria" w:cs="Cambria"/>
        </w:rPr>
        <w:t>(2)</w:t>
      </w:r>
    </w:p>
    <w:p w14:paraId="3C27A786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TTC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cmjt</w:t>
      </w:r>
      <w:proofErr w:type="spellEnd"/>
      <w:r>
        <w:rPr>
          <w:rFonts w:ascii="Cambria" w:eastAsia="Cambria" w:hAnsi="Cambria" w:cs="Cambria"/>
        </w:rPr>
        <w:t xml:space="preserve"> Y1</w:t>
      </w:r>
      <w:r>
        <w:rPr>
          <w:rFonts w:ascii="Cambria" w:eastAsia="Cambria" w:hAnsi="Cambria" w:cs="Cambria"/>
          <w:vertAlign w:val="subscript"/>
        </w:rPr>
        <w:t>pcmjt</w:t>
      </w:r>
      <w:r>
        <w:rPr>
          <w:rFonts w:ascii="Cambria" w:eastAsia="Cambria" w:hAnsi="Cambria" w:cs="Cambria"/>
        </w:rPr>
        <w:t xml:space="preserve"> U1</w:t>
      </w:r>
      <w:r>
        <w:rPr>
          <w:rFonts w:ascii="Cambria" w:eastAsia="Cambria" w:hAnsi="Cambria" w:cs="Cambria"/>
          <w:vertAlign w:val="subscript"/>
        </w:rPr>
        <w:t>cmj</w:t>
      </w:r>
      <w:r>
        <w:rPr>
          <w:rFonts w:ascii="Cambria" w:eastAsia="Cambria" w:hAnsi="Cambria" w:cs="Cambria"/>
        </w:rPr>
        <w:t xml:space="preserve"> +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mhjt</w:t>
      </w:r>
      <w:proofErr w:type="spellEnd"/>
      <w:r>
        <w:rPr>
          <w:rFonts w:ascii="Cambria" w:eastAsia="Cambria" w:hAnsi="Cambria" w:cs="Cambria"/>
        </w:rPr>
        <w:t xml:space="preserve"> Y2</w:t>
      </w:r>
      <w:r>
        <w:rPr>
          <w:rFonts w:ascii="Cambria" w:eastAsia="Cambria" w:hAnsi="Cambria" w:cs="Cambria"/>
          <w:vertAlign w:val="subscript"/>
        </w:rPr>
        <w:t>pmhjt</w:t>
      </w:r>
      <w:r>
        <w:rPr>
          <w:rFonts w:ascii="Cambria" w:eastAsia="Cambria" w:hAnsi="Cambria" w:cs="Cambria"/>
        </w:rPr>
        <w:t xml:space="preserve"> U3</w:t>
      </w:r>
      <w:proofErr w:type="gramStart"/>
      <w:r>
        <w:rPr>
          <w:rFonts w:ascii="Cambria" w:eastAsia="Cambria" w:hAnsi="Cambria" w:cs="Cambria"/>
          <w:vertAlign w:val="subscript"/>
        </w:rPr>
        <w:t>mhj</w:t>
      </w:r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∀p</w:t>
      </w:r>
      <w:r>
        <w:ptab w:relativeTo="margin" w:alignment="right" w:leader="none"/>
      </w:r>
      <w:r>
        <w:rPr>
          <w:rFonts w:ascii="Cambria" w:eastAsia="Cambria" w:hAnsi="Cambria" w:cs="Cambria"/>
        </w:rPr>
        <w:t>(3)</w:t>
      </w:r>
    </w:p>
    <w:p w14:paraId="585299D1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Material balances (time-indexed)</w:t>
      </w:r>
    </w:p>
    <w:p w14:paraId="73E3D478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INC</w:t>
      </w:r>
      <w:r>
        <w:rPr>
          <w:rFonts w:ascii="Cambria" w:eastAsia="Cambria" w:hAnsi="Cambria" w:cs="Cambria"/>
          <w:vertAlign w:val="subscript"/>
        </w:rPr>
        <w:t>pct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proofErr w:type="gramStart"/>
      <w:r>
        <w:rPr>
          <w:rFonts w:ascii="Cambria" w:eastAsia="Cambria" w:hAnsi="Cambria" w:cs="Cambria"/>
        </w:rPr>
        <w:t>OUTC</w:t>
      </w:r>
      <w:r>
        <w:rPr>
          <w:rFonts w:ascii="Cambria" w:eastAsia="Cambria" w:hAnsi="Cambria" w:cs="Cambria"/>
          <w:vertAlign w:val="subscript"/>
        </w:rPr>
        <w:t>p,c</w:t>
      </w:r>
      <w:proofErr w:type="gramEnd"/>
      <w:r>
        <w:rPr>
          <w:rFonts w:ascii="Cambria" w:eastAsia="Cambria" w:hAnsi="Cambria" w:cs="Cambria"/>
          <w:vertAlign w:val="subscript"/>
        </w:rPr>
        <w:t>,t+T_</w:t>
      </w:r>
      <w:proofErr w:type="gramStart"/>
      <w:r>
        <w:rPr>
          <w:rFonts w:ascii="Cambria" w:eastAsia="Cambria" w:hAnsi="Cambria" w:cs="Cambria"/>
          <w:vertAlign w:val="subscript"/>
        </w:rPr>
        <w:t>LS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p,c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(4)</w:t>
      </w:r>
    </w:p>
    <w:p w14:paraId="065AEEDE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OUTC</w:t>
      </w:r>
      <w:r>
        <w:rPr>
          <w:rFonts w:ascii="Cambria" w:eastAsia="Cambria" w:hAnsi="Cambria" w:cs="Cambria"/>
          <w:vertAlign w:val="subscript"/>
        </w:rPr>
        <w:t>pct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mj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LSR</w:t>
      </w:r>
      <w:r>
        <w:rPr>
          <w:rFonts w:ascii="Cambria" w:eastAsia="Cambria" w:hAnsi="Cambria" w:cs="Cambria"/>
          <w:vertAlign w:val="subscript"/>
        </w:rPr>
        <w:t>pcmjt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p,c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(5)</w:t>
      </w:r>
    </w:p>
    <w:p w14:paraId="698A6415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LSR</w:t>
      </w:r>
      <w:r>
        <w:rPr>
          <w:rFonts w:ascii="Cambria" w:eastAsia="Cambria" w:hAnsi="Cambria" w:cs="Cambria"/>
          <w:vertAlign w:val="subscript"/>
        </w:rPr>
        <w:t>pcmjt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gramStart"/>
      <w:r>
        <w:rPr>
          <w:rFonts w:ascii="Cambria" w:eastAsia="Cambria" w:hAnsi="Cambria" w:cs="Cambria"/>
        </w:rPr>
        <w:t>LSA</w:t>
      </w:r>
      <w:r>
        <w:rPr>
          <w:rFonts w:ascii="Cambria" w:eastAsia="Cambria" w:hAnsi="Cambria" w:cs="Cambria"/>
          <w:vertAlign w:val="subscript"/>
        </w:rPr>
        <w:t>p,c</w:t>
      </w:r>
      <w:proofErr w:type="gramEnd"/>
      <w:r>
        <w:rPr>
          <w:rFonts w:ascii="Cambria" w:eastAsia="Cambria" w:hAnsi="Cambria" w:cs="Cambria"/>
          <w:vertAlign w:val="subscript"/>
        </w:rPr>
        <w:t>,</w:t>
      </w:r>
      <w:proofErr w:type="gramStart"/>
      <w:r>
        <w:rPr>
          <w:rFonts w:ascii="Cambria" w:eastAsia="Cambria" w:hAnsi="Cambria" w:cs="Cambria"/>
          <w:vertAlign w:val="subscript"/>
        </w:rPr>
        <w:t>m,j</w:t>
      </w:r>
      <w:proofErr w:type="gramEnd"/>
      <w:r>
        <w:rPr>
          <w:rFonts w:ascii="Cambria" w:eastAsia="Cambria" w:hAnsi="Cambria" w:cs="Cambria"/>
          <w:vertAlign w:val="subscript"/>
        </w:rPr>
        <w:t>,t+TT1_</w:t>
      </w:r>
      <w:proofErr w:type="gramStart"/>
      <w:r>
        <w:rPr>
          <w:rFonts w:ascii="Cambria" w:eastAsia="Cambria" w:hAnsi="Cambria" w:cs="Cambria"/>
          <w:vertAlign w:val="subscript"/>
        </w:rPr>
        <w:t>j</w:t>
      </w:r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p,c</w:t>
      </w:r>
      <w:proofErr w:type="gramEnd"/>
      <w:r>
        <w:rPr>
          <w:rFonts w:ascii="Cambria" w:eastAsia="Cambria" w:hAnsi="Cambria" w:cs="Cambria"/>
        </w:rPr>
        <w:t>,</w:t>
      </w:r>
      <w:proofErr w:type="gramStart"/>
      <w:r>
        <w:rPr>
          <w:rFonts w:ascii="Cambria" w:eastAsia="Cambria" w:hAnsi="Cambria" w:cs="Cambria"/>
        </w:rPr>
        <w:t>m,j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(6)</w:t>
      </w:r>
    </w:p>
    <w:p w14:paraId="7D2E64A0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cj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LSA</w:t>
      </w:r>
      <w:r>
        <w:rPr>
          <w:rFonts w:ascii="Cambria" w:eastAsia="Cambria" w:hAnsi="Cambria" w:cs="Cambria"/>
          <w:vertAlign w:val="subscript"/>
        </w:rPr>
        <w:t>pcmjt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rPr>
          <w:rFonts w:ascii="Cambria" w:eastAsia="Cambria" w:hAnsi="Cambria" w:cs="Cambria"/>
        </w:rPr>
        <w:t xml:space="preserve">   </w:t>
      </w:r>
      <w:proofErr w:type="gramStart"/>
      <w:r>
        <w:rPr>
          <w:rFonts w:ascii="Cambria" w:eastAsia="Cambria" w:hAnsi="Cambria" w:cs="Cambria"/>
        </w:rPr>
        <w:t xml:space="preserve">   (</w:t>
      </w:r>
      <w:proofErr w:type="gramEnd"/>
      <w:r>
        <w:rPr>
          <w:rFonts w:ascii="Cambria" w:eastAsia="Cambria" w:hAnsi="Cambria" w:cs="Cambria"/>
        </w:rPr>
        <w:t>material arrivals at MS; the start INM is now set by the queue (32)</w:t>
      </w:r>
      <w:proofErr w:type="gramStart"/>
      <w:r>
        <w:rPr>
          <w:rFonts w:ascii="Cambria" w:eastAsia="Cambria" w:hAnsi="Cambria" w:cs="Cambria"/>
        </w:rPr>
        <w:t>–(</w:t>
      </w:r>
      <w:proofErr w:type="gramEnd"/>
      <w:r>
        <w:rPr>
          <w:rFonts w:ascii="Cambria" w:eastAsia="Cambria" w:hAnsi="Cambria" w:cs="Cambria"/>
        </w:rPr>
        <w:t>34))</w:t>
      </w:r>
      <w:r>
        <w:ptab w:relativeTo="margin" w:alignment="right" w:leader="none"/>
      </w:r>
      <w:r>
        <w:rPr>
          <w:rFonts w:ascii="Cambria" w:eastAsia="Cambria" w:hAnsi="Cambria" w:cs="Cambria"/>
        </w:rPr>
        <w:t>(7)</w:t>
      </w:r>
    </w:p>
    <w:p w14:paraId="77D736A6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INM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proofErr w:type="gramStart"/>
      <w:r>
        <w:rPr>
          <w:rFonts w:ascii="Cambria" w:eastAsia="Cambria" w:hAnsi="Cambria" w:cs="Cambria"/>
        </w:rPr>
        <w:t>OUTM</w:t>
      </w:r>
      <w:r>
        <w:rPr>
          <w:rFonts w:ascii="Cambria" w:eastAsia="Cambria" w:hAnsi="Cambria" w:cs="Cambria"/>
          <w:vertAlign w:val="subscript"/>
        </w:rPr>
        <w:t>p,m</w:t>
      </w:r>
      <w:proofErr w:type="gramEnd"/>
      <w:r>
        <w:rPr>
          <w:rFonts w:ascii="Cambria" w:eastAsia="Cambria" w:hAnsi="Cambria" w:cs="Cambria"/>
          <w:vertAlign w:val="subscript"/>
        </w:rPr>
        <w:t>,t+T_</w:t>
      </w:r>
      <w:proofErr w:type="gramStart"/>
      <w:r>
        <w:rPr>
          <w:rFonts w:ascii="Cambria" w:eastAsia="Cambria" w:hAnsi="Cambria" w:cs="Cambria"/>
          <w:vertAlign w:val="subscript"/>
        </w:rPr>
        <w:t>MFE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(8)</w:t>
      </w:r>
    </w:p>
    <w:p w14:paraId="16586722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OUTM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hj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MSO</w:t>
      </w:r>
      <w:r>
        <w:rPr>
          <w:rFonts w:ascii="Cambria" w:eastAsia="Cambria" w:hAnsi="Cambria" w:cs="Cambria"/>
          <w:vertAlign w:val="subscript"/>
        </w:rPr>
        <w:t>p,m</w:t>
      </w:r>
      <w:proofErr w:type="gramEnd"/>
      <w:r>
        <w:rPr>
          <w:rFonts w:ascii="Cambria" w:eastAsia="Cambria" w:hAnsi="Cambria" w:cs="Cambria"/>
          <w:vertAlign w:val="subscript"/>
        </w:rPr>
        <w:t>,</w:t>
      </w:r>
      <w:proofErr w:type="gramStart"/>
      <w:r>
        <w:rPr>
          <w:rFonts w:ascii="Cambria" w:eastAsia="Cambria" w:hAnsi="Cambria" w:cs="Cambria"/>
          <w:vertAlign w:val="subscript"/>
        </w:rPr>
        <w:t>h,j</w:t>
      </w:r>
      <w:proofErr w:type="gramEnd"/>
      <w:r>
        <w:rPr>
          <w:rFonts w:ascii="Cambria" w:eastAsia="Cambria" w:hAnsi="Cambria" w:cs="Cambria"/>
          <w:vertAlign w:val="subscript"/>
        </w:rPr>
        <w:t>,t+T_</w:t>
      </w:r>
      <w:proofErr w:type="gramStart"/>
      <w:r>
        <w:rPr>
          <w:rFonts w:ascii="Cambria" w:eastAsia="Cambria" w:hAnsi="Cambria" w:cs="Cambria"/>
          <w:vertAlign w:val="subscript"/>
        </w:rPr>
        <w:t>QC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(9)</w:t>
      </w:r>
    </w:p>
    <w:p w14:paraId="58793B52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MSO</w:t>
      </w:r>
      <w:r>
        <w:rPr>
          <w:rFonts w:ascii="Cambria" w:eastAsia="Cambria" w:hAnsi="Cambria" w:cs="Cambria"/>
          <w:vertAlign w:val="subscript"/>
        </w:rPr>
        <w:t>pmhjt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gramStart"/>
      <w:r>
        <w:rPr>
          <w:rFonts w:ascii="Cambria" w:eastAsia="Cambria" w:hAnsi="Cambria" w:cs="Cambria"/>
        </w:rPr>
        <w:t>FTD</w:t>
      </w:r>
      <w:r>
        <w:rPr>
          <w:rFonts w:ascii="Cambria" w:eastAsia="Cambria" w:hAnsi="Cambria" w:cs="Cambria"/>
          <w:vertAlign w:val="subscript"/>
        </w:rPr>
        <w:t>p,m</w:t>
      </w:r>
      <w:proofErr w:type="gramEnd"/>
      <w:r>
        <w:rPr>
          <w:rFonts w:ascii="Cambria" w:eastAsia="Cambria" w:hAnsi="Cambria" w:cs="Cambria"/>
          <w:vertAlign w:val="subscript"/>
        </w:rPr>
        <w:t>,</w:t>
      </w:r>
      <w:proofErr w:type="gramStart"/>
      <w:r>
        <w:rPr>
          <w:rFonts w:ascii="Cambria" w:eastAsia="Cambria" w:hAnsi="Cambria" w:cs="Cambria"/>
          <w:vertAlign w:val="subscript"/>
        </w:rPr>
        <w:t>h,j</w:t>
      </w:r>
      <w:proofErr w:type="gramEnd"/>
      <w:r>
        <w:rPr>
          <w:rFonts w:ascii="Cambria" w:eastAsia="Cambria" w:hAnsi="Cambria" w:cs="Cambria"/>
          <w:vertAlign w:val="subscript"/>
        </w:rPr>
        <w:t>,t+TT3_</w:t>
      </w:r>
      <w:proofErr w:type="gramStart"/>
      <w:r>
        <w:rPr>
          <w:rFonts w:ascii="Cambria" w:eastAsia="Cambria" w:hAnsi="Cambria" w:cs="Cambria"/>
          <w:vertAlign w:val="subscript"/>
        </w:rPr>
        <w:t>j</w:t>
      </w:r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gramEnd"/>
      <w:r>
        <w:rPr>
          <w:rFonts w:ascii="Cambria" w:eastAsia="Cambria" w:hAnsi="Cambria" w:cs="Cambria"/>
        </w:rPr>
        <w:t>,</w:t>
      </w:r>
      <w:proofErr w:type="gramStart"/>
      <w:r>
        <w:rPr>
          <w:rFonts w:ascii="Cambria" w:eastAsia="Cambria" w:hAnsi="Cambria" w:cs="Cambria"/>
        </w:rPr>
        <w:t>h,j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(10)</w:t>
      </w:r>
    </w:p>
    <w:p w14:paraId="3DE5ACEE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INH</w:t>
      </w:r>
      <w:r>
        <w:rPr>
          <w:rFonts w:ascii="Cambria" w:eastAsia="Cambria" w:hAnsi="Cambria" w:cs="Cambria"/>
          <w:vertAlign w:val="subscript"/>
        </w:rPr>
        <w:t>pht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mj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FTD</w:t>
      </w:r>
      <w:r>
        <w:rPr>
          <w:rFonts w:ascii="Cambria" w:eastAsia="Cambria" w:hAnsi="Cambria" w:cs="Cambria"/>
          <w:vertAlign w:val="subscript"/>
        </w:rPr>
        <w:t>pmhjt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p,h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(11)</w:t>
      </w:r>
    </w:p>
    <w:p w14:paraId="2F27EEC5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DURV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= Σ</w:t>
      </w:r>
      <w:r>
        <w:rPr>
          <w:rFonts w:ascii="Cambria" w:eastAsia="Cambria" w:hAnsi="Cambria" w:cs="Cambria"/>
          <w:vertAlign w:val="subscript"/>
        </w:rPr>
        <w:t>1&lt;</w:t>
      </w:r>
      <w:proofErr w:type="spellStart"/>
      <w:r>
        <w:rPr>
          <w:rFonts w:ascii="Cambria" w:eastAsia="Cambria" w:hAnsi="Cambria" w:cs="Cambria"/>
          <w:vertAlign w:val="subscript"/>
        </w:rPr>
        <w:t>tt≤</w:t>
      </w:r>
      <w:proofErr w:type="gramStart"/>
      <w:r>
        <w:rPr>
          <w:rFonts w:ascii="Cambria" w:eastAsia="Cambria" w:hAnsi="Cambria" w:cs="Cambria"/>
          <w:vertAlign w:val="subscript"/>
        </w:rPr>
        <w:t>t</w:t>
      </w:r>
      <w:proofErr w:type="spellEnd"/>
      <w:r>
        <w:rPr>
          <w:rFonts w:ascii="Cambria" w:eastAsia="Cambria" w:hAnsi="Cambria" w:cs="Cambria"/>
        </w:rPr>
        <w:t>(INM</w:t>
      </w:r>
      <w:r>
        <w:rPr>
          <w:rFonts w:ascii="Cambria" w:eastAsia="Cambria" w:hAnsi="Cambria" w:cs="Cambria"/>
          <w:vertAlign w:val="subscript"/>
        </w:rPr>
        <w:t>p,m</w:t>
      </w:r>
      <w:proofErr w:type="gramEnd"/>
      <w:r>
        <w:rPr>
          <w:rFonts w:ascii="Cambria" w:eastAsia="Cambria" w:hAnsi="Cambria" w:cs="Cambria"/>
          <w:vertAlign w:val="subscript"/>
        </w:rPr>
        <w:t>,tt−1</w:t>
      </w:r>
      <w:r>
        <w:rPr>
          <w:rFonts w:ascii="Cambria" w:eastAsia="Cambria" w:hAnsi="Cambria" w:cs="Cambria"/>
        </w:rPr>
        <w:t xml:space="preserve"> − </w:t>
      </w:r>
      <w:proofErr w:type="spellStart"/>
      <w:proofErr w:type="gramStart"/>
      <w:r>
        <w:rPr>
          <w:rFonts w:ascii="Cambria" w:eastAsia="Cambria" w:hAnsi="Cambria" w:cs="Cambria"/>
        </w:rPr>
        <w:t>OUTM</w:t>
      </w:r>
      <w:r>
        <w:rPr>
          <w:rFonts w:ascii="Cambria" w:eastAsia="Cambria" w:hAnsi="Cambria" w:cs="Cambria"/>
          <w:vertAlign w:val="subscript"/>
        </w:rPr>
        <w:t>p,m</w:t>
      </w:r>
      <w:proofErr w:type="gramEnd"/>
      <w:r>
        <w:rPr>
          <w:rFonts w:ascii="Cambria" w:eastAsia="Cambria" w:hAnsi="Cambria" w:cs="Cambria"/>
          <w:vertAlign w:val="subscript"/>
        </w:rPr>
        <w:t>,tt</w:t>
      </w:r>
      <w:proofErr w:type="spellEnd"/>
      <w:r>
        <w:rPr>
          <w:rFonts w:ascii="Cambria" w:eastAsia="Cambria" w:hAnsi="Cambria" w:cs="Cambria"/>
        </w:rPr>
        <w:t xml:space="preserve">) + </w:t>
      </w:r>
      <w:proofErr w:type="spellStart"/>
      <w:proofErr w:type="gramStart"/>
      <w:r>
        <w:rPr>
          <w:rFonts w:ascii="Cambria" w:eastAsia="Cambria" w:hAnsi="Cambria" w:cs="Cambria"/>
        </w:rPr>
        <w:t>OUTM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(12)</w:t>
      </w:r>
    </w:p>
    <w:p w14:paraId="29FFB9E9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Capacity</w:t>
      </w:r>
    </w:p>
    <w:p w14:paraId="528BD7EA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RATIO</w:t>
      </w:r>
      <w:r>
        <w:rPr>
          <w:rFonts w:ascii="Cambria" w:eastAsia="Cambria" w:hAnsi="Cambria" w:cs="Cambria"/>
          <w:vertAlign w:val="subscript"/>
        </w:rPr>
        <w:t>mt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DURV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/ </w:t>
      </w:r>
      <w:proofErr w:type="spellStart"/>
      <w:proofErr w:type="gramStart"/>
      <w:r>
        <w:rPr>
          <w:rFonts w:ascii="Cambria" w:eastAsia="Cambria" w:hAnsi="Cambria" w:cs="Cambria"/>
        </w:rPr>
        <w:t>FCAP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m,t</w:t>
      </w:r>
      <w:proofErr w:type="spellEnd"/>
      <w:proofErr w:type="gramEnd"/>
      <w:r>
        <w:ptab w:relativeTo="margin" w:alignment="right" w:leader="none"/>
      </w:r>
      <w:r>
        <w:rPr>
          <w:rFonts w:ascii="Cambria" w:eastAsia="Cambria" w:hAnsi="Cambria" w:cs="Cambria"/>
        </w:rPr>
        <w:t>(13)</w:t>
      </w:r>
    </w:p>
    <w:p w14:paraId="59E715A8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CAP</w:t>
      </w:r>
      <w:r>
        <w:rPr>
          <w:rFonts w:ascii="Cambria" w:eastAsia="Cambria" w:hAnsi="Cambria" w:cs="Cambria"/>
          <w:vertAlign w:val="subscript"/>
        </w:rPr>
        <w:t>mt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FCAP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rPr>
          <w:rFonts w:ascii="Cambria" w:eastAsia="Cambria" w:hAnsi="Cambria" w:cs="Cambria"/>
        </w:rPr>
        <w:t xml:space="preserve"> −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t−T_MFE≤tt</w:t>
      </w:r>
      <w:proofErr w:type="spellEnd"/>
      <w:r>
        <w:rPr>
          <w:rFonts w:ascii="Cambria" w:eastAsia="Cambria" w:hAnsi="Cambria" w:cs="Cambria"/>
          <w:vertAlign w:val="subscript"/>
        </w:rPr>
        <w:t>&lt;t</w:t>
      </w:r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INM</w:t>
      </w:r>
      <w:r>
        <w:rPr>
          <w:rFonts w:ascii="Cambria" w:eastAsia="Cambria" w:hAnsi="Cambria" w:cs="Cambria"/>
          <w:vertAlign w:val="subscript"/>
        </w:rPr>
        <w:t>p,m</w:t>
      </w:r>
      <w:proofErr w:type="gramEnd"/>
      <w:r>
        <w:rPr>
          <w:rFonts w:ascii="Cambria" w:eastAsia="Cambria" w:hAnsi="Cambria" w:cs="Cambria"/>
          <w:vertAlign w:val="subscript"/>
        </w:rPr>
        <w:t>,</w:t>
      </w:r>
      <w:proofErr w:type="gramStart"/>
      <w:r>
        <w:rPr>
          <w:rFonts w:ascii="Cambria" w:eastAsia="Cambria" w:hAnsi="Cambria" w:cs="Cambria"/>
          <w:vertAlign w:val="subscript"/>
        </w:rPr>
        <w:t>tt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m,t</w:t>
      </w:r>
      <w:proofErr w:type="spellEnd"/>
      <w:proofErr w:type="gramEnd"/>
      <w:r>
        <w:ptab w:relativeTo="margin" w:alignment="right" w:leader="none"/>
      </w:r>
      <w:r>
        <w:rPr>
          <w:rFonts w:ascii="Cambria" w:eastAsia="Cambria" w:hAnsi="Cambria" w:cs="Cambria"/>
        </w:rPr>
        <w:t>(14)</w:t>
      </w:r>
    </w:p>
    <w:p w14:paraId="1136AC38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INM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−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OUTM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≤ </w:t>
      </w:r>
      <w:proofErr w:type="spellStart"/>
      <w:proofErr w:type="gramStart"/>
      <w:r>
        <w:rPr>
          <w:rFonts w:ascii="Cambria" w:eastAsia="Cambria" w:hAnsi="Cambria" w:cs="Cambria"/>
        </w:rPr>
        <w:t>CAP</w:t>
      </w:r>
      <w:r>
        <w:rPr>
          <w:rFonts w:ascii="Cambria" w:eastAsia="Cambria" w:hAnsi="Cambria" w:cs="Cambria"/>
          <w:vertAlign w:val="subscript"/>
        </w:rPr>
        <w:t>mt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m,t</w:t>
      </w:r>
      <w:proofErr w:type="spellEnd"/>
      <w:proofErr w:type="gramEnd"/>
      <w:r>
        <w:ptab w:relativeTo="margin" w:alignment="right" w:leader="none"/>
      </w:r>
      <w:r>
        <w:rPr>
          <w:rFonts w:ascii="Cambria" w:eastAsia="Cambria" w:hAnsi="Cambria" w:cs="Cambria"/>
        </w:rPr>
        <w:t>(15)</w:t>
      </w:r>
    </w:p>
    <w:p w14:paraId="7979A02E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Network structure and logical constraints</w:t>
      </w:r>
    </w:p>
    <w:p w14:paraId="4A02FB9F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rPr>
          <w:rFonts w:ascii="Cambria" w:eastAsia="Cambria" w:hAnsi="Cambria" w:cs="Cambria"/>
        </w:rPr>
        <w:t xml:space="preserve"> E1</w:t>
      </w:r>
      <w:r>
        <w:rPr>
          <w:rFonts w:ascii="Cambria" w:eastAsia="Cambria" w:hAnsi="Cambria" w:cs="Cambria"/>
          <w:vertAlign w:val="subscript"/>
        </w:rPr>
        <w:t>m</w:t>
      </w:r>
      <w:r>
        <w:rPr>
          <w:rFonts w:ascii="Cambria" w:eastAsia="Cambria" w:hAnsi="Cambria" w:cs="Cambria"/>
        </w:rPr>
        <w:t xml:space="preserve"> ≤ 2</w:t>
      </w:r>
      <w:r>
        <w:ptab w:relativeTo="margin" w:alignment="right" w:leader="none"/>
      </w:r>
      <w:r>
        <w:rPr>
          <w:rFonts w:ascii="Cambria" w:eastAsia="Cambria" w:hAnsi="Cambria" w:cs="Cambria"/>
        </w:rPr>
        <w:t>(16)</w:t>
      </w:r>
    </w:p>
    <w:p w14:paraId="6F7BE6CA" w14:textId="77777777" w:rsidR="003337FB" w:rsidRDefault="00000000">
      <w:pPr>
        <w:spacing w:after="22" w:line="220" w:lineRule="auto"/>
        <w:ind w:left="180"/>
      </w:pPr>
      <w:r>
        <w:rPr>
          <w:rFonts w:ascii="Cambria" w:eastAsia="Cambria" w:hAnsi="Cambria" w:cs="Cambria"/>
        </w:rPr>
        <w:t>X1</w:t>
      </w:r>
      <w:r>
        <w:rPr>
          <w:rFonts w:ascii="Cambria" w:eastAsia="Cambria" w:hAnsi="Cambria" w:cs="Cambria"/>
          <w:vertAlign w:val="subscript"/>
        </w:rPr>
        <w:t>cm</w:t>
      </w:r>
      <w:r>
        <w:rPr>
          <w:rFonts w:ascii="Cambria" w:eastAsia="Cambria" w:hAnsi="Cambria" w:cs="Cambria"/>
        </w:rPr>
        <w:t xml:space="preserve"> ≤ E1</w:t>
      </w:r>
      <w:r>
        <w:rPr>
          <w:rFonts w:ascii="Cambria" w:eastAsia="Cambria" w:hAnsi="Cambria" w:cs="Cambria"/>
          <w:vertAlign w:val="subscript"/>
        </w:rPr>
        <w:t>m</w:t>
      </w:r>
      <w:r>
        <w:rPr>
          <w:rFonts w:ascii="Cambria" w:eastAsia="Cambria" w:hAnsi="Cambria" w:cs="Cambria"/>
        </w:rPr>
        <w:t>, ∀</w:t>
      </w:r>
      <w:proofErr w:type="spellStart"/>
      <w:proofErr w:type="gramStart"/>
      <w:r>
        <w:rPr>
          <w:rFonts w:ascii="Cambria" w:eastAsia="Cambria" w:hAnsi="Cambria" w:cs="Cambria"/>
        </w:rPr>
        <w:t>c,m</w:t>
      </w:r>
      <w:proofErr w:type="spellEnd"/>
      <w:proofErr w:type="gramEnd"/>
      <w:r>
        <w:rPr>
          <w:rFonts w:ascii="Cambria" w:eastAsia="Cambria" w:hAnsi="Cambria" w:cs="Cambria"/>
        </w:rPr>
        <w:t>;    X2</w:t>
      </w:r>
      <w:r>
        <w:rPr>
          <w:rFonts w:ascii="Cambria" w:eastAsia="Cambria" w:hAnsi="Cambria" w:cs="Cambria"/>
          <w:vertAlign w:val="subscript"/>
        </w:rPr>
        <w:t>mh</w:t>
      </w:r>
      <w:r>
        <w:rPr>
          <w:rFonts w:ascii="Cambria" w:eastAsia="Cambria" w:hAnsi="Cambria" w:cs="Cambria"/>
        </w:rPr>
        <w:t xml:space="preserve"> ≤ E1</w:t>
      </w:r>
      <w:r>
        <w:rPr>
          <w:rFonts w:ascii="Cambria" w:eastAsia="Cambria" w:hAnsi="Cambria" w:cs="Cambria"/>
          <w:vertAlign w:val="subscript"/>
        </w:rPr>
        <w:t>m</w:t>
      </w:r>
      <w:r>
        <w:rPr>
          <w:rFonts w:ascii="Cambria" w:eastAsia="Cambria" w:hAnsi="Cambria" w:cs="Cambria"/>
        </w:rPr>
        <w:t>, ∀</w:t>
      </w:r>
      <w:proofErr w:type="spellStart"/>
      <w:proofErr w:type="gramStart"/>
      <w:r>
        <w:rPr>
          <w:rFonts w:ascii="Cambria" w:eastAsia="Cambria" w:hAnsi="Cambria" w:cs="Cambria"/>
        </w:rPr>
        <w:t>m,h</w:t>
      </w:r>
      <w:proofErr w:type="spellEnd"/>
      <w:proofErr w:type="gramEnd"/>
      <w:r>
        <w:ptab w:relativeTo="margin" w:alignment="right" w:leader="none"/>
      </w:r>
      <w:r>
        <w:rPr>
          <w:rFonts w:ascii="Cambria" w:eastAsia="Cambria" w:hAnsi="Cambria" w:cs="Cambria"/>
        </w:rPr>
        <w:t>(17)</w:t>
      </w:r>
    </w:p>
    <w:p w14:paraId="7F51C006" w14:textId="77777777" w:rsidR="003337FB" w:rsidRDefault="00000000">
      <w:pPr>
        <w:spacing w:after="22" w:line="220" w:lineRule="auto"/>
        <w:ind w:left="180"/>
      </w:pPr>
      <w:r>
        <w:rPr>
          <w:rFonts w:ascii="Cambria" w:eastAsia="Cambria" w:hAnsi="Cambria" w:cs="Cambria"/>
        </w:rPr>
        <w:t>Y1</w:t>
      </w:r>
      <w:r>
        <w:rPr>
          <w:rFonts w:ascii="Cambria" w:eastAsia="Cambria" w:hAnsi="Cambria" w:cs="Cambria"/>
          <w:vertAlign w:val="subscript"/>
        </w:rPr>
        <w:t>pcmjt</w:t>
      </w:r>
      <w:r>
        <w:rPr>
          <w:rFonts w:ascii="Cambria" w:eastAsia="Cambria" w:hAnsi="Cambria" w:cs="Cambria"/>
        </w:rPr>
        <w:t xml:space="preserve"> ≤ X1</w:t>
      </w:r>
      <w:r>
        <w:rPr>
          <w:rFonts w:ascii="Cambria" w:eastAsia="Cambria" w:hAnsi="Cambria" w:cs="Cambria"/>
          <w:vertAlign w:val="subscript"/>
        </w:rPr>
        <w:t>cm</w:t>
      </w:r>
      <w:r>
        <w:rPr>
          <w:rFonts w:ascii="Cambria" w:eastAsia="Cambria" w:hAnsi="Cambria" w:cs="Cambria"/>
        </w:rPr>
        <w:t>, ∀</w:t>
      </w:r>
      <w:proofErr w:type="spellStart"/>
      <w:proofErr w:type="gramStart"/>
      <w:r>
        <w:rPr>
          <w:rFonts w:ascii="Cambria" w:eastAsia="Cambria" w:hAnsi="Cambria" w:cs="Cambria"/>
        </w:rPr>
        <w:t>p,c</w:t>
      </w:r>
      <w:proofErr w:type="gramEnd"/>
      <w:r>
        <w:rPr>
          <w:rFonts w:ascii="Cambria" w:eastAsia="Cambria" w:hAnsi="Cambria" w:cs="Cambria"/>
        </w:rPr>
        <w:t>,</w:t>
      </w:r>
      <w:proofErr w:type="gramStart"/>
      <w:r>
        <w:rPr>
          <w:rFonts w:ascii="Cambria" w:eastAsia="Cambria" w:hAnsi="Cambria" w:cs="Cambria"/>
        </w:rPr>
        <w:t>m,j</w:t>
      </w:r>
      <w:proofErr w:type="gramEnd"/>
      <w:r>
        <w:rPr>
          <w:rFonts w:ascii="Cambria" w:eastAsia="Cambria" w:hAnsi="Cambria" w:cs="Cambria"/>
        </w:rPr>
        <w:t>,</w:t>
      </w:r>
      <w:proofErr w:type="gramStart"/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;   </w:t>
      </w:r>
      <w:proofErr w:type="gramEnd"/>
      <w:r>
        <w:rPr>
          <w:rFonts w:ascii="Cambria" w:eastAsia="Cambria" w:hAnsi="Cambria" w:cs="Cambria"/>
        </w:rPr>
        <w:t xml:space="preserve"> Y2</w:t>
      </w:r>
      <w:r>
        <w:rPr>
          <w:rFonts w:ascii="Cambria" w:eastAsia="Cambria" w:hAnsi="Cambria" w:cs="Cambria"/>
          <w:vertAlign w:val="subscript"/>
        </w:rPr>
        <w:t>pmhjt</w:t>
      </w:r>
      <w:r>
        <w:rPr>
          <w:rFonts w:ascii="Cambria" w:eastAsia="Cambria" w:hAnsi="Cambria" w:cs="Cambria"/>
        </w:rPr>
        <w:t xml:space="preserve"> ≤ X2</w:t>
      </w:r>
      <w:r>
        <w:rPr>
          <w:rFonts w:ascii="Cambria" w:eastAsia="Cambria" w:hAnsi="Cambria" w:cs="Cambria"/>
          <w:vertAlign w:val="subscript"/>
        </w:rPr>
        <w:t>mh</w:t>
      </w:r>
      <w:r>
        <w:rPr>
          <w:rFonts w:ascii="Cambria" w:eastAsia="Cambria" w:hAnsi="Cambria" w:cs="Cambria"/>
        </w:rPr>
        <w:t>, 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gramEnd"/>
      <w:r>
        <w:rPr>
          <w:rFonts w:ascii="Cambria" w:eastAsia="Cambria" w:hAnsi="Cambria" w:cs="Cambria"/>
        </w:rPr>
        <w:t>,</w:t>
      </w:r>
      <w:proofErr w:type="gramStart"/>
      <w:r>
        <w:rPr>
          <w:rFonts w:ascii="Cambria" w:eastAsia="Cambria" w:hAnsi="Cambria" w:cs="Cambria"/>
        </w:rPr>
        <w:t>h,j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(18)</w:t>
      </w:r>
    </w:p>
    <w:p w14:paraId="7E40B4EA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cmjt</w:t>
      </w:r>
      <w:proofErr w:type="spellEnd"/>
      <w:r>
        <w:rPr>
          <w:rFonts w:ascii="Cambria" w:eastAsia="Cambria" w:hAnsi="Cambria" w:cs="Cambria"/>
        </w:rPr>
        <w:t xml:space="preserve"> Y1</w:t>
      </w:r>
      <w:r>
        <w:rPr>
          <w:rFonts w:ascii="Cambria" w:eastAsia="Cambria" w:hAnsi="Cambria" w:cs="Cambria"/>
          <w:vertAlign w:val="subscript"/>
        </w:rPr>
        <w:t>pcmjt</w:t>
      </w:r>
      <w:r>
        <w:rPr>
          <w:rFonts w:ascii="Cambria" w:eastAsia="Cambria" w:hAnsi="Cambria" w:cs="Cambria"/>
        </w:rPr>
        <w:t xml:space="preserve"> = 1, ∀</w:t>
      </w:r>
      <w:proofErr w:type="gramStart"/>
      <w:r>
        <w:rPr>
          <w:rFonts w:ascii="Cambria" w:eastAsia="Cambria" w:hAnsi="Cambria" w:cs="Cambria"/>
        </w:rPr>
        <w:t xml:space="preserve">p;   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mhjt</w:t>
      </w:r>
      <w:proofErr w:type="spellEnd"/>
      <w:r>
        <w:rPr>
          <w:rFonts w:ascii="Cambria" w:eastAsia="Cambria" w:hAnsi="Cambria" w:cs="Cambria"/>
        </w:rPr>
        <w:t xml:space="preserve"> Y2</w:t>
      </w:r>
      <w:r>
        <w:rPr>
          <w:rFonts w:ascii="Cambria" w:eastAsia="Cambria" w:hAnsi="Cambria" w:cs="Cambria"/>
          <w:vertAlign w:val="subscript"/>
        </w:rPr>
        <w:t>pmhjt</w:t>
      </w:r>
      <w:r>
        <w:rPr>
          <w:rFonts w:ascii="Cambria" w:eastAsia="Cambria" w:hAnsi="Cambria" w:cs="Cambria"/>
        </w:rPr>
        <w:t xml:space="preserve"> = 1, ∀p</w:t>
      </w:r>
      <w:r>
        <w:ptab w:relativeTo="margin" w:alignment="right" w:leader="none"/>
      </w:r>
      <w:r>
        <w:rPr>
          <w:rFonts w:ascii="Cambria" w:eastAsia="Cambria" w:hAnsi="Cambria" w:cs="Cambria"/>
        </w:rPr>
        <w:t>(19)</w:t>
      </w:r>
    </w:p>
    <w:p w14:paraId="13697643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pht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INH</w:t>
      </w:r>
      <w:r>
        <w:rPr>
          <w:rFonts w:ascii="Cambria" w:eastAsia="Cambria" w:hAnsi="Cambria" w:cs="Cambria"/>
          <w:vertAlign w:val="subscript"/>
        </w:rPr>
        <w:t>pht</w:t>
      </w:r>
      <w:proofErr w:type="spellEnd"/>
      <w:r>
        <w:rPr>
          <w:rFonts w:ascii="Cambria" w:eastAsia="Cambria" w:hAnsi="Cambria" w:cs="Cambria"/>
        </w:rPr>
        <w:t xml:space="preserve"> ≤ |P|</w:t>
      </w:r>
      <w:r>
        <w:ptab w:relativeTo="margin" w:alignment="right" w:leader="none"/>
      </w:r>
      <w:r>
        <w:rPr>
          <w:rFonts w:ascii="Cambria" w:eastAsia="Cambria" w:hAnsi="Cambria" w:cs="Cambria"/>
        </w:rPr>
        <w:t>(20)</w:t>
      </w:r>
    </w:p>
    <w:p w14:paraId="4FEAA88E" w14:textId="77777777" w:rsidR="003337FB" w:rsidRDefault="00000000">
      <w:pPr>
        <w:spacing w:after="22" w:line="220" w:lineRule="auto"/>
        <w:ind w:left="180"/>
      </w:pPr>
      <w:r>
        <w:rPr>
          <w:rFonts w:ascii="Cambria" w:eastAsia="Cambria" w:hAnsi="Cambria" w:cs="Cambria"/>
        </w:rPr>
        <w:t>Y1</w:t>
      </w:r>
      <w:r>
        <w:rPr>
          <w:rFonts w:ascii="Cambria" w:eastAsia="Cambria" w:hAnsi="Cambria" w:cs="Cambria"/>
          <w:vertAlign w:val="subscript"/>
        </w:rPr>
        <w:t>pcmjt</w:t>
      </w:r>
      <w:r>
        <w:rPr>
          <w:rFonts w:ascii="Cambria" w:eastAsia="Cambria" w:hAnsi="Cambria" w:cs="Cambria"/>
        </w:rPr>
        <w:t xml:space="preserve"> FMIN ≤ </w:t>
      </w:r>
      <w:proofErr w:type="spellStart"/>
      <w:r>
        <w:rPr>
          <w:rFonts w:ascii="Cambria" w:eastAsia="Cambria" w:hAnsi="Cambria" w:cs="Cambria"/>
        </w:rPr>
        <w:t>LSR</w:t>
      </w:r>
      <w:r>
        <w:rPr>
          <w:rFonts w:ascii="Cambria" w:eastAsia="Cambria" w:hAnsi="Cambria" w:cs="Cambria"/>
          <w:vertAlign w:val="subscript"/>
        </w:rPr>
        <w:t>pcmjt</w:t>
      </w:r>
      <w:proofErr w:type="spellEnd"/>
      <w:r>
        <w:rPr>
          <w:rFonts w:ascii="Cambria" w:eastAsia="Cambria" w:hAnsi="Cambria" w:cs="Cambria"/>
        </w:rPr>
        <w:t xml:space="preserve"> ≤ Y1</w:t>
      </w:r>
      <w:r>
        <w:rPr>
          <w:rFonts w:ascii="Cambria" w:eastAsia="Cambria" w:hAnsi="Cambria" w:cs="Cambria"/>
          <w:vertAlign w:val="subscript"/>
        </w:rPr>
        <w:t>pcmjt</w:t>
      </w:r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 xml:space="preserve">FMAX,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p,c</w:t>
      </w:r>
      <w:proofErr w:type="gramEnd"/>
      <w:r>
        <w:rPr>
          <w:rFonts w:ascii="Cambria" w:eastAsia="Cambria" w:hAnsi="Cambria" w:cs="Cambria"/>
        </w:rPr>
        <w:t>,</w:t>
      </w:r>
      <w:proofErr w:type="gramStart"/>
      <w:r>
        <w:rPr>
          <w:rFonts w:ascii="Cambria" w:eastAsia="Cambria" w:hAnsi="Cambria" w:cs="Cambria"/>
        </w:rPr>
        <w:t>m,j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(21)</w:t>
      </w:r>
    </w:p>
    <w:p w14:paraId="78511C9C" w14:textId="77777777" w:rsidR="003337FB" w:rsidRDefault="00000000">
      <w:pPr>
        <w:spacing w:after="22" w:line="220" w:lineRule="auto"/>
        <w:ind w:left="180"/>
      </w:pPr>
      <w:r>
        <w:rPr>
          <w:rFonts w:ascii="Cambria" w:eastAsia="Cambria" w:hAnsi="Cambria" w:cs="Cambria"/>
        </w:rPr>
        <w:t>Y2</w:t>
      </w:r>
      <w:r>
        <w:rPr>
          <w:rFonts w:ascii="Cambria" w:eastAsia="Cambria" w:hAnsi="Cambria" w:cs="Cambria"/>
          <w:vertAlign w:val="subscript"/>
        </w:rPr>
        <w:t>pmhjt</w:t>
      </w:r>
      <w:r>
        <w:rPr>
          <w:rFonts w:ascii="Cambria" w:eastAsia="Cambria" w:hAnsi="Cambria" w:cs="Cambria"/>
        </w:rPr>
        <w:t xml:space="preserve"> FMIN ≤ </w:t>
      </w:r>
      <w:proofErr w:type="spellStart"/>
      <w:r>
        <w:rPr>
          <w:rFonts w:ascii="Cambria" w:eastAsia="Cambria" w:hAnsi="Cambria" w:cs="Cambria"/>
        </w:rPr>
        <w:t>MSO</w:t>
      </w:r>
      <w:r>
        <w:rPr>
          <w:rFonts w:ascii="Cambria" w:eastAsia="Cambria" w:hAnsi="Cambria" w:cs="Cambria"/>
          <w:vertAlign w:val="subscript"/>
        </w:rPr>
        <w:t>pmhjt</w:t>
      </w:r>
      <w:proofErr w:type="spellEnd"/>
      <w:r>
        <w:rPr>
          <w:rFonts w:ascii="Cambria" w:eastAsia="Cambria" w:hAnsi="Cambria" w:cs="Cambria"/>
        </w:rPr>
        <w:t xml:space="preserve"> ≤ Y2</w:t>
      </w:r>
      <w:r>
        <w:rPr>
          <w:rFonts w:ascii="Cambria" w:eastAsia="Cambria" w:hAnsi="Cambria" w:cs="Cambria"/>
          <w:vertAlign w:val="subscript"/>
        </w:rPr>
        <w:t>pmhjt</w:t>
      </w:r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 xml:space="preserve">FMAX,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gramEnd"/>
      <w:r>
        <w:rPr>
          <w:rFonts w:ascii="Cambria" w:eastAsia="Cambria" w:hAnsi="Cambria" w:cs="Cambria"/>
        </w:rPr>
        <w:t>,</w:t>
      </w:r>
      <w:proofErr w:type="gramStart"/>
      <w:r>
        <w:rPr>
          <w:rFonts w:ascii="Cambria" w:eastAsia="Cambria" w:hAnsi="Cambria" w:cs="Cambria"/>
        </w:rPr>
        <w:t>h,j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(22)</w:t>
      </w:r>
    </w:p>
    <w:p w14:paraId="5AC38262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mjt</w:t>
      </w:r>
      <w:proofErr w:type="spellEnd"/>
      <w:r>
        <w:rPr>
          <w:rFonts w:ascii="Cambria" w:eastAsia="Cambria" w:hAnsi="Cambria" w:cs="Cambria"/>
        </w:rPr>
        <w:t xml:space="preserve"> Y2</w:t>
      </w:r>
      <w:r>
        <w:rPr>
          <w:rFonts w:ascii="Cambria" w:eastAsia="Cambria" w:hAnsi="Cambria" w:cs="Cambria"/>
          <w:vertAlign w:val="subscript"/>
        </w:rPr>
        <w:t>pmhjt</w:t>
      </w:r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INC</w:t>
      </w:r>
      <w:r>
        <w:rPr>
          <w:rFonts w:ascii="Cambria" w:eastAsia="Cambria" w:hAnsi="Cambria" w:cs="Cambria"/>
          <w:vertAlign w:val="subscript"/>
        </w:rPr>
        <w:t>pct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∀p, ∀(</w:t>
      </w:r>
      <w:proofErr w:type="spellStart"/>
      <w:proofErr w:type="gramStart"/>
      <w:r>
        <w:rPr>
          <w:rFonts w:ascii="Cambria" w:eastAsia="Cambria" w:hAnsi="Cambria" w:cs="Cambria"/>
        </w:rPr>
        <w:t>c,h</w:t>
      </w:r>
      <w:proofErr w:type="spellEnd"/>
      <w:proofErr w:type="gramEnd"/>
      <w:r>
        <w:rPr>
          <w:rFonts w:ascii="Cambria" w:eastAsia="Cambria" w:hAnsi="Cambria" w:cs="Cambria"/>
        </w:rPr>
        <w:t>) ∈ Θ</w:t>
      </w:r>
      <w:r>
        <w:ptab w:relativeTo="margin" w:alignment="right" w:leader="none"/>
      </w:r>
      <w:r>
        <w:rPr>
          <w:rFonts w:ascii="Cambria" w:eastAsia="Cambria" w:hAnsi="Cambria" w:cs="Cambria"/>
        </w:rPr>
        <w:t>(23)</w:t>
      </w:r>
    </w:p>
    <w:p w14:paraId="196DD13B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Timing</w:t>
      </w:r>
    </w:p>
    <w:p w14:paraId="25007FEE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STT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t·INC</w:t>
      </w:r>
      <w:r>
        <w:rPr>
          <w:rFonts w:ascii="Cambria" w:eastAsia="Cambria" w:hAnsi="Cambria" w:cs="Cambria"/>
          <w:vertAlign w:val="subscript"/>
        </w:rPr>
        <w:t>pct</w:t>
      </w:r>
      <w:proofErr w:type="spellEnd"/>
      <w:r>
        <w:rPr>
          <w:rFonts w:ascii="Cambria" w:eastAsia="Cambria" w:hAnsi="Cambria" w:cs="Cambria"/>
        </w:rPr>
        <w:t>, ∀</w:t>
      </w:r>
      <w:proofErr w:type="gramStart"/>
      <w:r>
        <w:rPr>
          <w:rFonts w:ascii="Cambria" w:eastAsia="Cambria" w:hAnsi="Cambria" w:cs="Cambria"/>
        </w:rPr>
        <w:t xml:space="preserve">p;   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CTT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ht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t·INH</w:t>
      </w:r>
      <w:r>
        <w:rPr>
          <w:rFonts w:ascii="Cambria" w:eastAsia="Cambria" w:hAnsi="Cambria" w:cs="Cambria"/>
          <w:vertAlign w:val="subscript"/>
        </w:rPr>
        <w:t>pht</w:t>
      </w:r>
      <w:proofErr w:type="spellEnd"/>
      <w:r>
        <w:rPr>
          <w:rFonts w:ascii="Cambria" w:eastAsia="Cambria" w:hAnsi="Cambria" w:cs="Cambria"/>
        </w:rPr>
        <w:t>, ∀p</w:t>
      </w:r>
      <w:r>
        <w:ptab w:relativeTo="margin" w:alignment="right" w:leader="none"/>
      </w:r>
      <w:r>
        <w:rPr>
          <w:rFonts w:ascii="Cambria" w:eastAsia="Cambria" w:hAnsi="Cambria" w:cs="Cambria"/>
        </w:rPr>
        <w:t>(24)</w:t>
      </w:r>
    </w:p>
    <w:p w14:paraId="1F38897B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CTT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− </w:t>
      </w:r>
      <w:proofErr w:type="spellStart"/>
      <w:proofErr w:type="gramStart"/>
      <w:r>
        <w:rPr>
          <w:rFonts w:ascii="Cambria" w:eastAsia="Cambria" w:hAnsi="Cambria" w:cs="Cambria"/>
        </w:rPr>
        <w:t>STT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spellStart"/>
      <w:proofErr w:type="gramEnd"/>
      <w:r>
        <w:rPr>
          <w:rFonts w:ascii="Cambria" w:eastAsia="Cambria" w:hAnsi="Cambria" w:cs="Cambria"/>
        </w:rPr>
        <w:t>STT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≤ </w:t>
      </w:r>
      <w:proofErr w:type="spellStart"/>
      <w:proofErr w:type="gramStart"/>
      <w:r>
        <w:rPr>
          <w:rFonts w:ascii="Cambria" w:eastAsia="Cambria" w:hAnsi="Cambria" w:cs="Cambria"/>
        </w:rPr>
        <w:t>CTT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∀p</w:t>
      </w:r>
      <w:r>
        <w:ptab w:relativeTo="margin" w:alignment="right" w:leader="none"/>
      </w:r>
      <w:r>
        <w:rPr>
          <w:rFonts w:ascii="Cambria" w:eastAsia="Cambria" w:hAnsi="Cambria" w:cs="Cambria"/>
        </w:rPr>
        <w:t>(25)</w:t>
      </w:r>
    </w:p>
    <w:p w14:paraId="56FEFA1D" w14:textId="77777777" w:rsidR="003337FB" w:rsidRDefault="00000000">
      <w:pPr>
        <w:spacing w:after="22" w:line="220" w:lineRule="auto"/>
        <w:ind w:left="180"/>
      </w:pPr>
      <w:r>
        <w:rPr>
          <w:rFonts w:ascii="Cambria" w:eastAsia="Cambria" w:hAnsi="Cambria" w:cs="Cambria"/>
        </w:rPr>
        <w:t xml:space="preserve">ATRT = (1/|P|)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ptab w:relativeTo="margin" w:alignment="right" w:leader="none"/>
      </w:r>
      <w:r>
        <w:rPr>
          <w:rFonts w:ascii="Cambria" w:eastAsia="Cambria" w:hAnsi="Cambria" w:cs="Cambria"/>
        </w:rPr>
        <w:t>(26)</w:t>
      </w:r>
    </w:p>
    <w:p w14:paraId="0ECE20DA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Survival extension (strategic_survival_probe only)</w:t>
      </w:r>
    </w:p>
    <w:p w14:paraId="14CEF768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gramStart"/>
      <w:r>
        <w:rPr>
          <w:rFonts w:ascii="Cambria" w:eastAsia="Cambria" w:hAnsi="Cambria" w:cs="Cambria"/>
        </w:rPr>
        <w:t>exp( −</w:t>
      </w:r>
      <w:proofErr w:type="gramEnd"/>
      <w:r>
        <w:rPr>
          <w:rFonts w:ascii="Cambria" w:eastAsia="Cambria" w:hAnsi="Cambria" w:cs="Cambria"/>
        </w:rPr>
        <w:t xml:space="preserve">κ · </w:t>
      </w:r>
      <w:proofErr w:type="spellStart"/>
      <w:r>
        <w:rPr>
          <w:rFonts w:ascii="Cambria" w:eastAsia="Cambria" w:hAnsi="Cambria" w:cs="Cambria"/>
        </w:rPr>
        <w:t>HR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rPr>
          <w:rFonts w:ascii="Cambria" w:eastAsia="Cambria" w:hAnsi="Cambria" w:cs="Cambria"/>
          <w:vertAlign w:val="subscript"/>
        </w:rPr>
        <w:t>(p)</w:t>
      </w:r>
      <w:r>
        <w:rPr>
          <w:rFonts w:ascii="Cambria" w:eastAsia="Cambria" w:hAnsi="Cambria" w:cs="Cambria"/>
        </w:rPr>
        <w:t xml:space="preserve"> · </w:t>
      </w:r>
      <w:proofErr w:type="gramStart"/>
      <w:r>
        <w:rPr>
          <w:rFonts w:ascii="Cambria" w:eastAsia="Cambria" w:hAnsi="Cambria" w:cs="Cambria"/>
        </w:rPr>
        <w:t xml:space="preserve">( </w:t>
      </w: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proofErr w:type="gramEnd"/>
      <w:r>
        <w:rPr>
          <w:rFonts w:ascii="Cambria" w:eastAsia="Cambria" w:hAnsi="Cambria" w:cs="Cambria"/>
        </w:rPr>
        <w:t xml:space="preserve"> / </w:t>
      </w:r>
      <w:proofErr w:type="gramStart"/>
      <w:r>
        <w:rPr>
          <w:rFonts w:ascii="Cambria" w:eastAsia="Cambria" w:hAnsi="Cambria" w:cs="Cambria"/>
        </w:rPr>
        <w:t>η )</w:t>
      </w:r>
      <w:r>
        <w:rPr>
          <w:rFonts w:ascii="Cambria" w:eastAsia="Cambria" w:hAnsi="Cambria" w:cs="Cambria"/>
          <w:vertAlign w:val="superscript"/>
        </w:rPr>
        <w:t>γ</w:t>
      </w:r>
      <w:proofErr w:type="gram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 xml:space="preserve">),   </w:t>
      </w:r>
      <w:proofErr w:type="gramEnd"/>
      <w:r>
        <w:rPr>
          <w:rFonts w:ascii="Cambria" w:eastAsia="Cambria" w:hAnsi="Cambria" w:cs="Cambria"/>
        </w:rPr>
        <w:t xml:space="preserve">∀p  </w:t>
      </w:r>
      <w:proofErr w:type="gramStart"/>
      <w:r>
        <w:rPr>
          <w:rFonts w:ascii="Cambria" w:eastAsia="Cambria" w:hAnsi="Cambria" w:cs="Cambria"/>
        </w:rPr>
        <w:t xml:space="preserve">   [</w:t>
      </w:r>
      <w:proofErr w:type="gramEnd"/>
      <w:r>
        <w:rPr>
          <w:rFonts w:ascii="Cambria" w:eastAsia="Cambria" w:hAnsi="Cambria" w:cs="Cambria"/>
        </w:rPr>
        <w:t>nonlinear → (28)</w:t>
      </w:r>
      <w:proofErr w:type="gramStart"/>
      <w:r>
        <w:rPr>
          <w:rFonts w:ascii="Cambria" w:eastAsia="Cambria" w:hAnsi="Cambria" w:cs="Cambria"/>
        </w:rPr>
        <w:t>–(</w:t>
      </w:r>
      <w:proofErr w:type="gramEnd"/>
      <w:r>
        <w:rPr>
          <w:rFonts w:ascii="Cambria" w:eastAsia="Cambria" w:hAnsi="Cambria" w:cs="Cambria"/>
        </w:rPr>
        <w:t>30)]</w:t>
      </w:r>
      <w:r>
        <w:ptab w:relativeTo="margin" w:alignment="right" w:leader="none"/>
      </w:r>
      <w:r>
        <w:rPr>
          <w:rFonts w:ascii="Cambria" w:eastAsia="Cambria" w:hAnsi="Cambria" w:cs="Cambria"/>
        </w:rPr>
        <w:t>(27)</w:t>
      </w:r>
    </w:p>
    <w:p w14:paraId="62F60AB3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τ</w:t>
      </w:r>
      <w:r>
        <w:rPr>
          <w:rFonts w:ascii="Cambria" w:eastAsia="Cambria" w:hAnsi="Cambria" w:cs="Cambria"/>
          <w:vertAlign w:val="subscript"/>
        </w:rPr>
        <w:t>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λ</w:t>
      </w:r>
      <w:proofErr w:type="gramStart"/>
      <w:r>
        <w:rPr>
          <w:rFonts w:ascii="Cambria" w:eastAsia="Cambria" w:hAnsi="Cambria" w:cs="Cambria"/>
          <w:vertAlign w:val="subscript"/>
        </w:rPr>
        <w:t>pk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∀p</w:t>
      </w:r>
      <w:r>
        <w:ptab w:relativeTo="margin" w:alignment="right" w:leader="none"/>
      </w:r>
      <w:r>
        <w:rPr>
          <w:rFonts w:ascii="Cambria" w:eastAsia="Cambria" w:hAnsi="Cambria" w:cs="Cambria"/>
        </w:rPr>
        <w:t>(28)</w:t>
      </w:r>
    </w:p>
    <w:p w14:paraId="14055E88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σ</w:t>
      </w:r>
      <w:proofErr w:type="gramStart"/>
      <w:r>
        <w:rPr>
          <w:rFonts w:ascii="Cambria" w:eastAsia="Cambria" w:hAnsi="Cambria" w:cs="Cambria"/>
          <w:vertAlign w:val="subscript"/>
        </w:rPr>
        <w:t>k,u</w:t>
      </w:r>
      <w:proofErr w:type="spellEnd"/>
      <w:proofErr w:type="gramEnd"/>
      <w:r>
        <w:rPr>
          <w:rFonts w:ascii="Cambria" w:eastAsia="Cambria" w:hAnsi="Cambria" w:cs="Cambria"/>
          <w:vertAlign w:val="subscript"/>
        </w:rPr>
        <w:t>(p)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λ</w:t>
      </w:r>
      <w:proofErr w:type="gramStart"/>
      <w:r>
        <w:rPr>
          <w:rFonts w:ascii="Cambria" w:eastAsia="Cambria" w:hAnsi="Cambria" w:cs="Cambria"/>
          <w:vertAlign w:val="subscript"/>
        </w:rPr>
        <w:t>pk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∀p</w:t>
      </w:r>
      <w:r>
        <w:ptab w:relativeTo="margin" w:alignment="right" w:leader="none"/>
      </w:r>
      <w:r>
        <w:rPr>
          <w:rFonts w:ascii="Cambria" w:eastAsia="Cambria" w:hAnsi="Cambria" w:cs="Cambria"/>
        </w:rPr>
        <w:t>(29)</w:t>
      </w:r>
    </w:p>
    <w:p w14:paraId="2D08314B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λ</w:t>
      </w:r>
      <w:r>
        <w:rPr>
          <w:rFonts w:ascii="Cambria" w:eastAsia="Cambria" w:hAnsi="Cambria" w:cs="Cambria"/>
          <w:vertAlign w:val="subscript"/>
        </w:rPr>
        <w:t>pk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gramStart"/>
      <w:r>
        <w:rPr>
          <w:rFonts w:ascii="Cambria" w:eastAsia="Cambria" w:hAnsi="Cambria" w:cs="Cambria"/>
        </w:rPr>
        <w:t>1,  {</w:t>
      </w:r>
      <w:proofErr w:type="spellStart"/>
      <w:proofErr w:type="gramEnd"/>
      <w:r>
        <w:rPr>
          <w:rFonts w:ascii="Cambria" w:eastAsia="Cambria" w:hAnsi="Cambria" w:cs="Cambria"/>
        </w:rPr>
        <w:t>λ</w:t>
      </w:r>
      <w:proofErr w:type="gramStart"/>
      <w:r>
        <w:rPr>
          <w:rFonts w:ascii="Cambria" w:eastAsia="Cambria" w:hAnsi="Cambria" w:cs="Cambria"/>
          <w:vertAlign w:val="subscript"/>
        </w:rPr>
        <w:t>pk</w:t>
      </w:r>
      <w:proofErr w:type="spellEnd"/>
      <w:r>
        <w:rPr>
          <w:rFonts w:ascii="Cambria" w:eastAsia="Cambria" w:hAnsi="Cambria" w:cs="Cambria"/>
        </w:rPr>
        <w:t>}</w:t>
      </w:r>
      <w:r>
        <w:rPr>
          <w:rFonts w:ascii="Cambria" w:eastAsia="Cambria" w:hAnsi="Cambria" w:cs="Cambria"/>
          <w:vertAlign w:val="subscript"/>
        </w:rPr>
        <w:t>k</w:t>
      </w:r>
      <w:proofErr w:type="gramEnd"/>
      <w:r>
        <w:rPr>
          <w:rFonts w:ascii="Cambria" w:eastAsia="Cambria" w:hAnsi="Cambria" w:cs="Cambria"/>
        </w:rPr>
        <w:t xml:space="preserve"> SOS</w:t>
      </w:r>
      <w:proofErr w:type="gramStart"/>
      <w:r>
        <w:rPr>
          <w:rFonts w:ascii="Cambria" w:eastAsia="Cambria" w:hAnsi="Cambria" w:cs="Cambria"/>
        </w:rPr>
        <w:t xml:space="preserve">2,   </w:t>
      </w:r>
      <w:proofErr w:type="gramEnd"/>
      <w:r>
        <w:rPr>
          <w:rFonts w:ascii="Cambria" w:eastAsia="Cambria" w:hAnsi="Cambria" w:cs="Cambria"/>
        </w:rPr>
        <w:t>∀p</w:t>
      </w:r>
      <w:r>
        <w:ptab w:relativeTo="margin" w:alignment="right" w:leader="none"/>
      </w:r>
      <w:r>
        <w:rPr>
          <w:rFonts w:ascii="Cambria" w:eastAsia="Cambria" w:hAnsi="Cambria" w:cs="Cambria"/>
        </w:rPr>
        <w:t>(30)</w:t>
      </w:r>
    </w:p>
    <w:p w14:paraId="2E57D254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≤ </w:t>
      </w:r>
      <w:proofErr w:type="gramStart"/>
      <w:r>
        <w:rPr>
          <w:rFonts w:ascii="Cambria" w:eastAsia="Cambria" w:hAnsi="Cambria" w:cs="Cambria"/>
        </w:rPr>
        <w:t xml:space="preserve">ND,   </w:t>
      </w:r>
      <w:proofErr w:type="gramEnd"/>
      <w:r>
        <w:rPr>
          <w:rFonts w:ascii="Cambria" w:eastAsia="Cambria" w:hAnsi="Cambria" w:cs="Cambria"/>
        </w:rPr>
        <w:t xml:space="preserve">∀p  </w:t>
      </w:r>
      <w:proofErr w:type="gramStart"/>
      <w:r>
        <w:rPr>
          <w:rFonts w:ascii="Cambria" w:eastAsia="Cambria" w:hAnsi="Cambria" w:cs="Cambria"/>
        </w:rPr>
        <w:t xml:space="preserve">   (</w:t>
      </w:r>
      <w:proofErr w:type="gramEnd"/>
      <w:r>
        <w:rPr>
          <w:rFonts w:ascii="Cambria" w:eastAsia="Cambria" w:hAnsi="Cambria" w:cs="Cambria"/>
        </w:rPr>
        <w:t>ND relaxed 18 → 42 d — a slack outer bound; survival, not the deadline, drives timeliness)</w:t>
      </w:r>
      <w:r>
        <w:ptab w:relativeTo="margin" w:alignment="right" w:leader="none"/>
      </w:r>
      <w:r>
        <w:rPr>
          <w:rFonts w:ascii="Cambria" w:eastAsia="Cambria" w:hAnsi="Cambria" w:cs="Cambria"/>
        </w:rPr>
        <w:t>(31)</w:t>
      </w:r>
    </w:p>
    <w:p w14:paraId="7A2CB050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Manufacturing queue (strategic_survival_probe only) — replaces the fixed start (7)</w:t>
      </w:r>
    </w:p>
    <w:p w14:paraId="1F74D810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τ≤t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INM</w:t>
      </w:r>
      <w:r>
        <w:rPr>
          <w:rFonts w:ascii="Cambria" w:eastAsia="Cambria" w:hAnsi="Cambria" w:cs="Cambria"/>
          <w:vertAlign w:val="subscript"/>
        </w:rPr>
        <w:t>pmτ</w:t>
      </w:r>
      <w:proofErr w:type="spellEnd"/>
      <w:r>
        <w:rPr>
          <w:rFonts w:ascii="Cambria" w:eastAsia="Cambria" w:hAnsi="Cambria" w:cs="Cambria"/>
        </w:rPr>
        <w:t xml:space="preserve"> ≤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τ≤t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vertAlign w:val="subscript"/>
        </w:rPr>
        <w:t>pm</w:t>
      </w:r>
      <w:proofErr w:type="gramStart"/>
      <w:r>
        <w:rPr>
          <w:rFonts w:ascii="Cambria" w:eastAsia="Cambria" w:hAnsi="Cambria" w:cs="Cambria"/>
          <w:vertAlign w:val="subscript"/>
        </w:rPr>
        <w:t>τ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gramEnd"/>
      <w:r>
        <w:rPr>
          <w:rFonts w:ascii="Cambria" w:eastAsia="Cambria" w:hAnsi="Cambria" w:cs="Cambria"/>
        </w:rPr>
        <w:t>,t</w:t>
      </w:r>
      <w:proofErr w:type="spellEnd"/>
      <w:r>
        <w:rPr>
          <w:rFonts w:ascii="Cambria" w:eastAsia="Cambria" w:hAnsi="Cambria" w:cs="Cambria"/>
        </w:rPr>
        <w:t xml:space="preserve">   </w:t>
      </w:r>
      <w:proofErr w:type="gramStart"/>
      <w:r>
        <w:rPr>
          <w:rFonts w:ascii="Cambria" w:eastAsia="Cambria" w:hAnsi="Cambria" w:cs="Cambria"/>
        </w:rPr>
        <w:t xml:space="preserve">   (</w:t>
      </w:r>
      <w:proofErr w:type="gramEnd"/>
      <w:r>
        <w:rPr>
          <w:rFonts w:ascii="Cambria" w:eastAsia="Cambria" w:hAnsi="Cambria" w:cs="Cambria"/>
        </w:rPr>
        <w:t>a job cannot start before its material has arrived)</w:t>
      </w:r>
      <w:r>
        <w:ptab w:relativeTo="margin" w:alignment="right" w:leader="none"/>
      </w:r>
      <w:r>
        <w:rPr>
          <w:rFonts w:ascii="Cambria" w:eastAsia="Cambria" w:hAnsi="Cambria" w:cs="Cambria"/>
        </w:rPr>
        <w:t>(32)</w:t>
      </w:r>
    </w:p>
    <w:p w14:paraId="60919FF9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INM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p,m</w:t>
      </w:r>
      <w:proofErr w:type="spellEnd"/>
      <w:proofErr w:type="gramEnd"/>
      <w:r>
        <w:rPr>
          <w:rFonts w:ascii="Cambria" w:eastAsia="Cambria" w:hAnsi="Cambria" w:cs="Cambria"/>
        </w:rPr>
        <w:t xml:space="preserve">   </w:t>
      </w:r>
      <w:proofErr w:type="gramStart"/>
      <w:r>
        <w:rPr>
          <w:rFonts w:ascii="Cambria" w:eastAsia="Cambria" w:hAnsi="Cambria" w:cs="Cambria"/>
        </w:rPr>
        <w:t xml:space="preserve">   (</w:t>
      </w:r>
      <w:proofErr w:type="gramEnd"/>
      <w:r>
        <w:rPr>
          <w:rFonts w:ascii="Cambria" w:eastAsia="Cambria" w:hAnsi="Cambria" w:cs="Cambria"/>
        </w:rPr>
        <w:t>each routed material is started exactly once)</w:t>
      </w:r>
      <w:r>
        <w:ptab w:relativeTo="margin" w:alignment="right" w:leader="none"/>
      </w:r>
      <w:r>
        <w:rPr>
          <w:rFonts w:ascii="Cambria" w:eastAsia="Cambria" w:hAnsi="Cambria" w:cs="Cambria"/>
        </w:rPr>
        <w:t>(33)</w:t>
      </w:r>
    </w:p>
    <w:p w14:paraId="4DB2FC35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Σ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DURV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≤ </w:t>
      </w:r>
      <w:proofErr w:type="spellStart"/>
      <w:proofErr w:type="gramStart"/>
      <w:r>
        <w:rPr>
          <w:rFonts w:ascii="Cambria" w:eastAsia="Cambria" w:hAnsi="Cambria" w:cs="Cambria"/>
        </w:rPr>
        <w:t>FCAP</w:t>
      </w:r>
      <w:r>
        <w:rPr>
          <w:rFonts w:ascii="Cambria" w:eastAsia="Cambria" w:hAnsi="Cambria" w:cs="Cambria"/>
          <w:vertAlign w:val="subscript"/>
        </w:rPr>
        <w:t>m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>∀</w:t>
      </w:r>
      <w:proofErr w:type="spellStart"/>
      <w:proofErr w:type="gramStart"/>
      <w:r>
        <w:rPr>
          <w:rFonts w:ascii="Cambria" w:eastAsia="Cambria" w:hAnsi="Cambria" w:cs="Cambria"/>
        </w:rPr>
        <w:t>m,t</w:t>
      </w:r>
      <w:proofErr w:type="spellEnd"/>
      <w:proofErr w:type="gramEnd"/>
      <w:r>
        <w:rPr>
          <w:rFonts w:ascii="Cambria" w:eastAsia="Cambria" w:hAnsi="Cambria" w:cs="Cambria"/>
        </w:rPr>
        <w:t xml:space="preserve">   </w:t>
      </w:r>
      <w:proofErr w:type="gramStart"/>
      <w:r>
        <w:rPr>
          <w:rFonts w:ascii="Cambria" w:eastAsia="Cambria" w:hAnsi="Cambria" w:cs="Cambria"/>
        </w:rPr>
        <w:t xml:space="preserve">   (</w:t>
      </w:r>
      <w:proofErr w:type="gramEnd"/>
      <w:r>
        <w:rPr>
          <w:rFonts w:ascii="Cambria" w:eastAsia="Cambria" w:hAnsi="Cambria" w:cs="Cambria"/>
        </w:rPr>
        <w:t>concurrent manufacturing ≤ capacity; = (13)</w:t>
      </w:r>
      <w:proofErr w:type="gramStart"/>
      <w:r>
        <w:rPr>
          <w:rFonts w:ascii="Cambria" w:eastAsia="Cambria" w:hAnsi="Cambria" w:cs="Cambria"/>
        </w:rPr>
        <w:t>–(</w:t>
      </w:r>
      <w:proofErr w:type="gramEnd"/>
      <w:r>
        <w:rPr>
          <w:rFonts w:ascii="Cambria" w:eastAsia="Cambria" w:hAnsi="Cambria" w:cs="Cambria"/>
        </w:rPr>
        <w:t>15), now binding)</w:t>
      </w:r>
      <w:r>
        <w:ptab w:relativeTo="margin" w:alignment="right" w:leader="none"/>
      </w:r>
      <w:r>
        <w:rPr>
          <w:rFonts w:ascii="Cambria" w:eastAsia="Cambria" w:hAnsi="Cambria" w:cs="Cambria"/>
        </w:rPr>
        <w:t>(34)</w:t>
      </w:r>
    </w:p>
    <w:p w14:paraId="6682548B" w14:textId="77777777" w:rsidR="003337FB" w:rsidRDefault="00000000">
      <w:pPr>
        <w:spacing w:after="22" w:line="220" w:lineRule="auto"/>
        <w:ind w:left="180"/>
      </w:pPr>
      <w:proofErr w:type="spellStart"/>
      <w:r>
        <w:rPr>
          <w:rFonts w:ascii="Cambria" w:eastAsia="Cambria" w:hAnsi="Cambria" w:cs="Cambria"/>
        </w:rPr>
        <w:t>HOLD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Σ</w:t>
      </w:r>
      <w:proofErr w:type="gramStart"/>
      <w:r>
        <w:rPr>
          <w:rFonts w:ascii="Cambria" w:eastAsia="Cambria" w:hAnsi="Cambria" w:cs="Cambria"/>
          <w:vertAlign w:val="subscript"/>
        </w:rPr>
        <w:t>m,t</w:t>
      </w:r>
      <w:proofErr w:type="spellEnd"/>
      <w:proofErr w:type="gramEnd"/>
      <w:r>
        <w:rPr>
          <w:rFonts w:ascii="Cambria" w:eastAsia="Cambria" w:hAnsi="Cambria" w:cs="Cambria"/>
        </w:rPr>
        <w:t xml:space="preserve"> t (</w:t>
      </w:r>
      <w:proofErr w:type="spellStart"/>
      <w:r>
        <w:rPr>
          <w:rFonts w:ascii="Cambria" w:eastAsia="Cambria" w:hAnsi="Cambria" w:cs="Cambria"/>
        </w:rPr>
        <w:t>INM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 − </w:t>
      </w:r>
      <w:proofErr w:type="spellStart"/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vertAlign w:val="subscript"/>
        </w:rPr>
        <w:t>pmt</w:t>
      </w:r>
      <w:proofErr w:type="spellEnd"/>
      <w:r>
        <w:rPr>
          <w:rFonts w:ascii="Cambria" w:eastAsia="Cambria" w:hAnsi="Cambria" w:cs="Cambria"/>
        </w:rPr>
        <w:t xml:space="preserve">) ≥ </w:t>
      </w:r>
      <w:proofErr w:type="gramStart"/>
      <w:r>
        <w:rPr>
          <w:rFonts w:ascii="Cambria" w:eastAsia="Cambria" w:hAnsi="Cambria" w:cs="Cambria"/>
        </w:rPr>
        <w:t xml:space="preserve">0,   </w:t>
      </w:r>
      <w:proofErr w:type="gramEnd"/>
      <w:r>
        <w:rPr>
          <w:rFonts w:ascii="Cambria" w:eastAsia="Cambria" w:hAnsi="Cambria" w:cs="Cambria"/>
        </w:rPr>
        <w:t xml:space="preserve">∀p   </w:t>
      </w:r>
      <w:proofErr w:type="gramStart"/>
      <w:r>
        <w:rPr>
          <w:rFonts w:ascii="Cambria" w:eastAsia="Cambria" w:hAnsi="Cambria" w:cs="Cambria"/>
        </w:rPr>
        <w:t xml:space="preserve">   (</w:t>
      </w:r>
      <w:proofErr w:type="gramEnd"/>
      <w:r>
        <w:rPr>
          <w:rFonts w:ascii="Cambria" w:eastAsia="Cambria" w:hAnsi="Cambria" w:cs="Cambria"/>
        </w:rPr>
        <w:t xml:space="preserve">equivalently </w:t>
      </w: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 xml:space="preserve"> = 15 + TT1 + TT3 + </w:t>
      </w:r>
      <w:proofErr w:type="spellStart"/>
      <w:r>
        <w:rPr>
          <w:rFonts w:ascii="Cambria" w:eastAsia="Cambria" w:hAnsi="Cambria" w:cs="Cambria"/>
        </w:rPr>
        <w:t>HOLD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rPr>
          <w:rFonts w:ascii="Cambria" w:eastAsia="Cambria" w:hAnsi="Cambria" w:cs="Cambria"/>
        </w:rPr>
        <w:t>)</w:t>
      </w:r>
      <w:r>
        <w:ptab w:relativeTo="margin" w:alignment="right" w:leader="none"/>
      </w:r>
      <w:r>
        <w:rPr>
          <w:rFonts w:ascii="Cambria" w:eastAsia="Cambria" w:hAnsi="Cambria" w:cs="Cambria"/>
        </w:rPr>
        <w:t>(35)</w:t>
      </w:r>
    </w:p>
    <w:p w14:paraId="30F249CA" w14:textId="77777777" w:rsidR="003337FB" w:rsidRDefault="00000000">
      <w:pPr>
        <w:spacing w:after="10" w:line="222" w:lineRule="auto"/>
      </w:pPr>
      <w:r>
        <w:t>In strategic_survival_probe, the hold is the only new degree of freedom. Capacity (34) forces some patients to wait; the clinical-loss term of (1) then chooses who waits. In the core design (strategic_cost_design) this choice does not exist — who-waits is decided operationally by the per-epoch policy. ND (31), relaxed to 42 d, bounds the maximum hold. Because downstream stages (8)–(11) shift with the chosen start, TRTp — and hence Sp — pick up the wait automatically.</w:t>
      </w:r>
      <w:r>
        <w:rPr>
          <w:i/>
          <w:iCs/>
        </w:rPr>
      </w:r>
      <w:r/>
      <w:proofErr w:type="gramStart"/>
      <w:r/>
      <w:proofErr w:type="gramEnd"/>
      <w:r/>
      <w:proofErr w:type="spellStart"/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vertAlign w:val="subscript"/>
        </w:rPr>
      </w:r>
      <w:proofErr w:type="spellEnd"/>
      <w:r/>
      <w:proofErr w:type="spellStart"/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  <w:vertAlign w:val="subscript"/>
        </w:rPr>
      </w:r>
      <w:proofErr w:type="spellEnd"/>
      <w:r/>
    </w:p>
    <w:p w14:paraId="5A05966F" w14:textId="77777777" w:rsidR="003337FB" w:rsidRDefault="00000000">
      <w:pPr>
        <w:spacing w:after="8" w:line="222" w:lineRule="auto"/>
      </w:pPr>
      <w:r>
        <w:rPr>
          <w:b/>
          <w:bCs/>
        </w:rPr>
        <w:t xml:space="preserve">Breakpoints (days). </w:t>
      </w:r>
      <w:proofErr w:type="spellStart"/>
      <w:r>
        <w:rPr>
          <w:rFonts w:ascii="Cambria" w:eastAsia="Cambria" w:hAnsi="Cambria" w:cs="Cambria"/>
        </w:rPr>
        <w:t>τ</w:t>
      </w:r>
      <w:r>
        <w:rPr>
          <w:rFonts w:ascii="Cambria" w:eastAsia="Cambria" w:hAnsi="Cambria" w:cs="Cambria"/>
          <w:vertAlign w:val="subscript"/>
        </w:rPr>
        <w:t>k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T_</w:t>
      </w:r>
      <w:proofErr w:type="gramStart"/>
      <w:r>
        <w:rPr>
          <w:rFonts w:ascii="Cambria" w:eastAsia="Cambria" w:hAnsi="Cambria" w:cs="Cambria"/>
        </w:rPr>
        <w:t>min</w:t>
      </w:r>
      <w:proofErr w:type="spellEnd"/>
      <w:r>
        <w:rPr>
          <w:rFonts w:ascii="Cambria" w:eastAsia="Cambria" w:hAnsi="Cambria" w:cs="Cambria"/>
        </w:rPr>
        <w:t>,…</w:t>
      </w:r>
      <w:proofErr w:type="gramEnd"/>
      <w:r>
        <w:rPr>
          <w:rFonts w:ascii="Cambria" w:eastAsia="Cambria" w:hAnsi="Cambria" w:cs="Cambria"/>
        </w:rPr>
        <w:t>,</w:t>
      </w:r>
      <w:proofErr w:type="spellStart"/>
      <w:r>
        <w:rPr>
          <w:rFonts w:ascii="Cambria" w:eastAsia="Cambria" w:hAnsi="Cambria" w:cs="Cambria"/>
        </w:rPr>
        <w:t>T_</w:t>
      </w:r>
      <w:proofErr w:type="gramStart"/>
      <w:r>
        <w:rPr>
          <w:rFonts w:ascii="Cambria" w:eastAsia="Cambria" w:hAnsi="Cambria" w:cs="Cambria"/>
        </w:rPr>
        <w:t>max</w:t>
      </w:r>
      <w:proofErr w:type="spellEnd"/>
      <w:r>
        <w:t>,  with</w:t>
      </w:r>
      <w:proofErr w:type="gramEnd"/>
      <w:r>
        <w:t xml:space="preserve">  </w:t>
      </w:r>
      <w:proofErr w:type="spellStart"/>
      <w:r>
        <w:rPr>
          <w:rFonts w:ascii="Cambria" w:eastAsia="Cambria" w:hAnsi="Cambria" w:cs="Cambria"/>
        </w:rPr>
        <w:t>T_min</w:t>
      </w:r>
      <w:proofErr w:type="spellEnd"/>
      <w:r>
        <w:rPr>
          <w:rFonts w:ascii="Cambria" w:eastAsia="Cambria" w:hAnsi="Cambria" w:cs="Cambria"/>
        </w:rPr>
        <w:t xml:space="preserve"> = T_LS + </w:t>
      </w:r>
      <w:proofErr w:type="spellStart"/>
      <w:r>
        <w:rPr>
          <w:rFonts w:ascii="Cambria" w:eastAsia="Cambria" w:hAnsi="Cambria" w:cs="Cambria"/>
        </w:rPr>
        <w:t>min</w:t>
      </w:r>
      <w:r>
        <w:rPr>
          <w:rFonts w:ascii="Cambria" w:eastAsia="Cambria" w:hAnsi="Cambria" w:cs="Cambria"/>
          <w:vertAlign w:val="subscript"/>
        </w:rPr>
        <w:t>j</w:t>
      </w:r>
      <w:proofErr w:type="spellEnd"/>
      <w:r>
        <w:rPr>
          <w:rFonts w:ascii="Cambria" w:eastAsia="Cambria" w:hAnsi="Cambria" w:cs="Cambria"/>
        </w:rPr>
        <w:t xml:space="preserve"> TT1</w:t>
      </w:r>
      <w:r>
        <w:rPr>
          <w:rFonts w:ascii="Cambria" w:eastAsia="Cambria" w:hAnsi="Cambria" w:cs="Cambria"/>
          <w:vertAlign w:val="subscript"/>
        </w:rPr>
        <w:t>j</w:t>
      </w:r>
      <w:r>
        <w:rPr>
          <w:rFonts w:ascii="Cambria" w:eastAsia="Cambria" w:hAnsi="Cambria" w:cs="Cambria"/>
        </w:rPr>
        <w:t xml:space="preserve"> + T_MFE + T_QC + </w:t>
      </w:r>
      <w:proofErr w:type="spellStart"/>
      <w:r>
        <w:rPr>
          <w:rFonts w:ascii="Cambria" w:eastAsia="Cambria" w:hAnsi="Cambria" w:cs="Cambria"/>
        </w:rPr>
        <w:t>min</w:t>
      </w:r>
      <w:r>
        <w:rPr>
          <w:rFonts w:ascii="Cambria" w:eastAsia="Cambria" w:hAnsi="Cambria" w:cs="Cambria"/>
          <w:vertAlign w:val="subscript"/>
        </w:rPr>
        <w:t>j</w:t>
      </w:r>
      <w:proofErr w:type="spellEnd"/>
      <w:r>
        <w:rPr>
          <w:rFonts w:ascii="Cambria" w:eastAsia="Cambria" w:hAnsi="Cambria" w:cs="Cambria"/>
        </w:rPr>
        <w:t xml:space="preserve"> TT3</w:t>
      </w:r>
      <w:proofErr w:type="gramStart"/>
      <w:r>
        <w:rPr>
          <w:rFonts w:ascii="Cambria" w:eastAsia="Cambria" w:hAnsi="Cambria" w:cs="Cambria"/>
          <w:vertAlign w:val="subscript"/>
        </w:rPr>
        <w:t>j</w:t>
      </w:r>
      <w:r>
        <w:t xml:space="preserve">  =</w:t>
      </w:r>
      <w:proofErr w:type="gramEnd"/>
      <w:r>
        <w:t xml:space="preserve"> 1+1+7+7+1 = 17 </w:t>
      </w:r>
      <w:proofErr w:type="gramStart"/>
      <w:r>
        <w:t>d  (</w:t>
      </w:r>
      <w:proofErr w:type="gramEnd"/>
      <w:r>
        <w:t>TLS=1, TT1=TT3=1, T_MFE=T_QC=7</w:t>
      </w:r>
      <w:proofErr w:type="gramStart"/>
      <w:r>
        <w:t xml:space="preserve">);  </w:t>
      </w:r>
      <w:proofErr w:type="spellStart"/>
      <w:r>
        <w:rPr>
          <w:rFonts w:ascii="Cambria" w:eastAsia="Cambria" w:hAnsi="Cambria" w:cs="Cambria"/>
        </w:rPr>
        <w:t>T</w:t>
      </w:r>
      <w:proofErr w:type="gramEnd"/>
      <w:r>
        <w:rPr>
          <w:rFonts w:ascii="Cambria" w:eastAsia="Cambria" w:hAnsi="Cambria" w:cs="Cambria"/>
        </w:rPr>
        <w:t>_max</w:t>
      </w:r>
      <w:proofErr w:type="spellEnd"/>
      <w:r>
        <w:t xml:space="preserve"> = 42 d (relaxing ND=18). Under the original ND=18, </w:t>
      </w: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t xml:space="preserve"> is pinned to {17,18}; relaxing ND lets </w:t>
      </w:r>
      <w:proofErr w:type="gramStart"/>
      <w:r>
        <w:t>manufacturing-queue</w:t>
      </w:r>
      <w:proofErr w:type="gramEnd"/>
      <w:r>
        <w:t xml:space="preserve"> waiting spread it. Integer </w:t>
      </w:r>
      <w:proofErr w:type="spellStart"/>
      <w:r>
        <w:rPr>
          <w:rFonts w:ascii="Cambria" w:eastAsia="Cambria" w:hAnsi="Cambria" w:cs="Cambria"/>
        </w:rPr>
        <w:t>TRT</w:t>
      </w:r>
      <w:r>
        <w:rPr>
          <w:rFonts w:ascii="Cambria" w:eastAsia="Cambria" w:hAnsi="Cambria" w:cs="Cambria"/>
          <w:vertAlign w:val="subscript"/>
        </w:rPr>
        <w:t>p</w:t>
      </w:r>
      <w:proofErr w:type="spellEnd"/>
      <w:r>
        <w:t xml:space="preserve"> ⇒ (28)</w:t>
      </w:r>
      <w:proofErr w:type="gramStart"/>
      <w:r>
        <w:t>–(</w:t>
      </w:r>
      <w:proofErr w:type="gramEnd"/>
      <w:r>
        <w:t>30) exact.</w:t>
      </w:r>
    </w:p>
    <w:p w14:paraId="2369082D" w14:textId="77777777" w:rsidR="003337FB" w:rsidRDefault="00000000">
      <w:pPr>
        <w:spacing w:before="70" w:after="22"/>
      </w:pPr>
      <w:r>
        <w:rPr>
          <w:rFonts w:ascii="Cambria" w:eastAsia="Cambria" w:hAnsi="Cambria" w:cs="Cambria"/>
          <w:b/>
          <w:bCs/>
          <w:color w:val="1F3864"/>
          <w:sz w:val="20"/>
          <w:szCs w:val="20"/>
        </w:rPr>
        <w:t>Survival calibration</w:t>
      </w:r>
    </w:p>
    <w:p w14:paraId="0F6B76C0" w14:textId="77777777" w:rsidR="003337FB" w:rsidRDefault="00000000">
      <w:pPr>
        <w:spacing w:after="40" w:line="222" w:lineRule="auto"/>
      </w:pPr>
      <w:r>
        <w:rPr>
          <w:b/>
          <w:bCs/>
        </w:rPr>
        <w:t xml:space="preserve">Anchor. </w:t>
      </w:r>
      <w:r>
        <w:t>Reference six-week (</w:t>
      </w:r>
      <w:proofErr w:type="spellStart"/>
      <w:r>
        <w:rPr>
          <w:rFonts w:ascii="Cambria" w:eastAsia="Cambria" w:hAnsi="Cambria" w:cs="Cambria"/>
        </w:rPr>
        <w:t>T_ref</w:t>
      </w:r>
      <w:proofErr w:type="spellEnd"/>
      <w:r>
        <w:rPr>
          <w:rFonts w:ascii="Cambria" w:eastAsia="Cambria" w:hAnsi="Cambria" w:cs="Cambria"/>
        </w:rPr>
        <w:t xml:space="preserve"> = 42 d</w:t>
      </w:r>
      <w:r>
        <w:t xml:space="preserve">) mortalities </w:t>
      </w:r>
      <w:proofErr w:type="spellStart"/>
      <w:r>
        <w:rPr>
          <w:rFonts w:ascii="Cambria" w:eastAsia="Cambria" w:hAnsi="Cambria" w:cs="Cambria"/>
        </w:rPr>
        <w:t>w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t xml:space="preserve"> = {H: 0.15, M: 0.05, L: 0.02}, i.e. </w:t>
      </w:r>
      <w:proofErr w:type="gramStart"/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vertAlign w:val="subscript"/>
        </w:rPr>
        <w:t>u</w:t>
      </w:r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42) = 1 − </w:t>
      </w:r>
      <w:proofErr w:type="spellStart"/>
      <w:r>
        <w:rPr>
          <w:rFonts w:ascii="Cambria" w:eastAsia="Cambria" w:hAnsi="Cambria" w:cs="Cambria"/>
        </w:rPr>
        <w:t>w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t xml:space="preserve"> = {0.85, 0.95, 0.98}.  This replaces the fragile Δ = 12 d / HR 1.64 anchor.</w:t>
      </w:r>
    </w:p>
    <w:p w14:paraId="28B75368" w14:textId="77777777" w:rsidR="003337FB" w:rsidRDefault="00000000">
      <w:pPr>
        <w:spacing w:after="40" w:line="222" w:lineRule="auto"/>
      </w:pPr>
      <w:r>
        <w:rPr>
          <w:b/>
          <w:bCs/>
        </w:rPr>
        <w:t xml:space="preserve">Normalization. </w:t>
      </w:r>
      <w:r>
        <w:t xml:space="preserve">Set </w:t>
      </w:r>
      <w:r>
        <w:rPr>
          <w:rFonts w:ascii="Cambria" w:eastAsia="Cambria" w:hAnsi="Cambria" w:cs="Cambria"/>
        </w:rPr>
        <w:t xml:space="preserve">η = </w:t>
      </w:r>
      <w:proofErr w:type="spellStart"/>
      <w:r>
        <w:rPr>
          <w:rFonts w:ascii="Cambria" w:eastAsia="Cambria" w:hAnsi="Cambria" w:cs="Cambria"/>
        </w:rPr>
        <w:t>T_ref</w:t>
      </w:r>
      <w:proofErr w:type="spellEnd"/>
      <w:r>
        <w:rPr>
          <w:rFonts w:ascii="Cambria" w:eastAsia="Cambria" w:hAnsi="Cambria" w:cs="Cambria"/>
        </w:rPr>
        <w:t xml:space="preserve"> = 42 d</w:t>
      </w:r>
      <w:r>
        <w:t xml:space="preserve"> and </w:t>
      </w:r>
      <w:r>
        <w:rPr>
          <w:rFonts w:ascii="Cambria" w:eastAsia="Cambria" w:hAnsi="Cambria" w:cs="Cambria"/>
        </w:rPr>
        <w:t>κ = 1</w:t>
      </w:r>
      <w:r>
        <w:t xml:space="preserve">, so </w:t>
      </w:r>
      <w:proofErr w:type="spellStart"/>
      <w:r>
        <w:rPr>
          <w:rFonts w:ascii="Cambria" w:eastAsia="Cambria" w:hAnsi="Cambria" w:cs="Cambria"/>
        </w:rPr>
        <w:t>HR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rPr>
          <w:rFonts w:ascii="Cambria" w:eastAsia="Cambria" w:hAnsi="Cambria" w:cs="Cambria"/>
        </w:rPr>
        <w:t xml:space="preserve"> = −</w:t>
      </w:r>
      <w:proofErr w:type="gramStart"/>
      <w:r>
        <w:rPr>
          <w:rFonts w:ascii="Cambria" w:eastAsia="Cambria" w:hAnsi="Cambria" w:cs="Cambria"/>
        </w:rPr>
        <w:t>ln(</w:t>
      </w:r>
      <w:proofErr w:type="gramEnd"/>
      <w:r>
        <w:rPr>
          <w:rFonts w:ascii="Cambria" w:eastAsia="Cambria" w:hAnsi="Cambria" w:cs="Cambria"/>
        </w:rPr>
        <w:t xml:space="preserve">1 − </w:t>
      </w:r>
      <w:proofErr w:type="spellStart"/>
      <w:r>
        <w:rPr>
          <w:rFonts w:ascii="Cambria" w:eastAsia="Cambria" w:hAnsi="Cambria" w:cs="Cambria"/>
        </w:rPr>
        <w:t>w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rPr>
          <w:rFonts w:ascii="Cambria" w:eastAsia="Cambria" w:hAnsi="Cambria" w:cs="Cambria"/>
        </w:rPr>
        <w:t>)</w:t>
      </w:r>
      <w:r>
        <w:t xml:space="preserve">:    </w:t>
      </w:r>
      <w:r>
        <w:rPr>
          <w:rFonts w:ascii="Cambria" w:eastAsia="Cambria" w:hAnsi="Cambria" w:cs="Cambria"/>
        </w:rPr>
        <w:t>HR</w:t>
      </w:r>
      <w:r>
        <w:rPr>
          <w:rFonts w:ascii="Cambria" w:eastAsia="Cambria" w:hAnsi="Cambria" w:cs="Cambria"/>
          <w:vertAlign w:val="subscript"/>
        </w:rPr>
        <w:t>H</w:t>
      </w:r>
      <w:r>
        <w:rPr>
          <w:rFonts w:ascii="Cambria" w:eastAsia="Cambria" w:hAnsi="Cambria" w:cs="Cambria"/>
        </w:rPr>
        <w:t xml:space="preserve"> = 0.163</w:t>
      </w:r>
      <w:proofErr w:type="gramStart"/>
      <w:r>
        <w:t xml:space="preserve">,  </w:t>
      </w:r>
      <w:r>
        <w:rPr>
          <w:rFonts w:ascii="Cambria" w:eastAsia="Cambria" w:hAnsi="Cambria" w:cs="Cambria"/>
        </w:rPr>
        <w:t>HR</w:t>
      </w:r>
      <w:r>
        <w:rPr>
          <w:rFonts w:ascii="Cambria" w:eastAsia="Cambria" w:hAnsi="Cambria" w:cs="Cambria"/>
          <w:vertAlign w:val="subscript"/>
        </w:rPr>
        <w:t>M</w:t>
      </w:r>
      <w:proofErr w:type="gramEnd"/>
      <w:r>
        <w:rPr>
          <w:rFonts w:ascii="Cambria" w:eastAsia="Cambria" w:hAnsi="Cambria" w:cs="Cambria"/>
        </w:rPr>
        <w:t xml:space="preserve"> = 0.051</w:t>
      </w:r>
      <w:proofErr w:type="gramStart"/>
      <w:r>
        <w:t xml:space="preserve">,  </w:t>
      </w:r>
      <w:r>
        <w:rPr>
          <w:rFonts w:ascii="Cambria" w:eastAsia="Cambria" w:hAnsi="Cambria" w:cs="Cambria"/>
        </w:rPr>
        <w:t>HR</w:t>
      </w:r>
      <w:r>
        <w:rPr>
          <w:rFonts w:ascii="Cambria" w:eastAsia="Cambria" w:hAnsi="Cambria" w:cs="Cambria"/>
          <w:vertAlign w:val="subscript"/>
        </w:rPr>
        <w:t>L</w:t>
      </w:r>
      <w:proofErr w:type="gramEnd"/>
      <w:r>
        <w:rPr>
          <w:rFonts w:ascii="Cambria" w:eastAsia="Cambria" w:hAnsi="Cambria" w:cs="Cambria"/>
        </w:rPr>
        <w:t xml:space="preserve"> = 0.020</w:t>
      </w:r>
      <w:proofErr w:type="gramStart"/>
      <w:r>
        <w:t xml:space="preserve">   (</w:t>
      </w:r>
      <w:proofErr w:type="gramEnd"/>
      <w:r>
        <w:t xml:space="preserve">ratio ≈ </w:t>
      </w:r>
      <w:proofErr w:type="gramStart"/>
      <w:r>
        <w:t>8 :</w:t>
      </w:r>
      <w:proofErr w:type="gramEnd"/>
      <w:r>
        <w:t xml:space="preserve"> </w:t>
      </w:r>
      <w:proofErr w:type="gramStart"/>
      <w:r>
        <w:t>2.5 :</w:t>
      </w:r>
      <w:proofErr w:type="gramEnd"/>
      <w:r>
        <w:t xml:space="preserve"> 1 — derived, not assumed).</w:t>
      </w:r>
    </w:p>
    <w:p w14:paraId="1C078457" w14:textId="77777777" w:rsidR="003337FB" w:rsidRDefault="00000000">
      <w:pPr>
        <w:spacing w:after="40" w:line="232" w:lineRule="auto"/>
        <w:jc w:val="center"/>
      </w:pPr>
      <w:proofErr w:type="gramStart"/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vertAlign w:val="subscript"/>
        </w:rPr>
        <w:t>u</w:t>
      </w:r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TRT) = </w:t>
      </w:r>
      <w:proofErr w:type="gramStart"/>
      <w:r>
        <w:rPr>
          <w:rFonts w:ascii="Cambria" w:eastAsia="Cambria" w:hAnsi="Cambria" w:cs="Cambria"/>
        </w:rPr>
        <w:t>exp( −</w:t>
      </w:r>
      <w:proofErr w:type="spellStart"/>
      <w:proofErr w:type="gramEnd"/>
      <w:r>
        <w:rPr>
          <w:rFonts w:ascii="Cambria" w:eastAsia="Cambria" w:hAnsi="Cambria" w:cs="Cambria"/>
        </w:rPr>
        <w:t>HR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rPr>
          <w:rFonts w:ascii="Cambria" w:eastAsia="Cambria" w:hAnsi="Cambria" w:cs="Cambria"/>
        </w:rPr>
        <w:t xml:space="preserve"> (TRT / 42</w:t>
      </w:r>
      <w:proofErr w:type="gramStart"/>
      <w:r>
        <w:rPr>
          <w:rFonts w:ascii="Cambria" w:eastAsia="Cambria" w:hAnsi="Cambria" w:cs="Cambria"/>
        </w:rPr>
        <w:t>) )</w:t>
      </w:r>
      <w:proofErr w:type="gramEnd"/>
      <w:r>
        <w:rPr>
          <w:rFonts w:ascii="Cambria" w:eastAsia="Cambria" w:hAnsi="Cambria" w:cs="Cambria"/>
        </w:rPr>
        <w:t xml:space="preserve"> = (1 − </w:t>
      </w:r>
      <w:proofErr w:type="spellStart"/>
      <w:proofErr w:type="gramStart"/>
      <w:r>
        <w:rPr>
          <w:rFonts w:ascii="Cambria" w:eastAsia="Cambria" w:hAnsi="Cambria" w:cs="Cambria"/>
        </w:rPr>
        <w:t>w</w:t>
      </w:r>
      <w:r>
        <w:rPr>
          <w:rFonts w:ascii="Cambria" w:eastAsia="Cambria" w:hAnsi="Cambria" w:cs="Cambria"/>
          <w:vertAlign w:val="subscript"/>
        </w:rPr>
        <w:t>u</w:t>
      </w:r>
      <w:proofErr w:type="spellEnd"/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vertAlign w:val="superscript"/>
        </w:rPr>
        <w:t>(</w:t>
      </w:r>
      <w:proofErr w:type="gramEnd"/>
      <w:r>
        <w:rPr>
          <w:rFonts w:ascii="Cambria" w:eastAsia="Cambria" w:hAnsi="Cambria" w:cs="Cambria"/>
          <w:vertAlign w:val="superscript"/>
        </w:rPr>
        <w:t>TRT/42</w:t>
      </w:r>
      <w:proofErr w:type="gramStart"/>
      <w:r>
        <w:rPr>
          <w:rFonts w:ascii="Cambria" w:eastAsia="Cambria" w:hAnsi="Cambria" w:cs="Cambria"/>
          <w:vertAlign w:val="superscript"/>
        </w:rPr>
        <w:t>)</w:t>
      </w:r>
      <w:r>
        <w:rPr>
          <w:rFonts w:ascii="Cambria" w:eastAsia="Cambria" w:hAnsi="Cambria" w:cs="Cambria"/>
        </w:rPr>
        <w:t xml:space="preserve"> ,</w:t>
      </w:r>
      <w:proofErr w:type="gramEnd"/>
      <w:r>
        <w:rPr>
          <w:rFonts w:ascii="Cambria" w:eastAsia="Cambria" w:hAnsi="Cambria" w:cs="Cambria"/>
        </w:rPr>
        <w:t xml:space="preserve">     γ = </w:t>
      </w:r>
      <w:proofErr w:type="gramStart"/>
      <w:r>
        <w:rPr>
          <w:rFonts w:ascii="Cambria" w:eastAsia="Cambria" w:hAnsi="Cambria" w:cs="Cambria"/>
        </w:rPr>
        <w:t>1  (</w:t>
      </w:r>
      <w:proofErr w:type="gramEnd"/>
      <w:r>
        <w:rPr>
          <w:rFonts w:ascii="Cambria" w:eastAsia="Cambria" w:hAnsi="Cambria" w:cs="Cambria"/>
        </w:rPr>
        <w:t>constant-hazard baseline)</w:t>
      </w:r>
    </w:p>
    <w:p w14:paraId="676CC2FD" w14:textId="77777777" w:rsidR="003337FB" w:rsidRDefault="00000000">
      <w:pPr>
        <w:spacing w:after="40" w:line="222" w:lineRule="auto"/>
      </w:pPr>
      <w:r>
        <w:rPr>
          <w:b/>
          <w:bCs/>
        </w:rPr>
        <w:t xml:space="preserve">Shape. </w:t>
      </w:r>
      <w:r>
        <w:t xml:space="preserve">We fix </w:t>
      </w:r>
      <w:r>
        <w:rPr>
          <w:rFonts w:ascii="Cambria" w:eastAsia="Cambria" w:hAnsi="Cambria" w:cs="Cambria"/>
        </w:rPr>
        <w:t>γ = 1</w:t>
      </w:r>
      <w:r>
        <w:t xml:space="preserve"> — constant hazard: the simplest, most parsimonious decline and the </w:t>
      </w:r>
      <w:r>
        <w:rPr>
          <w:i/>
          <w:iCs/>
        </w:rPr>
        <w:t>conservative</w:t>
      </w:r>
      <w:r>
        <w:t xml:space="preserve"> choice, since a saved day is worth the same throughout, so the prioritization benefit is not an artifact of an accelerating curve. Survival is monotone for every </w:t>
      </w:r>
      <w:r>
        <w:rPr>
          <w:rFonts w:ascii="Cambria" w:eastAsia="Cambria" w:hAnsi="Cambria" w:cs="Cambria"/>
        </w:rPr>
        <w:t>γ &gt; 0</w:t>
      </w:r>
      <w:r>
        <w:t xml:space="preserve"> (no up-and-down shape at any γ); </w:t>
      </w:r>
      <w:r>
        <w:rPr>
          <w:rFonts w:ascii="Cambria" w:eastAsia="Cambria" w:hAnsi="Cambria" w:cs="Cambria"/>
        </w:rPr>
        <w:t>γ = 1.5, 2</w:t>
      </w:r>
      <w:r>
        <w:t xml:space="preserve"> are kept only as a robustness sweep.</w:t>
      </w:r>
    </w:p>
    <w:p w14:paraId="52814564" w14:textId="77777777" w:rsidR="003337FB" w:rsidRDefault="00000000">
      <w:pPr>
        <w:spacing w:after="30" w:line="222" w:lineRule="auto"/>
      </w:pPr>
      <w:r>
        <w:t xml:space="preserve">Heights </w:t>
      </w:r>
      <w:proofErr w:type="spellStart"/>
      <w:r>
        <w:rPr>
          <w:rFonts w:ascii="Cambria" w:eastAsia="Cambria" w:hAnsi="Cambria" w:cs="Cambria"/>
        </w:rPr>
        <w:t>σ</w:t>
      </w:r>
      <w:proofErr w:type="gramStart"/>
      <w:r>
        <w:rPr>
          <w:rFonts w:ascii="Cambria" w:eastAsia="Cambria" w:hAnsi="Cambria" w:cs="Cambria"/>
          <w:vertAlign w:val="subscript"/>
        </w:rPr>
        <w:t>k,u</w:t>
      </w:r>
      <w:proofErr w:type="spellEnd"/>
      <w:proofErr w:type="gramEnd"/>
      <w:r>
        <w:rPr>
          <w:rFonts w:ascii="Cambria" w:eastAsia="Cambria" w:hAnsi="Cambria" w:cs="Cambria"/>
        </w:rPr>
        <w:t xml:space="preserve"> = S</w:t>
      </w:r>
      <w:r>
        <w:rPr>
          <w:rFonts w:ascii="Cambria" w:eastAsia="Cambria" w:hAnsi="Cambria" w:cs="Cambria"/>
          <w:vertAlign w:val="subscript"/>
        </w:rPr>
        <w:t>u</w:t>
      </w:r>
      <w:r>
        <w:rPr>
          <w:rFonts w:ascii="Cambria" w:eastAsia="Cambria" w:hAnsi="Cambria" w:cs="Cambria"/>
        </w:rPr>
        <w:t>(</w:t>
      </w:r>
      <w:proofErr w:type="gramStart"/>
      <w:r>
        <w:rPr>
          <w:rFonts w:ascii="Cambria" w:eastAsia="Cambria" w:hAnsi="Cambria" w:cs="Cambria"/>
        </w:rPr>
        <w:t>k)</w:t>
      </w:r>
      <w:r>
        <w:t xml:space="preserve">  (</w:t>
      </w:r>
      <w:proofErr w:type="gramEnd"/>
      <w:r>
        <w:t>representative days shown; every integer day 17–42 enters (29)):</w:t>
      </w:r>
    </w:p>
    <w:tbl>
      <w:tblPr>
        <w:tblW w:w="4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1140"/>
        <w:gridCol w:w="1140"/>
        <w:gridCol w:w="1140"/>
      </w:tblGrid>
      <w:tr w:rsidR="003337FB" w14:paraId="3999C83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shd w:val="clear" w:color="auto" w:fill="D9E1F2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44FF33B" w14:textId="77777777" w:rsidR="003337FB" w:rsidRDefault="00000000">
            <w:pPr>
              <w:spacing w:line="210" w:lineRule="auto"/>
              <w:jc w:val="center"/>
            </w:pPr>
            <w:proofErr w:type="gramStart"/>
            <w:r>
              <w:rPr>
                <w:b/>
                <w:bCs/>
                <w:sz w:val="17"/>
                <w:szCs w:val="17"/>
              </w:rPr>
              <w:t>Day  t</w:t>
            </w:r>
            <w:proofErr w:type="gramEnd"/>
          </w:p>
        </w:tc>
        <w:tc>
          <w:tcPr>
            <w:tcW w:w="1120" w:type="dxa"/>
            <w:shd w:val="clear" w:color="auto" w:fill="D9E1F2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A32F979" w14:textId="77777777" w:rsidR="003337FB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High (0.85)</w:t>
            </w:r>
          </w:p>
        </w:tc>
        <w:tc>
          <w:tcPr>
            <w:tcW w:w="1120" w:type="dxa"/>
            <w:shd w:val="clear" w:color="auto" w:fill="D9E1F2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0996509" w14:textId="77777777" w:rsidR="003337FB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Medium (0.95)</w:t>
            </w:r>
          </w:p>
        </w:tc>
        <w:tc>
          <w:tcPr>
            <w:tcW w:w="1120" w:type="dxa"/>
            <w:shd w:val="clear" w:color="auto" w:fill="D9E1F2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7C5C816" w14:textId="77777777" w:rsidR="003337FB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Low (0.98)</w:t>
            </w:r>
          </w:p>
        </w:tc>
      </w:tr>
      <w:tr w:rsidR="003337FB" w14:paraId="69B8553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BA29FC0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8D76451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0.936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A30298D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0.979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4B6F3EB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0.992</w:t>
            </w:r>
          </w:p>
        </w:tc>
      </w:tr>
      <w:tr w:rsidR="003337FB" w14:paraId="7886D2B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FA9E676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13FB21A6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0.922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4469C8C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0.975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3F06606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0.990</w:t>
            </w:r>
          </w:p>
        </w:tc>
      </w:tr>
      <w:tr w:rsidR="003337FB" w14:paraId="125122F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74F7F57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FD50EFC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0.897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BACC657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0.966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E41EDEC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0.987</w:t>
            </w:r>
          </w:p>
        </w:tc>
      </w:tr>
      <w:tr w:rsidR="003337FB" w14:paraId="6574571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DB657D5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7546FE0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0.873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D54DAFD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0.958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B61E3FE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0.983</w:t>
            </w:r>
          </w:p>
        </w:tc>
      </w:tr>
      <w:tr w:rsidR="003337FB" w14:paraId="3A9A236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B3D388A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6AEC84C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0.850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A46CDFE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0.950</w:t>
            </w:r>
          </w:p>
        </w:tc>
        <w:tc>
          <w:tcPr>
            <w:tcW w:w="1120" w:type="dxa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95986EE" w14:textId="77777777" w:rsidR="003337FB" w:rsidRDefault="00000000">
            <w:pPr>
              <w:spacing w:line="210" w:lineRule="auto"/>
              <w:jc w:val="center"/>
            </w:pPr>
            <w:r>
              <w:rPr>
                <w:sz w:val="17"/>
                <w:szCs w:val="17"/>
              </w:rPr>
              <w:t>0.980</w:t>
            </w:r>
          </w:p>
        </w:tc>
      </w:tr>
    </w:tbl>
    <w:p w14:paraId="464C7F61" w14:textId="77777777" w:rsidR="003337FB" w:rsidRDefault="00000000">
      <w:pPr>
        <w:spacing w:before="60" w:after="80"/>
      </w:pPr>
      <w:r>
        <w:rPr>
          <w:b/>
          <w:bCs/>
        </w:rPr>
        <w:t>Sanity check: at the minimum turnaround (17 d) the sickest tier already sits at 0.936 vs 0.992 for low-risk — a 5.6-point gap that widens to 13 points by 42 d, which is the room the operational policy needs and the base model (pinned to 17–18 d) never had.</w:t>
      </w:r>
      <w:r>
        <w:rPr>
          <w:i/>
          <w:iCs/>
          <w:color w:val="404040"/>
          <w:sz w:val="18"/>
          <w:szCs w:val="18"/>
        </w:rPr>
      </w:r>
    </w:p>
    <w:p w14:paraId="7FBF9416" w14:textId="77777777" w:rsidR="003337FB" w:rsidRDefault="00000000">
      <w:pPr>
        <w:pBdr>
          <w:top w:val="single" w:sz="4" w:space="4" w:color="BFBFBF"/>
        </w:pBdr>
        <w:spacing w:before="90"/>
      </w:pPr>
      <w:r>
        <w:rPr>
          <w:b/>
          <w:bCs/>
          <w:color w:val="1F3864"/>
        </w:rPr>
        <w:t>Emergent priority. No priority rule is added. Because Sp declines faster for higher-urgency tiers (larger HRu), minimizing the operational objective Σρ(1−Ŝ) leads the policy to expedite the sickest through the manufacturing sequence — priority is an output of the objective, not an input.</w:t>
      </w:r>
      <w:r>
        <w:rPr>
          <w:i/>
          <w:iCs/>
          <w:color w:val="404040"/>
        </w:rPr>
      </w:r>
      <w:proofErr w:type="spellStart"/>
      <w:r>
        <w:rPr>
          <w:rFonts w:ascii="Cambria" w:eastAsia="Cambria" w:hAnsi="Cambria" w:cs="Cambria"/>
          <w:i/>
          <w:iCs/>
        </w:rPr>
      </w:r>
      <w:r>
        <w:rPr>
          <w:rFonts w:ascii="Cambria" w:eastAsia="Cambria" w:hAnsi="Cambria" w:cs="Cambria"/>
          <w:vertAlign w:val="subscript"/>
        </w:rPr>
      </w:r>
      <w:proofErr w:type="spellEnd"/>
      <w:r>
        <w:rPr>
          <w:i/>
          <w:iCs/>
          <w:color w:val="404040"/>
        </w:rPr>
      </w:r>
      <w:proofErr w:type="spellStart"/>
      <w:r>
        <w:rPr>
          <w:rFonts w:ascii="Cambria" w:eastAsia="Cambria" w:hAnsi="Cambria" w:cs="Cambria"/>
          <w:i/>
          <w:iCs/>
        </w:rPr>
      </w:r>
      <w:r>
        <w:rPr>
          <w:rFonts w:ascii="Cambria" w:eastAsia="Cambria" w:hAnsi="Cambria" w:cs="Cambria"/>
          <w:vertAlign w:val="subscript"/>
        </w:rPr>
      </w:r>
      <w:proofErr w:type="spellEnd"/>
      <w:r>
        <w:rPr>
          <w:i/>
          <w:iCs/>
          <w:color w:val="404040"/>
        </w:rPr>
      </w:r>
      <w:r>
        <w:rPr>
          <w:rFonts w:ascii="Cambria" w:eastAsia="Cambria" w:hAnsi="Cambria" w:cs="Cambria"/>
          <w:i/>
          <w:iCs/>
        </w:rPr>
      </w:r>
      <w:r>
        <w:rPr>
          <w:i/>
          <w:iCs/>
          <w:color w:val="404040"/>
        </w:rPr>
      </w:r>
    </w:p>
    <w:p>
      <w:r>
        <w:br w:type="page"/>
      </w:r>
    </w:p>
    <w:p>
      <w:pPr>
        <w:spacing w:after="120" w:before="0"/>
      </w:pPr>
      <w:r>
        <w:rPr>
          <w:rFonts w:ascii="Cambria" w:hAnsi="Cambria"/>
          <w:b/>
          <w:i w:val="0"/>
          <w:color w:val="1F3864"/>
          <w:sz w:val="26"/>
        </w:rPr>
        <w:t>Per-epoch operational optimization — the MPC decision engine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The strategic design (strategic_cost_design, cost-based) is solved ONCE, offline, to fix the network. A discrete-event simulation then advances time: patients deteriorate, batches succeed or fail, and new patients arrive. At each decision epoch t (a manufacturing slot frees), the current state is observed and the small problem below is solved over a short look-ahead [t, t+H]; only the immediate start is implemented, then the loop repeats. The strategic decisions are frozen — only who-starts-next is decided.</w:t>
      </w:r>
      <w:r>
        <w:rPr>
          <w:rFonts w:ascii="Cambria" w:hAnsi="Cambria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</w:r>
      <w:r>
        <w:rPr>
          <w:rFonts w:ascii="Cambria" w:hAnsi="Cambria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 w:val="0"/>
          <w:i/>
          <w:sz w:val="20"/>
        </w:rPr>
      </w:r>
      <w:r>
        <w:rPr>
          <w:rFonts w:ascii="Calibri" w:hAnsi="Calibri"/>
          <w:b w:val="0"/>
          <w:i w:val="0"/>
          <w:sz w:val="20"/>
        </w:rPr>
      </w:r>
    </w:p>
    <w:p>
      <w:pPr>
        <w:spacing w:after="120" w:before="0"/>
      </w:pPr>
      <w:r>
        <w:rPr>
          <w:rFonts w:ascii="Calibri" w:hAnsi="Calibri"/>
          <w:b/>
          <w:i w:val="0"/>
          <w:sz w:val="20"/>
        </w:rPr>
        <w:t xml:space="preserve">Observed state at epoch t. </w:t>
      </w:r>
      <w:r>
        <w:rPr>
          <w:rFonts w:ascii="Calibri" w:hAnsi="Calibri"/>
          <w:b w:val="0"/>
          <w:i w:val="0"/>
          <w:sz w:val="20"/>
        </w:rPr>
        <w:t xml:space="preserve">Waiting set </w:t>
      </w:r>
      <w:r>
        <w:rPr>
          <w:rFonts w:ascii="Cambria" w:hAnsi="Cambria"/>
          <w:b w:val="0"/>
          <w:i w:val="0"/>
          <w:sz w:val="20"/>
        </w:rPr>
        <w:t>W</w:t>
      </w:r>
      <w:r>
        <w:rPr>
          <w:rFonts w:ascii="Cambria" w:hAnsi="Cambria"/>
          <w:b w:val="0"/>
          <w:i w:val="0"/>
          <w:sz w:val="20"/>
          <w:vertAlign w:val="subscript"/>
        </w:rPr>
        <w:t>t</w:t>
      </w:r>
      <w:r>
        <w:rPr>
          <w:rFonts w:ascii="Calibri" w:hAnsi="Calibri"/>
          <w:b w:val="0"/>
          <w:i w:val="0"/>
          <w:sz w:val="20"/>
        </w:rPr>
        <w:t xml:space="preserve">; each </w:t>
      </w:r>
      <w:r>
        <w:rPr>
          <w:rFonts w:ascii="Cambria" w:hAnsi="Cambria"/>
          <w:b w:val="0"/>
          <w:i w:val="0"/>
          <w:sz w:val="20"/>
        </w:rPr>
        <w:t>i ∈ W</w:t>
      </w:r>
      <w:r>
        <w:rPr>
          <w:rFonts w:ascii="Cambria" w:hAnsi="Cambria"/>
          <w:b w:val="0"/>
          <w:i w:val="0"/>
          <w:sz w:val="20"/>
          <w:vertAlign w:val="subscript"/>
        </w:rPr>
        <w:t>t</w:t>
      </w:r>
      <w:r>
        <w:rPr>
          <w:rFonts w:ascii="Calibri" w:hAnsi="Calibri"/>
          <w:b w:val="0"/>
          <w:i w:val="0"/>
          <w:sz w:val="20"/>
        </w:rPr>
        <w:t xml:space="preserve"> carries tier </w:t>
      </w:r>
      <w:r>
        <w:rPr>
          <w:rFonts w:ascii="Cambria" w:hAnsi="Cambria"/>
          <w:b w:val="0"/>
          <w:i w:val="0"/>
          <w:sz w:val="20"/>
        </w:rPr>
        <w:t>u(i)</w:t>
      </w:r>
      <w:r>
        <w:rPr>
          <w:rFonts w:ascii="Calibri" w:hAnsi="Calibri"/>
          <w:b w:val="0"/>
          <w:i w:val="0"/>
          <w:sz w:val="20"/>
        </w:rPr>
        <w:t xml:space="preserve">, accrued wait </w:t>
      </w:r>
      <w:r>
        <w:rPr>
          <w:rFonts w:ascii="Cambria" w:hAnsi="Cambria"/>
          <w:b w:val="0"/>
          <w:i w:val="0"/>
          <w:sz w:val="20"/>
        </w:rPr>
        <w:t>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 (days since collection, observed), a failed-once flag </w:t>
      </w:r>
      <w:r>
        <w:rPr>
          <w:rFonts w:ascii="Cambria" w:hAnsi="Cambria"/>
          <w:b w:val="0"/>
          <w:i w:val="0"/>
          <w:sz w:val="20"/>
        </w:rPr>
        <w:t>φ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, and its fixed facility </w:t>
      </w:r>
      <w:r>
        <w:rPr>
          <w:rFonts w:ascii="Cambria" w:hAnsi="Cambria"/>
          <w:b w:val="0"/>
          <w:i w:val="0"/>
          <w:sz w:val="20"/>
        </w:rPr>
        <w:t>m(i)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ambria" w:hAnsi="Cambria"/>
          <w:b w:val="0"/>
          <w:i w:val="0"/>
          <w:sz w:val="20"/>
        </w:rPr>
        <w:t>busy</w:t>
      </w:r>
      <w:r>
        <w:rPr>
          <w:rFonts w:ascii="Cambria" w:hAnsi="Cambria"/>
          <w:b w:val="0"/>
          <w:i w:val="0"/>
          <w:sz w:val="20"/>
          <w:vertAlign w:val="subscript"/>
        </w:rPr>
        <w:t>m</w:t>
      </w:r>
      <w:r>
        <w:rPr>
          <w:rFonts w:ascii="Cambria" w:hAnsi="Cambria"/>
          <w:b w:val="0"/>
          <w:i w:val="0"/>
          <w:sz w:val="20"/>
        </w:rPr>
        <w:t>(τ)</w:t>
      </w:r>
      <w:r>
        <w:rPr>
          <w:rFonts w:ascii="Calibri" w:hAnsi="Calibri"/>
          <w:b w:val="0"/>
          <w:i w:val="0"/>
          <w:sz w:val="20"/>
        </w:rPr>
        <w:t xml:space="preserve"> = slots at m already occupied by in-progress jobs.</w:t>
      </w:r>
    </w:p>
    <w:p>
      <w:pPr>
        <w:spacing w:after="120" w:before="0"/>
      </w:pPr>
      <w:r>
        <w:rPr>
          <w:rFonts w:ascii="Calibri" w:hAnsi="Calibri"/>
          <w:b/>
          <w:i w:val="0"/>
          <w:sz w:val="20"/>
        </w:rPr>
        <w:t xml:space="preserve">Frozen parameters (from (16)–(23) + the simulation): </w:t>
      </w:r>
      <w:r>
        <w:rPr>
          <w:rFonts w:ascii="Calibri" w:hAnsi="Calibri"/>
          <w:b w:val="0"/>
          <w:i w:val="0"/>
          <w:sz w:val="20"/>
        </w:rPr>
        <w:t xml:space="preserve">open facilities, capacity </w:t>
      </w:r>
      <w:r>
        <w:rPr>
          <w:rFonts w:ascii="Cambria" w:hAnsi="Cambria"/>
          <w:b w:val="0"/>
          <w:i w:val="0"/>
          <w:sz w:val="20"/>
        </w:rPr>
        <w:t>FCAP</w:t>
      </w:r>
      <w:r>
        <w:rPr>
          <w:rFonts w:ascii="Cambria" w:hAnsi="Cambria"/>
          <w:b w:val="0"/>
          <w:i w:val="0"/>
          <w:sz w:val="20"/>
          <w:vertAlign w:val="subscript"/>
        </w:rPr>
        <w:t>m</w:t>
      </w:r>
      <w:r>
        <w:rPr>
          <w:rFonts w:ascii="Calibri" w:hAnsi="Calibri"/>
          <w:b w:val="0"/>
          <w:i w:val="0"/>
          <w:sz w:val="20"/>
        </w:rPr>
        <w:t xml:space="preserve">, assignment </w:t>
      </w:r>
      <w:r>
        <w:rPr>
          <w:rFonts w:ascii="Cambria" w:hAnsi="Cambria"/>
          <w:b w:val="0"/>
          <w:i w:val="0"/>
          <w:sz w:val="20"/>
        </w:rPr>
        <w:t>m(i)</w:t>
      </w:r>
      <w:r>
        <w:rPr>
          <w:rFonts w:ascii="Calibri" w:hAnsi="Calibri"/>
          <w:b w:val="0"/>
          <w:i w:val="0"/>
          <w:sz w:val="20"/>
        </w:rPr>
        <w:t xml:space="preserve">, and the observed accrued waits </w:t>
      </w:r>
      <w:r>
        <w:rPr>
          <w:rFonts w:ascii="Cambria" w:hAnsi="Cambria"/>
          <w:b w:val="0"/>
          <w:i w:val="0"/>
          <w:sz w:val="20"/>
        </w:rPr>
        <w:t>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>. No facility, capacity, or link is a decision here.</w:t>
      </w:r>
    </w:p>
    <w:p>
      <w:pPr>
        <w:spacing w:after="120" w:before="0"/>
      </w:pPr>
      <w:r>
        <w:rPr>
          <w:rFonts w:ascii="Calibri" w:hAnsi="Calibri"/>
          <w:b/>
          <w:i w:val="0"/>
          <w:sz w:val="20"/>
        </w:rPr>
        <w:t xml:space="preserve">Decision (operational only): </w:t>
      </w:r>
      <w:r>
        <w:rPr>
          <w:rFonts w:ascii="Cambria" w:hAnsi="Cambria"/>
          <w:b w:val="0"/>
          <w:i w:val="0"/>
          <w:sz w:val="20"/>
        </w:rPr>
        <w:t>x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libri" w:hAnsi="Calibri"/>
          <w:b w:val="0"/>
          <w:i w:val="0"/>
          <w:sz w:val="20"/>
        </w:rPr>
        <w:t xml:space="preserve"> ∈ {0,1} = start patient i’s manufacturing on day τ ∈ {t,…,t+H} at facility </w:t>
      </w:r>
      <w:r>
        <w:rPr>
          <w:rFonts w:ascii="Cambria" w:hAnsi="Cambria"/>
          <w:b w:val="0"/>
          <w:i w:val="0"/>
          <w:sz w:val="20"/>
        </w:rPr>
        <w:t>m(i)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Survival from the observed state</w:t>
      </w:r>
    </w:p>
    <w:p>
      <w:pPr>
        <w:tabs>
          <w:tab w:pos="9072" w:val="right"/>
        </w:tabs>
        <w:spacing w:after="100"/>
        <w:ind w:left="216"/>
      </w:pPr>
      <w:r>
        <w:rPr>
          <w:rFonts w:ascii="Cambria" w:hAnsi="Cambria"/>
          <w:b w:val="0"/>
          <w:i w:val="0"/>
          <w:sz w:val="20"/>
        </w:rPr>
        <w:t>elapsed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>(τ) = 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 xml:space="preserve"> + (τ − t) + T</w:t>
      </w:r>
      <w:r>
        <w:rPr>
          <w:rFonts w:ascii="Cambria" w:hAnsi="Cambria"/>
          <w:b w:val="0"/>
          <w:i w:val="0"/>
          <w:sz w:val="20"/>
          <w:vertAlign w:val="subscript"/>
        </w:rPr>
        <w:t>MFE</w:t>
      </w:r>
      <w:r>
        <w:rPr>
          <w:rFonts w:ascii="Cambria" w:hAnsi="Cambria"/>
          <w:b w:val="0"/>
          <w:i w:val="0"/>
          <w:sz w:val="20"/>
        </w:rPr>
        <w:t xml:space="preserve"> + T</w:t>
      </w:r>
      <w:r>
        <w:rPr>
          <w:rFonts w:ascii="Cambria" w:hAnsi="Cambria"/>
          <w:b w:val="0"/>
          <w:i w:val="0"/>
          <w:sz w:val="20"/>
          <w:vertAlign w:val="subscript"/>
        </w:rPr>
        <w:t>QC</w:t>
      </w:r>
      <w:r>
        <w:rPr>
          <w:rFonts w:ascii="Cambria" w:hAnsi="Cambria"/>
          <w:b w:val="0"/>
          <w:i w:val="0"/>
          <w:sz w:val="20"/>
        </w:rPr>
        <w:t xml:space="preserve"> + TT3</w:t>
      </w:r>
      <w:r>
        <w:rPr>
          <w:rFonts w:ascii="Cambria" w:hAnsi="Cambria"/>
          <w:b w:val="0"/>
          <w:i w:val="0"/>
          <w:sz w:val="20"/>
          <w:vertAlign w:val="subscript"/>
        </w:rPr>
        <w:t>m(i)</w:t>
      </w:r>
      <w:r>
        <w:rPr>
          <w:rFonts w:ascii="Cambria" w:hAnsi="Cambria"/>
          <w:b w:val="0"/>
          <w:i w:val="0"/>
          <w:sz w:val="20"/>
        </w:rPr>
        <w:t>,     ∀ i ∈ W</w:t>
      </w:r>
      <w:r>
        <w:rPr>
          <w:rFonts w:ascii="Cambria" w:hAnsi="Cambria"/>
          <w:b w:val="0"/>
          <w:i w:val="0"/>
          <w:sz w:val="20"/>
          <w:vertAlign w:val="subscript"/>
        </w:rPr>
        <w:t>t</w:t>
      </w:r>
      <w:r>
        <w:rPr>
          <w:rFonts w:ascii="Cambria" w:hAnsi="Cambria"/>
          <w:b w:val="0"/>
          <w:i w:val="0"/>
          <w:sz w:val="20"/>
        </w:rPr>
        <w:t>, τ</w:t>
      </w:r>
      <w:r>
        <w:rPr>
          <w:rFonts w:ascii="Cambria" w:hAnsi="Cambria"/>
          <w:b w:val="0"/>
          <w:i w:val="0"/>
          <w:sz w:val="20"/>
        </w:rPr>
        <w:tab/>
        <w:t>(P1)</w:t>
      </w:r>
    </w:p>
    <w:p>
      <w:pPr>
        <w:tabs>
          <w:tab w:pos="9072" w:val="right"/>
        </w:tabs>
        <w:spacing w:after="100"/>
        <w:ind w:left="216"/>
      </w:pPr>
      <w:r>
        <w:rPr>
          <w:rFonts w:ascii="Cambria" w:hAnsi="Cambria"/>
          <w:b w:val="0"/>
          <w:i w:val="0"/>
          <w:sz w:val="20"/>
        </w:rPr>
        <w:t>S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>(τ) = (1 − w</w:t>
      </w:r>
      <w:r>
        <w:rPr>
          <w:rFonts w:ascii="Cambria" w:hAnsi="Cambria"/>
          <w:b w:val="0"/>
          <w:i w:val="0"/>
          <w:sz w:val="20"/>
          <w:vertAlign w:val="subscript"/>
        </w:rPr>
        <w:t>u(i)</w:t>
      </w:r>
      <w:r>
        <w:rPr>
          <w:rFonts w:ascii="Cambria" w:hAnsi="Cambria"/>
          <w:b w:val="0"/>
          <w:i w:val="0"/>
          <w:sz w:val="20"/>
        </w:rPr>
        <w:t>)</w:t>
      </w:r>
      <w:r>
        <w:rPr>
          <w:rFonts w:ascii="Cambria" w:hAnsi="Cambria"/>
          <w:b w:val="0"/>
          <w:i w:val="0"/>
          <w:sz w:val="20"/>
          <w:vertAlign w:val="superscript"/>
        </w:rPr>
        <w:t>elapsed_i(τ)/42</w:t>
      </w:r>
      <w:r>
        <w:rPr>
          <w:rFonts w:ascii="Cambria" w:hAnsi="Cambria"/>
          <w:b w:val="0"/>
          <w:i w:val="0"/>
          <w:sz w:val="20"/>
        </w:rPr>
        <w:t>,     evaluated from the OBSERVED accrued wait 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ab/>
        <w:t>(P2)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Objective (look-ahead, survival-weighted)</w:t>
      </w:r>
    </w:p>
    <w:p>
      <w:pPr>
        <w:tabs>
          <w:tab w:pos="9072" w:val="right"/>
        </w:tabs>
        <w:spacing w:after="100"/>
        <w:ind w:left="216"/>
      </w:pPr>
      <w:r>
        <w:rPr>
          <w:rFonts w:ascii="Cambria" w:hAnsi="Cambria"/>
          <w:b w:val="0"/>
          <w:i w:val="0"/>
          <w:sz w:val="20"/>
        </w:rPr>
        <w:t>min  Σ</w:t>
      </w:r>
      <w:r>
        <w:rPr>
          <w:rFonts w:ascii="Cambria" w:hAnsi="Cambria"/>
          <w:b w:val="0"/>
          <w:i w:val="0"/>
          <w:sz w:val="20"/>
          <w:vertAlign w:val="subscript"/>
        </w:rPr>
        <w:t>i∈W_t</w:t>
      </w:r>
      <w:r>
        <w:rPr>
          <w:rFonts w:ascii="Cambria" w:hAnsi="Cambria"/>
          <w:b w:val="0"/>
          <w:i w:val="0"/>
          <w:sz w:val="20"/>
        </w:rPr>
        <w:t xml:space="preserve"> ρ</w:t>
      </w:r>
      <w:r>
        <w:rPr>
          <w:rFonts w:ascii="Cambria" w:hAnsi="Cambria"/>
          <w:b w:val="0"/>
          <w:i w:val="0"/>
          <w:sz w:val="20"/>
          <w:vertAlign w:val="subscript"/>
        </w:rPr>
        <w:t>u(i)</w:t>
      </w:r>
      <w:r>
        <w:rPr>
          <w:rFonts w:ascii="Cambria" w:hAnsi="Cambria"/>
          <w:b w:val="0"/>
          <w:i w:val="0"/>
          <w:sz w:val="20"/>
        </w:rPr>
        <w:t>( 1 − Ŝ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 xml:space="preserve"> )  +  Σ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mbria" w:hAnsi="Cambria"/>
          <w:b w:val="0"/>
          <w:i w:val="0"/>
          <w:sz w:val="20"/>
        </w:rPr>
        <w:t xml:space="preserve"> c</w:t>
      </w:r>
      <w:r>
        <w:rPr>
          <w:rFonts w:ascii="Cambria" w:hAnsi="Cambria"/>
          <w:b w:val="0"/>
          <w:i w:val="0"/>
          <w:sz w:val="20"/>
          <w:vertAlign w:val="superscript"/>
        </w:rPr>
        <w:t>op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 xml:space="preserve"> x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mbria" w:hAnsi="Cambria"/>
          <w:b w:val="0"/>
          <w:i w:val="0"/>
          <w:sz w:val="20"/>
        </w:rPr>
        <w:tab/>
        <w:t>(P3)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 xml:space="preserve">with effective survival </w:t>
      </w:r>
      <w:r>
        <w:rPr>
          <w:rFonts w:ascii="Cambria" w:hAnsi="Cambria"/>
          <w:b w:val="0"/>
          <w:i w:val="0"/>
          <w:sz w:val="20"/>
        </w:rPr>
        <w:t>Ŝ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 xml:space="preserve"> = Σ</w:t>
      </w:r>
      <w:r>
        <w:rPr>
          <w:rFonts w:ascii="Cambria" w:hAnsi="Cambria"/>
          <w:b w:val="0"/>
          <w:i w:val="0"/>
          <w:sz w:val="20"/>
          <w:vertAlign w:val="subscript"/>
        </w:rPr>
        <w:t>τ</w:t>
      </w:r>
      <w:r>
        <w:rPr>
          <w:rFonts w:ascii="Cambria" w:hAnsi="Cambria"/>
          <w:b w:val="0"/>
          <w:i w:val="0"/>
          <w:sz w:val="20"/>
        </w:rPr>
        <w:t xml:space="preserve"> S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>(τ) x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mbria" w:hAnsi="Cambria"/>
          <w:b w:val="0"/>
          <w:i w:val="0"/>
          <w:sz w:val="20"/>
        </w:rPr>
        <w:t xml:space="preserve"> + d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>(1 − Σ</w:t>
      </w:r>
      <w:r>
        <w:rPr>
          <w:rFonts w:ascii="Cambria" w:hAnsi="Cambria"/>
          <w:b w:val="0"/>
          <w:i w:val="0"/>
          <w:sz w:val="20"/>
          <w:vertAlign w:val="subscript"/>
        </w:rPr>
        <w:t>τ</w:t>
      </w:r>
      <w:r>
        <w:rPr>
          <w:rFonts w:ascii="Cambria" w:hAnsi="Cambria"/>
          <w:b w:val="0"/>
          <w:i w:val="0"/>
          <w:sz w:val="20"/>
        </w:rPr>
        <w:t xml:space="preserve"> x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mbria" w:hAnsi="Cambria"/>
          <w:b w:val="0"/>
          <w:i w:val="0"/>
          <w:sz w:val="20"/>
        </w:rPr>
        <w:t>)</w:t>
      </w:r>
      <w:r>
        <w:rPr>
          <w:rFonts w:ascii="Calibri" w:hAnsi="Calibri"/>
          <w:b w:val="0"/>
          <w:i w:val="0"/>
          <w:sz w:val="20"/>
        </w:rPr>
        <w:t xml:space="preserve">, where </w:t>
      </w:r>
      <w:r>
        <w:rPr>
          <w:rFonts w:ascii="Cambria" w:hAnsi="Cambria"/>
          <w:b w:val="0"/>
          <w:i w:val="0"/>
          <w:sz w:val="20"/>
        </w:rPr>
        <w:t>d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 xml:space="preserve"> = S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>(t+H)</w:t>
      </w:r>
      <w:r>
        <w:rPr>
          <w:rFonts w:ascii="Calibri" w:hAnsi="Calibri"/>
          <w:b w:val="0"/>
          <w:i w:val="0"/>
          <w:sz w:val="20"/>
        </w:rPr>
        <w:t xml:space="preserve"> is the continuation survival if i is deferred past the window (so deferral is charged by the survival it would lose), and </w:t>
      </w:r>
      <w:r>
        <w:rPr>
          <w:rFonts w:ascii="Cambria" w:hAnsi="Cambria"/>
          <w:b w:val="0"/>
          <w:i w:val="0"/>
          <w:sz w:val="20"/>
        </w:rPr>
        <w:t>c</w:t>
      </w:r>
      <w:r>
        <w:rPr>
          <w:rFonts w:ascii="Cambria" w:hAnsi="Cambria"/>
          <w:b w:val="0"/>
          <w:i w:val="0"/>
          <w:sz w:val="20"/>
          <w:vertAlign w:val="superscript"/>
        </w:rPr>
        <w:t>op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 the frozen operational (transport) cost.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Constraints</w:t>
      </w:r>
    </w:p>
    <w:p>
      <w:pPr>
        <w:tabs>
          <w:tab w:pos="9072" w:val="right"/>
        </w:tabs>
        <w:spacing w:after="100"/>
        <w:ind w:left="216"/>
      </w:pPr>
      <w:r>
        <w:rPr>
          <w:rFonts w:ascii="Cambria" w:hAnsi="Cambria"/>
          <w:b w:val="0"/>
          <w:i w:val="0"/>
          <w:sz w:val="20"/>
        </w:rPr>
        <w:t>Σ</w:t>
      </w:r>
      <w:r>
        <w:rPr>
          <w:rFonts w:ascii="Cambria" w:hAnsi="Cambria"/>
          <w:b w:val="0"/>
          <w:i w:val="0"/>
          <w:sz w:val="20"/>
          <w:vertAlign w:val="subscript"/>
        </w:rPr>
        <w:t>τ</w:t>
      </w:r>
      <w:r>
        <w:rPr>
          <w:rFonts w:ascii="Cambria" w:hAnsi="Cambria"/>
          <w:b w:val="0"/>
          <w:i w:val="0"/>
          <w:sz w:val="20"/>
        </w:rPr>
        <w:t xml:space="preserve"> x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mbria" w:hAnsi="Cambria"/>
          <w:b w:val="0"/>
          <w:i w:val="0"/>
          <w:sz w:val="20"/>
        </w:rPr>
        <w:t xml:space="preserve"> ≤ 1,     ∀ i ∈ W</w:t>
      </w:r>
      <w:r>
        <w:rPr>
          <w:rFonts w:ascii="Cambria" w:hAnsi="Cambria"/>
          <w:b w:val="0"/>
          <w:i w:val="0"/>
          <w:sz w:val="20"/>
          <w:vertAlign w:val="subscript"/>
        </w:rPr>
        <w:t>t</w:t>
      </w:r>
      <w:r>
        <w:rPr>
          <w:rFonts w:ascii="Cambria" w:hAnsi="Cambria"/>
          <w:b w:val="0"/>
          <w:i w:val="0"/>
          <w:sz w:val="20"/>
        </w:rPr>
        <w:t xml:space="preserve">      (started at most once; otherwise deferred to a later epoch)</w:t>
      </w:r>
      <w:r>
        <w:rPr>
          <w:rFonts w:ascii="Cambria" w:hAnsi="Cambria"/>
          <w:b w:val="0"/>
          <w:i w:val="0"/>
          <w:sz w:val="20"/>
        </w:rPr>
        <w:tab/>
        <w:t>(P4)</w:t>
      </w:r>
    </w:p>
    <w:p>
      <w:pPr>
        <w:tabs>
          <w:tab w:pos="9072" w:val="right"/>
        </w:tabs>
        <w:spacing w:after="100"/>
        <w:ind w:left="216"/>
      </w:pPr>
      <w:r>
        <w:rPr>
          <w:rFonts w:ascii="Cambria" w:hAnsi="Cambria"/>
          <w:b w:val="0"/>
          <w:i w:val="0"/>
          <w:sz w:val="20"/>
        </w:rPr>
        <w:t>Σ</w:t>
      </w:r>
      <w:r>
        <w:rPr>
          <w:rFonts w:ascii="Cambria" w:hAnsi="Cambria"/>
          <w:b w:val="0"/>
          <w:i w:val="0"/>
          <w:sz w:val="20"/>
          <w:vertAlign w:val="subscript"/>
        </w:rPr>
        <w:t>i: m(i)=m</w:t>
      </w:r>
      <w:r>
        <w:rPr>
          <w:rFonts w:ascii="Cambria" w:hAnsi="Cambria"/>
          <w:b w:val="0"/>
          <w:i w:val="0"/>
          <w:sz w:val="20"/>
        </w:rPr>
        <w:t xml:space="preserve"> Σ</w:t>
      </w:r>
      <w:r>
        <w:rPr>
          <w:rFonts w:ascii="Cambria" w:hAnsi="Cambria"/>
          <w:b w:val="0"/>
          <w:i w:val="0"/>
          <w:sz w:val="20"/>
          <w:vertAlign w:val="subscript"/>
        </w:rPr>
        <w:t>τ−T_MFE&lt;τ′≤τ</w:t>
      </w:r>
      <w:r>
        <w:rPr>
          <w:rFonts w:ascii="Cambria" w:hAnsi="Cambria"/>
          <w:b w:val="0"/>
          <w:i w:val="0"/>
          <w:sz w:val="20"/>
        </w:rPr>
        <w:t xml:space="preserve"> x</w:t>
      </w:r>
      <w:r>
        <w:rPr>
          <w:rFonts w:ascii="Cambria" w:hAnsi="Cambria"/>
          <w:b w:val="0"/>
          <w:i w:val="0"/>
          <w:sz w:val="20"/>
          <w:vertAlign w:val="subscript"/>
        </w:rPr>
        <w:t>i,τ′</w:t>
      </w:r>
      <w:r>
        <w:rPr>
          <w:rFonts w:ascii="Cambria" w:hAnsi="Cambria"/>
          <w:b w:val="0"/>
          <w:i w:val="0"/>
          <w:sz w:val="20"/>
        </w:rPr>
        <w:t xml:space="preserve"> ≤ FCAP</w:t>
      </w:r>
      <w:r>
        <w:rPr>
          <w:rFonts w:ascii="Cambria" w:hAnsi="Cambria"/>
          <w:b w:val="0"/>
          <w:i w:val="0"/>
          <w:sz w:val="20"/>
          <w:vertAlign w:val="subscript"/>
        </w:rPr>
        <w:t>m</w:t>
      </w:r>
      <w:r>
        <w:rPr>
          <w:rFonts w:ascii="Cambria" w:hAnsi="Cambria"/>
          <w:b w:val="0"/>
          <w:i w:val="0"/>
          <w:sz w:val="20"/>
        </w:rPr>
        <w:t xml:space="preserve"> − busy</w:t>
      </w:r>
      <w:r>
        <w:rPr>
          <w:rFonts w:ascii="Cambria" w:hAnsi="Cambria"/>
          <w:b w:val="0"/>
          <w:i w:val="0"/>
          <w:sz w:val="20"/>
          <w:vertAlign w:val="subscript"/>
        </w:rPr>
        <w:t>m</w:t>
      </w:r>
      <w:r>
        <w:rPr>
          <w:rFonts w:ascii="Cambria" w:hAnsi="Cambria"/>
          <w:b w:val="0"/>
          <w:i w:val="0"/>
          <w:sz w:val="20"/>
        </w:rPr>
        <w:t>(τ),     ∀ m, τ ∈ [t, t+H]</w:t>
      </w:r>
      <w:r>
        <w:rPr>
          <w:rFonts w:ascii="Cambria" w:hAnsi="Cambria"/>
          <w:b w:val="0"/>
          <w:i w:val="0"/>
          <w:sz w:val="20"/>
        </w:rPr>
        <w:tab/>
        <w:t>(P5)</w:t>
      </w:r>
    </w:p>
    <w:p>
      <w:pPr>
        <w:tabs>
          <w:tab w:pos="9072" w:val="right"/>
        </w:tabs>
        <w:spacing w:after="100"/>
        <w:ind w:left="216"/>
      </w:pPr>
      <w:r>
        <w:rPr>
          <w:rFonts w:ascii="Cambria" w:hAnsi="Cambria"/>
          <w:b w:val="0"/>
          <w:i w:val="0"/>
          <w:sz w:val="20"/>
        </w:rPr>
        <w:t>x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mbria" w:hAnsi="Cambria"/>
          <w:b w:val="0"/>
          <w:i w:val="0"/>
          <w:sz w:val="20"/>
        </w:rPr>
        <w:t xml:space="preserve"> = 0   for τ &lt; t      (no start before the epoch; material is already staged at the MS)</w:t>
      </w:r>
      <w:r>
        <w:rPr>
          <w:rFonts w:ascii="Cambria" w:hAnsi="Cambria"/>
          <w:b w:val="0"/>
          <w:i w:val="0"/>
          <w:sz w:val="20"/>
        </w:rPr>
        <w:tab/>
        <w:t>(P6)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Failure recourse (subsumed, with an optional explicit branch)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 xml:space="preserve">A batch that fails in the simulation returns its patient to </w:t>
      </w:r>
      <w:r>
        <w:rPr>
          <w:rFonts w:ascii="Cambria" w:hAnsi="Cambria"/>
          <w:b w:val="0"/>
          <w:i w:val="0"/>
          <w:sz w:val="20"/>
        </w:rPr>
        <w:t>W</w:t>
      </w:r>
      <w:r>
        <w:rPr>
          <w:rFonts w:ascii="Calibri" w:hAnsi="Calibri"/>
          <w:b w:val="0"/>
          <w:i w:val="0"/>
          <w:sz w:val="20"/>
        </w:rPr>
        <w:t xml:space="preserve"> at a later epoch with </w:t>
      </w:r>
      <w:r>
        <w:rPr>
          <w:rFonts w:ascii="Cambria" w:hAnsi="Cambria"/>
          <w:b w:val="0"/>
          <w:i w:val="0"/>
          <w:sz w:val="20"/>
        </w:rPr>
        <w:t>φ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 xml:space="preserve"> = 1</w:t>
      </w:r>
      <w:r>
        <w:rPr>
          <w:rFonts w:ascii="Calibri" w:hAnsi="Calibri"/>
          <w:b w:val="0"/>
          <w:i w:val="0"/>
          <w:sz w:val="20"/>
        </w:rPr>
        <w:t xml:space="preserve"> and a larger </w:t>
      </w:r>
      <w:r>
        <w:rPr>
          <w:rFonts w:ascii="Cambria" w:hAnsi="Cambria"/>
          <w:b w:val="0"/>
          <w:i w:val="0"/>
          <w:sz w:val="20"/>
        </w:rPr>
        <w:t>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, so it re-competes with a lower </w:t>
      </w:r>
      <w:r>
        <w:rPr>
          <w:rFonts w:ascii="Cambria" w:hAnsi="Cambria"/>
          <w:b w:val="0"/>
          <w:i w:val="0"/>
          <w:sz w:val="20"/>
        </w:rPr>
        <w:t>S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 — the remake is simply another </w:t>
      </w:r>
      <w:r>
        <w:rPr>
          <w:rFonts w:ascii="Cambria" w:hAnsi="Cambria"/>
          <w:b w:val="0"/>
          <w:i w:val="0"/>
          <w:sz w:val="20"/>
        </w:rPr>
        <w:t>x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libri" w:hAnsi="Calibri"/>
          <w:b w:val="0"/>
          <w:i w:val="0"/>
          <w:sz w:val="20"/>
        </w:rPr>
        <w:t>. Where a partner facility or cancellation is allowed, add for a failed i:</w:t>
      </w:r>
    </w:p>
    <w:p>
      <w:pPr>
        <w:tabs>
          <w:tab w:pos="9072" w:val="right"/>
        </w:tabs>
        <w:spacing w:after="100"/>
        <w:ind w:left="216"/>
      </w:pPr>
      <w:r>
        <w:rPr>
          <w:rFonts w:ascii="Cambria" w:hAnsi="Cambria"/>
          <w:b w:val="0"/>
          <w:i w:val="0"/>
          <w:sz w:val="20"/>
        </w:rPr>
        <w:t>Σ</w:t>
      </w:r>
      <w:r>
        <w:rPr>
          <w:rFonts w:ascii="Cambria" w:hAnsi="Cambria"/>
          <w:b w:val="0"/>
          <w:i w:val="0"/>
          <w:sz w:val="20"/>
          <w:vertAlign w:val="subscript"/>
        </w:rPr>
        <w:t>τ</w:t>
      </w:r>
      <w:r>
        <w:rPr>
          <w:rFonts w:ascii="Cambria" w:hAnsi="Cambria"/>
          <w:b w:val="0"/>
          <w:i w:val="0"/>
          <w:sz w:val="20"/>
        </w:rPr>
        <w:t xml:space="preserve"> x</w:t>
      </w:r>
      <w:r>
        <w:rPr>
          <w:rFonts w:ascii="Cambria" w:hAnsi="Cambria"/>
          <w:b w:val="0"/>
          <w:i w:val="0"/>
          <w:sz w:val="20"/>
          <w:vertAlign w:val="subscript"/>
        </w:rPr>
        <w:t>i,τ</w:t>
      </w:r>
      <w:r>
        <w:rPr>
          <w:rFonts w:ascii="Cambria" w:hAnsi="Cambria"/>
          <w:b w:val="0"/>
          <w:i w:val="0"/>
          <w:sz w:val="20"/>
        </w:rPr>
        <w:t xml:space="preserve">  +  Σ</w:t>
      </w:r>
      <w:r>
        <w:rPr>
          <w:rFonts w:ascii="Cambria" w:hAnsi="Cambria"/>
          <w:b w:val="0"/>
          <w:i w:val="0"/>
          <w:sz w:val="20"/>
          <w:vertAlign w:val="subscript"/>
        </w:rPr>
        <w:t>m′≠m(i),τ</w:t>
      </w:r>
      <w:r>
        <w:rPr>
          <w:rFonts w:ascii="Cambria" w:hAnsi="Cambria"/>
          <w:b w:val="0"/>
          <w:i w:val="0"/>
          <w:sz w:val="20"/>
        </w:rPr>
        <w:t xml:space="preserve"> s</w:t>
      </w:r>
      <w:r>
        <w:rPr>
          <w:rFonts w:ascii="Cambria" w:hAnsi="Cambria"/>
          <w:b w:val="0"/>
          <w:i w:val="0"/>
          <w:sz w:val="20"/>
          <w:vertAlign w:val="subscript"/>
        </w:rPr>
        <w:t>i,m′,τ</w:t>
      </w:r>
      <w:r>
        <w:rPr>
          <w:rFonts w:ascii="Cambria" w:hAnsi="Cambria"/>
          <w:b w:val="0"/>
          <w:i w:val="0"/>
          <w:sz w:val="20"/>
        </w:rPr>
        <w:t xml:space="preserve">  +  z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 xml:space="preserve"> = 1      (remake at own site / subcontract to m′ / cancel z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>)</w:t>
      </w:r>
      <w:r>
        <w:rPr>
          <w:rFonts w:ascii="Cambria" w:hAnsi="Cambria"/>
          <w:b w:val="0"/>
          <w:i w:val="0"/>
          <w:sz w:val="20"/>
        </w:rPr>
        <w:tab/>
        <w:t>(P7)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Special case — the interpretable index policy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 xml:space="preserve">With a single free slot, </w:t>
      </w:r>
      <w:r>
        <w:rPr>
          <w:rFonts w:ascii="Cambria" w:hAnsi="Cambria"/>
          <w:b w:val="0"/>
          <w:i w:val="0"/>
          <w:sz w:val="20"/>
        </w:rPr>
        <w:t>H = 0</w:t>
      </w:r>
      <w:r>
        <w:rPr>
          <w:rFonts w:ascii="Calibri" w:hAnsi="Calibri"/>
          <w:b w:val="0"/>
          <w:i w:val="0"/>
          <w:sz w:val="20"/>
        </w:rPr>
        <w:t xml:space="preserve"> and no operational cost, (P3)–(P6) collapse to a closed-form rule:</w:t>
      </w:r>
    </w:p>
    <w:p>
      <w:pPr>
        <w:tabs>
          <w:tab w:pos="9072" w:val="right"/>
        </w:tabs>
        <w:spacing w:after="100"/>
        <w:ind w:left="216"/>
      </w:pPr>
      <w:r>
        <w:rPr>
          <w:rFonts w:ascii="Cambria" w:hAnsi="Cambria"/>
          <w:b w:val="0"/>
          <w:i w:val="0"/>
          <w:sz w:val="20"/>
        </w:rPr>
        <w:t>start  i* = argmax</w:t>
      </w:r>
      <w:r>
        <w:rPr>
          <w:rFonts w:ascii="Cambria" w:hAnsi="Cambria"/>
          <w:b w:val="0"/>
          <w:i w:val="0"/>
          <w:sz w:val="20"/>
          <w:vertAlign w:val="subscript"/>
        </w:rPr>
        <w:t>i∈W_t</w:t>
      </w:r>
      <w:r>
        <w:rPr>
          <w:rFonts w:ascii="Cambria" w:hAnsi="Cambria"/>
          <w:b w:val="0"/>
          <w:i w:val="0"/>
          <w:sz w:val="20"/>
        </w:rPr>
        <w:t xml:space="preserve">  ρ</w:t>
      </w:r>
      <w:r>
        <w:rPr>
          <w:rFonts w:ascii="Cambria" w:hAnsi="Cambria"/>
          <w:b w:val="0"/>
          <w:i w:val="0"/>
          <w:sz w:val="20"/>
          <w:vertAlign w:val="subscript"/>
        </w:rPr>
        <w:t>u(i)</w:t>
      </w:r>
      <w:r>
        <w:rPr>
          <w:rFonts w:ascii="Cambria" w:hAnsi="Cambria"/>
          <w:b w:val="0"/>
          <w:i w:val="0"/>
          <w:sz w:val="20"/>
        </w:rPr>
        <w:t xml:space="preserve"> [ S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>(t) − S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mbria" w:hAnsi="Cambria"/>
          <w:b w:val="0"/>
          <w:i w:val="0"/>
          <w:sz w:val="20"/>
        </w:rPr>
        <w:t>(t+1) ]</w:t>
      </w:r>
      <w:r>
        <w:rPr>
          <w:rFonts w:ascii="Cambria" w:hAnsi="Cambria"/>
          <w:b w:val="0"/>
          <w:i w:val="0"/>
          <w:sz w:val="20"/>
        </w:rPr>
        <w:tab/>
        <w:t>(P8)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— serve whoever’s weighted survival falls most from one more day of waiting. This is an interpretable survival index (a Whittle-type rule) that needs no solver and is the natural simple policy to deploy.</w:t>
      </w:r>
    </w:p>
    <w:p>
      <w:pPr>
        <w:spacing w:after="120" w:before="160"/>
      </w:pPr>
      <w:r>
        <w:rPr>
          <w:rFonts w:ascii="Calibri" w:hAnsi="Calibri"/>
          <w:b/>
          <w:i w:val="0"/>
          <w:color w:val="1F3864"/>
          <w:sz w:val="20"/>
        </w:rPr>
        <w:t>Relationship to the strategic design. This is the operational core of the full model with the cost-based strategic layer frozen and the horizon shrunk to a look-ahead window. It reuses the survival kernel and the capacity structure, not the probe's objective. It is myopic to that window — not globally optimal over the true stochastic future — but it is fast, interpretable, and serves as the benchmark against which a learned or AI (LLM-in-the-loop) policy at the same epoch is measured.</w:t>
      </w:r>
      <w:r>
        <w:rPr>
          <w:rFonts w:ascii="Calibri" w:hAnsi="Calibri"/>
          <w:b w:val="0"/>
          <w:i/>
          <w:color w:val="404040"/>
          <w:sz w:val="20"/>
        </w:rPr>
      </w:r>
      <w:r>
        <w:rPr>
          <w:rFonts w:ascii="Calibri" w:hAnsi="Calibri"/>
          <w:b/>
          <w:i/>
          <w:color w:val="404040"/>
          <w:sz w:val="20"/>
        </w:rPr>
      </w:r>
      <w:r>
        <w:rPr>
          <w:rFonts w:ascii="Calibri" w:hAnsi="Calibri"/>
          <w:b w:val="0"/>
          <w:i/>
          <w:color w:val="404040"/>
          <w:sz w:val="20"/>
        </w:rPr>
      </w:r>
    </w:p>
    <w:p>
      <w:r>
        <w:br w:type="page"/>
      </w:r>
    </w:p>
    <w:p>
      <w:pPr>
        <w:spacing w:after="120" w:before="0"/>
      </w:pPr>
      <w:r>
        <w:rPr>
          <w:rFonts w:ascii="Cambria" w:hAnsi="Cambria"/>
          <w:b/>
          <w:i w:val="0"/>
          <w:color w:val="1F3864"/>
          <w:sz w:val="26"/>
        </w:rPr>
        <w:t>Simulation model — the MPC execution loop</w:t>
      </w:r>
    </w:p>
    <w:p>
      <w:pPr>
        <w:spacing w:after="120" w:before="0"/>
      </w:pPr>
      <w:r>
        <w:rPr>
          <w:rFonts w:ascii="Calibri" w:hAnsi="Calibri"/>
          <w:b w:val="0"/>
          <w:i/>
          <w:color w:val="B02A2A"/>
          <w:sz w:val="20"/>
        </w:rPr>
        <w:t xml:space="preserve">Everything below is a PROPOSAL. Items marked </w:t>
      </w:r>
      <w:r>
        <w:rPr>
          <w:rFonts w:ascii="Calibri" w:hAnsi="Calibri"/>
          <w:b/>
          <w:i w:val="0"/>
          <w:color w:val="B02A2A"/>
          <w:sz w:val="20"/>
        </w:rPr>
        <w:t>[confirm]</w:t>
      </w:r>
      <w:r>
        <w:rPr>
          <w:rFonts w:ascii="Calibri" w:hAnsi="Calibri"/>
          <w:b w:val="0"/>
          <w:i/>
          <w:color w:val="B02A2A"/>
          <w:sz w:val="20"/>
        </w:rPr>
        <w:t xml:space="preserve"> are choices or values not inherited from i-SHIPMENT; do not code them until confirmed.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Role and overview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The strategic design (strategic_cost_design) is solved once to fix the network. This simulation then EXECUTES the operating policy over time: it advances a daily clock, realises manufacturing yield (the source of uncertainty absent from the optimisation), evolves each patient's health, and at every decision epoch calls the per-epoch model (P1)–(P8) — or the index policy — to decide who starts next. It reports realised outcomes (treated / lost, survival, holds, failures, cost) that a deterministic model cannot produce.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Clock and entities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 xml:space="preserve">Discrete-time, daily steps </w:t>
      </w:r>
      <w:r>
        <w:rPr>
          <w:rFonts w:ascii="Cambria" w:hAnsi="Cambria"/>
          <w:b w:val="0"/>
          <w:i w:val="0"/>
          <w:sz w:val="20"/>
        </w:rPr>
        <w:t>t = 1,…,T</w:t>
      </w:r>
      <w:r>
        <w:rPr>
          <w:rFonts w:ascii="Cambria" w:hAnsi="Cambria"/>
          <w:b w:val="0"/>
          <w:i w:val="0"/>
          <w:sz w:val="20"/>
          <w:vertAlign w:val="subscript"/>
        </w:rPr>
        <w:t>horizon</w:t>
      </w:r>
      <w:r>
        <w:rPr>
          <w:rFonts w:ascii="Calibri" w:hAnsi="Calibri"/>
          <w:b w:val="0"/>
          <w:i w:val="0"/>
          <w:sz w:val="20"/>
        </w:rPr>
        <w:t xml:space="preserve"> (integer days, matching the day-indexed survival). </w:t>
      </w:r>
      <w:r>
        <w:rPr>
          <w:rFonts w:ascii="Cambria" w:hAnsi="Cambria"/>
          <w:b w:val="0"/>
          <w:i w:val="0"/>
          <w:sz w:val="20"/>
        </w:rPr>
        <w:t>T</w:t>
      </w:r>
      <w:r>
        <w:rPr>
          <w:rFonts w:ascii="Cambria" w:hAnsi="Cambria"/>
          <w:b w:val="0"/>
          <w:i w:val="0"/>
          <w:sz w:val="20"/>
          <w:vertAlign w:val="subscript"/>
        </w:rPr>
        <w:t>horizon</w:t>
      </w:r>
      <w:r>
        <w:rPr>
          <w:rFonts w:ascii="Calibri" w:hAnsi="Calibri"/>
          <w:b w:val="0"/>
          <w:i w:val="0"/>
          <w:sz w:val="20"/>
        </w:rPr>
        <w:t xml:space="preserve"> = 130 d.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 xml:space="preserve">Facilities </w:t>
      </w:r>
      <w:r>
        <w:rPr>
          <w:rFonts w:ascii="Cambria" w:hAnsi="Cambria"/>
          <w:b w:val="0"/>
          <w:i w:val="0"/>
          <w:sz w:val="20"/>
        </w:rPr>
        <w:t>m ∈ M</w:t>
      </w:r>
      <w:r>
        <w:rPr>
          <w:rFonts w:ascii="Calibri" w:hAnsi="Calibri"/>
          <w:b w:val="0"/>
          <w:i w:val="0"/>
          <w:sz w:val="20"/>
        </w:rPr>
        <w:t xml:space="preserve"> (fixed by the strategic solve), each with </w:t>
      </w:r>
      <w:r>
        <w:rPr>
          <w:rFonts w:ascii="Cambria" w:hAnsi="Cambria"/>
          <w:b w:val="0"/>
          <w:i w:val="0"/>
          <w:sz w:val="20"/>
        </w:rPr>
        <w:t>FCAP</w:t>
      </w:r>
      <w:r>
        <w:rPr>
          <w:rFonts w:ascii="Cambria" w:hAnsi="Cambria"/>
          <w:b w:val="0"/>
          <w:i w:val="0"/>
          <w:sz w:val="20"/>
          <w:vertAlign w:val="subscript"/>
        </w:rPr>
        <w:t>m</w:t>
      </w:r>
      <w:r>
        <w:rPr>
          <w:rFonts w:ascii="Calibri" w:hAnsi="Calibri"/>
          <w:b w:val="0"/>
          <w:i w:val="0"/>
          <w:sz w:val="20"/>
        </w:rPr>
        <w:t xml:space="preserve"> manufacturing slots; state = in-progress jobs and their completion days.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 xml:space="preserve">Patients: tier </w:t>
      </w:r>
      <w:r>
        <w:rPr>
          <w:rFonts w:ascii="Cambria" w:hAnsi="Cambria"/>
          <w:b w:val="0"/>
          <w:i w:val="0"/>
          <w:sz w:val="20"/>
        </w:rPr>
        <w:t>u(i)</w:t>
      </w:r>
      <w:r>
        <w:rPr>
          <w:rFonts w:ascii="Calibri" w:hAnsi="Calibri"/>
          <w:b w:val="0"/>
          <w:i w:val="0"/>
          <w:sz w:val="20"/>
        </w:rPr>
        <w:t xml:space="preserve">, collection day, status ∈ {waiting, in-manufacturing, in-QC, in-transit, treated, lost}, accrued wait </w:t>
      </w:r>
      <w:r>
        <w:rPr>
          <w:rFonts w:ascii="Cambria" w:hAnsi="Cambria"/>
          <w:b w:val="0"/>
          <w:i w:val="0"/>
          <w:sz w:val="20"/>
        </w:rPr>
        <w:t>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, failed-once flag </w:t>
      </w:r>
      <w:r>
        <w:rPr>
          <w:rFonts w:ascii="Cambria" w:hAnsi="Cambria"/>
          <w:b w:val="0"/>
          <w:i w:val="0"/>
          <w:sz w:val="20"/>
        </w:rPr>
        <w:t>φ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Daily event sequence (order within each day t)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1. </w:t>
      </w:r>
      <w:r>
        <w:rPr>
          <w:rFonts w:ascii="Calibri" w:hAnsi="Calibri"/>
          <w:b/>
          <w:i w:val="0"/>
          <w:sz w:val="20"/>
        </w:rPr>
        <w:t xml:space="preserve">Arrivals. </w:t>
      </w:r>
      <w:r>
        <w:rPr>
          <w:rFonts w:ascii="Calibri" w:hAnsi="Calibri"/>
          <w:b w:val="0"/>
          <w:i w:val="0"/>
          <w:sz w:val="20"/>
        </w:rPr>
        <w:t xml:space="preserve">Patients collected on day t enter as ‘waiting’; after </w:t>
      </w:r>
      <w:r>
        <w:rPr>
          <w:rFonts w:ascii="Cambria" w:hAnsi="Cambria"/>
          <w:b w:val="0"/>
          <w:i w:val="0"/>
          <w:sz w:val="20"/>
        </w:rPr>
        <w:t>TLS + TT1</w:t>
      </w:r>
      <w:r>
        <w:rPr>
          <w:rFonts w:ascii="Calibri" w:hAnsi="Calibri"/>
          <w:b w:val="0"/>
          <w:i w:val="0"/>
          <w:sz w:val="20"/>
        </w:rPr>
        <w:t xml:space="preserve"> days their material is staged at the MS and they join the ready set </w:t>
      </w:r>
      <w:r>
        <w:rPr>
          <w:rFonts w:ascii="Cambria" w:hAnsi="Cambria"/>
          <w:b w:val="0"/>
          <w:i w:val="0"/>
          <w:sz w:val="20"/>
        </w:rPr>
        <w:t>W</w:t>
      </w:r>
      <w:r>
        <w:rPr>
          <w:rFonts w:ascii="Cambria" w:hAnsi="Cambria"/>
          <w:b w:val="0"/>
          <w:i w:val="0"/>
          <w:sz w:val="20"/>
          <w:vertAlign w:val="subscript"/>
        </w:rPr>
        <w:t>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2. </w:t>
      </w:r>
      <w:r>
        <w:rPr>
          <w:rFonts w:ascii="Calibri" w:hAnsi="Calibri"/>
          <w:b/>
          <w:i w:val="0"/>
          <w:sz w:val="20"/>
        </w:rPr>
        <w:t xml:space="preserve">Completions &amp; yield. </w:t>
      </w:r>
      <w:r>
        <w:rPr>
          <w:rFonts w:ascii="Calibri" w:hAnsi="Calibri"/>
          <w:b w:val="0"/>
          <w:i w:val="0"/>
          <w:sz w:val="20"/>
        </w:rPr>
        <w:t xml:space="preserve">A job whose manufacturing finishes on day t frees its slot; </w:t>
      </w:r>
      <w:r>
        <w:rPr>
          <w:rFonts w:ascii="Cambria" w:hAnsi="Cambria"/>
          <w:b w:val="0"/>
          <w:i w:val="0"/>
          <w:sz w:val="20"/>
        </w:rPr>
        <w:t>T</w:t>
      </w:r>
      <w:r>
        <w:rPr>
          <w:rFonts w:ascii="Cambria" w:hAnsi="Cambria"/>
          <w:b w:val="0"/>
          <w:i w:val="0"/>
          <w:sz w:val="20"/>
          <w:vertAlign w:val="subscript"/>
        </w:rPr>
        <w:t>QC</w:t>
      </w:r>
      <w:r>
        <w:rPr>
          <w:rFonts w:ascii="Calibri" w:hAnsi="Calibri"/>
          <w:b w:val="0"/>
          <w:i w:val="0"/>
          <w:sz w:val="20"/>
        </w:rPr>
        <w:t xml:space="preserve"> days later it is release-tested — pass (prob </w:t>
      </w:r>
      <w:r>
        <w:rPr>
          <w:rFonts w:ascii="Cambria" w:hAnsi="Cambria"/>
          <w:b w:val="0"/>
          <w:i w:val="0"/>
          <w:sz w:val="20"/>
        </w:rPr>
        <w:t>p</w:t>
      </w:r>
      <w:r>
        <w:rPr>
          <w:rFonts w:ascii="Cambria" w:hAnsi="Cambria"/>
          <w:b w:val="0"/>
          <w:i w:val="0"/>
          <w:sz w:val="20"/>
          <w:vertAlign w:val="subscript"/>
        </w:rPr>
        <w:t>m</w:t>
      </w:r>
      <w:r>
        <w:rPr>
          <w:rFonts w:ascii="Calibri" w:hAnsi="Calibri"/>
          <w:b w:val="0"/>
          <w:i w:val="0"/>
          <w:sz w:val="20"/>
        </w:rPr>
        <w:t>) → ships (</w:t>
      </w:r>
      <w:r>
        <w:rPr>
          <w:rFonts w:ascii="Cambria" w:hAnsi="Cambria"/>
          <w:b w:val="0"/>
          <w:i w:val="0"/>
          <w:sz w:val="20"/>
        </w:rPr>
        <w:t>TT3</w:t>
      </w:r>
      <w:r>
        <w:rPr>
          <w:rFonts w:ascii="Calibri" w:hAnsi="Calibri"/>
          <w:b w:val="0"/>
          <w:i w:val="0"/>
          <w:sz w:val="20"/>
        </w:rPr>
        <w:t xml:space="preserve"> d) and the patient is treated, recording </w:t>
      </w:r>
      <w:r>
        <w:rPr>
          <w:rFonts w:ascii="Cambria" w:hAnsi="Cambria"/>
          <w:b w:val="0"/>
          <w:i w:val="0"/>
          <w:sz w:val="20"/>
        </w:rPr>
        <w:t>S</w:t>
      </w:r>
      <w:r>
        <w:rPr>
          <w:rFonts w:ascii="Cambria" w:hAnsi="Cambria"/>
          <w:b w:val="0"/>
          <w:i w:val="0"/>
          <w:sz w:val="20"/>
          <w:vertAlign w:val="subscript"/>
        </w:rPr>
        <w:t>u</w:t>
      </w:r>
      <w:r>
        <w:rPr>
          <w:rFonts w:ascii="Calibri" w:hAnsi="Calibri"/>
          <w:b w:val="0"/>
          <w:i w:val="0"/>
          <w:sz w:val="20"/>
        </w:rPr>
        <w:t xml:space="preserve">(elapsed at delivery); fail (prob </w:t>
      </w:r>
      <w:r>
        <w:rPr>
          <w:rFonts w:ascii="Cambria" w:hAnsi="Cambria"/>
          <w:b w:val="0"/>
          <w:i w:val="0"/>
          <w:sz w:val="20"/>
        </w:rPr>
        <w:t>1 − p</w:t>
      </w:r>
      <w:r>
        <w:rPr>
          <w:rFonts w:ascii="Cambria" w:hAnsi="Cambria"/>
          <w:b w:val="0"/>
          <w:i w:val="0"/>
          <w:sz w:val="20"/>
          <w:vertAlign w:val="subscript"/>
        </w:rPr>
        <w:t>m</w:t>
      </w:r>
      <w:r>
        <w:rPr>
          <w:rFonts w:ascii="Calibri" w:hAnsi="Calibri"/>
          <w:b w:val="0"/>
          <w:i w:val="0"/>
          <w:sz w:val="20"/>
        </w:rPr>
        <w:t xml:space="preserve">) → the patient returns to </w:t>
      </w:r>
      <w:r>
        <w:rPr>
          <w:rFonts w:ascii="Cambria" w:hAnsi="Cambria"/>
          <w:b w:val="0"/>
          <w:i w:val="0"/>
          <w:sz w:val="20"/>
        </w:rPr>
        <w:t>W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ambria" w:hAnsi="Cambria"/>
          <w:b w:val="0"/>
          <w:i w:val="0"/>
          <w:sz w:val="20"/>
        </w:rPr>
        <w:t>φ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 = 1 and a larger </w:t>
      </w:r>
      <w:r>
        <w:rPr>
          <w:rFonts w:ascii="Cambria" w:hAnsi="Cambria"/>
          <w:b w:val="0"/>
          <w:i w:val="0"/>
          <w:sz w:val="20"/>
        </w:rPr>
        <w:t>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3. </w:t>
      </w:r>
      <w:r>
        <w:rPr>
          <w:rFonts w:ascii="Calibri" w:hAnsi="Calibri"/>
          <w:b/>
          <w:i w:val="0"/>
          <w:sz w:val="20"/>
        </w:rPr>
        <w:t xml:space="preserve">Health update. </w:t>
      </w:r>
      <w:r>
        <w:rPr>
          <w:rFonts w:ascii="Calibri" w:hAnsi="Calibri"/>
          <w:b w:val="0"/>
          <w:i w:val="0"/>
          <w:sz w:val="20"/>
        </w:rPr>
        <w:t xml:space="preserve">Every still-waiting patient’s </w:t>
      </w:r>
      <w:r>
        <w:rPr>
          <w:rFonts w:ascii="Cambria" w:hAnsi="Cambria"/>
          <w:b w:val="0"/>
          <w:i w:val="0"/>
          <w:sz w:val="20"/>
        </w:rPr>
        <w:t>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 increments by one day; the policy reads their current survival </w:t>
      </w:r>
      <w:r>
        <w:rPr>
          <w:rFonts w:ascii="Cambria" w:hAnsi="Cambria"/>
          <w:b w:val="0"/>
          <w:i w:val="0"/>
          <w:sz w:val="20"/>
        </w:rPr>
        <w:t>S</w:t>
      </w:r>
      <w:r>
        <w:rPr>
          <w:rFonts w:ascii="Cambria" w:hAnsi="Cambria"/>
          <w:b w:val="0"/>
          <w:i w:val="0"/>
          <w:sz w:val="20"/>
          <w:vertAlign w:val="subscript"/>
        </w:rPr>
        <w:t>u</w:t>
      </w:r>
      <w:r>
        <w:rPr>
          <w:rFonts w:ascii="Calibri" w:hAnsi="Calibri"/>
          <w:b w:val="0"/>
          <w:i w:val="0"/>
          <w:sz w:val="20"/>
        </w:rPr>
        <w:t>(a</w:t>
      </w:r>
      <w:r>
        <w:rPr>
          <w:rFonts w:ascii="Cambria" w:hAnsi="Cambria"/>
          <w:b w:val="0"/>
          <w:i w:val="0"/>
          <w:sz w:val="20"/>
          <w:vertAlign w:val="subscript"/>
        </w:rPr>
        <w:t>i</w:t>
      </w:r>
      <w:r>
        <w:rPr>
          <w:rFonts w:ascii="Calibri" w:hAnsi="Calibri"/>
          <w:b w:val="0"/>
          <w:i w:val="0"/>
          <w:sz w:val="20"/>
        </w:rPr>
        <w:t xml:space="preserve"> + downstream steps).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4. </w:t>
      </w:r>
      <w:r>
        <w:rPr>
          <w:rFonts w:ascii="Calibri" w:hAnsi="Calibri"/>
          <w:b/>
          <w:i w:val="0"/>
          <w:sz w:val="20"/>
        </w:rPr>
        <w:t xml:space="preserve">Decision. </w:t>
      </w:r>
      <w:r>
        <w:rPr>
          <w:rFonts w:ascii="Calibri" w:hAnsi="Calibri"/>
          <w:b w:val="0"/>
          <w:i w:val="0"/>
          <w:sz w:val="20"/>
        </w:rPr>
        <w:t xml:space="preserve">For each facility with a free slot and ready waiting patients, call (P1)–(P8) / index (P8) to choose whom to start; occupy the slot for </w:t>
      </w:r>
      <w:r>
        <w:rPr>
          <w:rFonts w:ascii="Cambria" w:hAnsi="Cambria"/>
          <w:b w:val="0"/>
          <w:i w:val="0"/>
          <w:sz w:val="20"/>
        </w:rPr>
        <w:t>T</w:t>
      </w:r>
      <w:r>
        <w:rPr>
          <w:rFonts w:ascii="Cambria" w:hAnsi="Cambria"/>
          <w:b w:val="0"/>
          <w:i w:val="0"/>
          <w:sz w:val="20"/>
          <w:vertAlign w:val="subscript"/>
        </w:rPr>
        <w:t>MFE</w:t>
      </w:r>
      <w:r>
        <w:rPr>
          <w:rFonts w:ascii="Calibri" w:hAnsi="Calibri"/>
          <w:b w:val="0"/>
          <w:i w:val="0"/>
          <w:sz w:val="20"/>
        </w:rPr>
        <w:t xml:space="preserve"> days.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5. </w:t>
      </w:r>
      <w:r>
        <w:rPr>
          <w:rFonts w:ascii="Calibri" w:hAnsi="Calibri"/>
          <w:b/>
          <w:i w:val="0"/>
          <w:sz w:val="20"/>
        </w:rPr>
        <w:t xml:space="preserve">Losses / eligibility. </w:t>
      </w:r>
      <w:r>
        <w:rPr>
          <w:rFonts w:ascii="Calibri" w:hAnsi="Calibri"/>
          <w:b w:val="0"/>
          <w:i w:val="0"/>
          <w:sz w:val="20"/>
        </w:rPr>
        <w:t>A patient is removed as lost (S = 0) only when a required re-collection is infeasible — projected survival at the remake's delivery falls below S_min — or when K_remake is exhausted. There is no separate raw-wait eligibility cutoff.</w:t>
      </w:r>
      <w:r>
        <w:rPr>
          <w:rFonts w:ascii="Cambria" w:hAnsi="Cambria"/>
          <w:b w:val="0"/>
          <w:i w:val="0"/>
          <w:sz w:val="20"/>
        </w:rPr>
      </w:r>
      <w:r>
        <w:rPr>
          <w:rFonts w:ascii="Cambria" w:hAnsi="Cambria"/>
          <w:b w:val="0"/>
          <w:i w:val="0"/>
          <w:sz w:val="20"/>
          <w:vertAlign w:val="subscript"/>
        </w:rPr>
      </w:r>
      <w:r>
        <w:rPr>
          <w:rFonts w:ascii="Calibri" w:hAnsi="Calibri"/>
          <w:b w:val="0"/>
          <w:i w:val="0"/>
          <w:sz w:val="20"/>
        </w:rPr>
      </w:r>
      <w:r>
        <w:rPr>
          <w:rFonts w:ascii="Cambria" w:hAnsi="Cambria"/>
          <w:b w:val="0"/>
          <w:i w:val="0"/>
          <w:sz w:val="20"/>
        </w:rPr>
      </w:r>
      <w:r>
        <w:rPr>
          <w:rFonts w:ascii="Cambria" w:hAnsi="Cambria"/>
          <w:b w:val="0"/>
          <w:i w:val="0"/>
          <w:sz w:val="20"/>
          <w:vertAlign w:val="subscript"/>
        </w:rPr>
      </w:r>
      <w:r>
        <w:rPr>
          <w:rFonts w:ascii="Calibri" w:hAnsi="Calibri"/>
          <w:b w:val="0"/>
          <w:i w:val="0"/>
          <w:sz w:val="20"/>
        </w:rPr>
      </w:r>
      <w:r>
        <w:rPr>
          <w:rFonts w:ascii="Cambria" w:hAnsi="Cambria"/>
          <w:b w:val="0"/>
          <w:i w:val="0"/>
          <w:sz w:val="20"/>
        </w:rPr>
      </w:r>
      <w:r>
        <w:rPr>
          <w:rFonts w:ascii="Cambria" w:hAnsi="Cambria"/>
          <w:b w:val="0"/>
          <w:i w:val="0"/>
          <w:sz w:val="20"/>
          <w:vertAlign w:val="subscript"/>
        </w:rPr>
      </w:r>
      <w:r>
        <w:rPr>
          <w:rFonts w:ascii="Calibri" w:hAnsi="Calibri"/>
          <w:b w:val="0"/>
          <w:i w:val="0"/>
          <w:sz w:val="20"/>
        </w:rPr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6. </w:t>
      </w:r>
      <w:r>
        <w:rPr>
          <w:rFonts w:ascii="Calibri" w:hAnsi="Calibri"/>
          <w:b/>
          <w:i w:val="0"/>
          <w:sz w:val="20"/>
        </w:rPr>
        <w:t>Advance to t+1.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Uncertainty — what makes it a simulation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 xml:space="preserve">Manufacturing yield: each started batch at facility m passes release independently with probability </w:t>
      </w:r>
      <w:r>
        <w:rPr>
          <w:rFonts w:ascii="Cambria" w:hAnsi="Cambria"/>
          <w:b w:val="0"/>
          <w:i w:val="0"/>
          <w:sz w:val="20"/>
        </w:rPr>
        <w:t>p</w:t>
      </w:r>
      <w:r>
        <w:rPr>
          <w:rFonts w:ascii="Cambria" w:hAnsi="Cambria"/>
          <w:b w:val="0"/>
          <w:i w:val="0"/>
          <w:sz w:val="20"/>
          <w:vertAlign w:val="subscript"/>
        </w:rPr>
        <w:t>m</w:t>
      </w:r>
      <w:r>
        <w:rPr>
          <w:rFonts w:ascii="Calibri" w:hAnsi="Calibri"/>
          <w:b w:val="0"/>
          <w:i w:val="0"/>
          <w:sz w:val="20"/>
        </w:rPr>
        <w:t>. This is the primary stochastic element — the failure/recourse the deterministic model omitted. Default: arrivals are the fixed tiled data arrivals and health is deterministic given the wait; the options in the assumptions list can add stochastic arrivals or a stochastic dropout hazard.</w:t>
      </w:r>
    </w:p>
    <w:p>
      <w:pPr>
        <w:spacing w:after="60" w:before="160"/>
      </w:pPr>
      <w:r>
        <w:rPr>
          <w:rFonts w:ascii="Cambria" w:hAnsi="Cambria"/>
          <w:b/>
          <w:i w:val="0"/>
          <w:color w:val="1F3864"/>
          <w:sz w:val="22"/>
        </w:rPr>
        <w:t>Outputs (per replication, then averaged over seeds)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Expected patients lost by tier; mean survival at treatment; mean/median hold by tier; number of failures and remakes; facility utilisation over time; total realised cost; and the policy-vs-benchmark gap (index / MPC / cost-only / AI).</w:t>
      </w:r>
    </w:p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Parameters (all values — review before coding)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3"/>
        <w:gridCol w:w="3413"/>
        <w:gridCol w:w="3413"/>
      </w:tblGrid>
      <w:tr>
        <w:tc>
          <w:tcPr>
            <w:tcW w:type="dxa" w:w="3168"/>
            <w:shd w:val="clear" w:fill="D9E1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Parameter</w:t>
            </w:r>
          </w:p>
        </w:tc>
        <w:tc>
          <w:tcPr>
            <w:tcW w:type="dxa" w:w="4320"/>
            <w:shd w:val="clear" w:fill="D9E1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Value</w:t>
            </w:r>
          </w:p>
        </w:tc>
        <w:tc>
          <w:tcPr>
            <w:tcW w:type="dxa" w:w="3024"/>
            <w:shd w:val="clear" w:fill="D9E1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Status / source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Horizon T_horizon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130 days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i-SHIPMENT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Tier mix H/M/L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0.30 / 0.40 / 0.30 (seed 0)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proposed [confirm]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Reference mortality w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H 0.15,  M 0.05,  L 0.02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your reference mortalities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Survival kernel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S_u(t)=(1-w_u)^(t/42);  eta=42, gamma=1, kappa=1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calibrated (this doc)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Clinical weight rho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H 3,  M 2,  L 1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proposed [confirm]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Durations TLS / T_MFE / T_QC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1 / 7 / 7 days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i-SHIPMENT data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Transport TT1_j , TT3_j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1 (j1) , 2 (j2) days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i-SHIPMENT data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Capacity FCAP_m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m1 4, m2 31, m3 10, m4 4, m5 31, m6 10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i-SHIPMENT data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Yield p_m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m1/m4 0.85, m2/m5 0.92, m3/m6 0.95 (by mode)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NEW - not in i-SHIPMENT; Paper-1 mode yields [confirm+source]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Lookahead H (MPC)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7 days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proposed [confirm]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Re-collection gate S_min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projected S at delivery ≥ 0.75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resolved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Raw-wait cutoff T_elig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dropped (loose ~90-day backstop)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resolved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Max remakes K_remake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2, then cancel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resolved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Replications N_rep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30 yield seeds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proposed [confirm]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Survival weight alpha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value of a life ($/life)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B02A2A"/>
                <w:sz w:val="18"/>
              </w:rPr>
              <w:t>strategic_survival_probe only (Exp C); not in core model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Material / QC cost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C_material 10476, C_QC 9312 $/therapy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i-SHIPMENT data</w:t>
            </w:r>
          </w:p>
        </w:tc>
      </w:tr>
    </w:tbl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Assumptions (explicit — confirm each before I code)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1. </w:t>
      </w:r>
      <w:r>
        <w:rPr>
          <w:rFonts w:ascii="Calibri" w:hAnsi="Calibri"/>
          <w:b w:val="0"/>
          <w:i w:val="0"/>
          <w:sz w:val="20"/>
        </w:rPr>
        <w:t xml:space="preserve">Manufacturing slot is occupied for T_MFE (7 d); QC (7 d) and transport are downstream delays, </w:t>
      </w:r>
      <w:r>
        <w:rPr>
          <w:rFonts w:ascii="Calibri" w:hAnsi="Calibri"/>
          <w:b w:val="0"/>
          <w:i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slot-occupying (matches i-SHIPMENT DURV). </w:t>
      </w:r>
      <w:r>
        <w:rPr>
          <w:rFonts w:ascii="Calibri" w:hAnsi="Calibri"/>
          <w:b/>
          <w:i w:val="0"/>
          <w:color w:val="B02A2A"/>
          <w:sz w:val="20"/>
        </w:rPr>
        <w:t>[confirm: is QC a separate capacity resource?]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2. </w:t>
      </w:r>
      <w:r>
        <w:rPr>
          <w:rFonts w:ascii="Calibri" w:hAnsi="Calibri"/>
          <w:b w:val="0"/>
          <w:i w:val="0"/>
          <w:sz w:val="20"/>
        </w:rPr>
        <w:t xml:space="preserve">Yield failures are independent, i.i.d. Bernoulli(p_m); no correlated / common-mode failures. </w:t>
      </w:r>
      <w:r>
        <w:rPr>
          <w:rFonts w:ascii="Calibri" w:hAnsi="Calibri"/>
          <w:b/>
          <w:i w:val="0"/>
          <w:color w:val="B02A2A"/>
          <w:sz w:val="20"/>
        </w:rPr>
        <w:t>[confirm]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3. </w:t>
      </w:r>
      <w:r>
        <w:rPr>
          <w:rFonts w:ascii="Calibri" w:hAnsi="Calibri"/>
          <w:b w:val="0"/>
          <w:i w:val="0"/>
          <w:sz w:val="20"/>
        </w:rPr>
        <w:t xml:space="preserve">On failure the SAME patient is remade (autologous, non-substitutable); a fresh leukapheresis (re-collection) is required, per the failure-recourse section below. </w:t>
      </w:r>
      <w:r>
        <w:rPr>
          <w:rFonts w:ascii="Calibri" w:hAnsi="Calibri"/>
          <w:b/>
          <w:i w:val="0"/>
          <w:color w:val="B02A2A"/>
          <w:sz w:val="20"/>
        </w:rPr>
        <w:t>(resolved)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4. </w:t>
      </w:r>
      <w:r>
        <w:rPr>
          <w:rFonts w:ascii="Calibri" w:hAnsi="Calibri"/>
          <w:b w:val="0"/>
          <w:i w:val="0"/>
          <w:sz w:val="20"/>
        </w:rPr>
        <w:t xml:space="preserve">Health deteriorates deterministically as S_u(elapsed); no stochastic health jumps. Alternative: a daily dropout hazard. </w:t>
      </w:r>
      <w:r>
        <w:rPr>
          <w:rFonts w:ascii="Calibri" w:hAnsi="Calibri"/>
          <w:b/>
          <w:i w:val="0"/>
          <w:color w:val="B02A2A"/>
          <w:sz w:val="20"/>
        </w:rPr>
        <w:t>[confirm which]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5. </w:t>
      </w:r>
      <w:r>
        <w:rPr>
          <w:rFonts w:ascii="Calibri" w:hAnsi="Calibri"/>
          <w:b w:val="0"/>
          <w:i w:val="0"/>
          <w:sz w:val="20"/>
        </w:rPr>
        <w:t xml:space="preserve">Arrivals are the fixed tiled data arrival days (deterministic). Alternative: Poisson arrivals. </w:t>
      </w:r>
      <w:r>
        <w:rPr>
          <w:rFonts w:ascii="Calibri" w:hAnsi="Calibri"/>
          <w:b/>
          <w:i w:val="0"/>
          <w:color w:val="B02A2A"/>
          <w:sz w:val="20"/>
        </w:rPr>
        <w:t>[confirm]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6. </w:t>
      </w:r>
      <w:r>
        <w:rPr>
          <w:rFonts w:ascii="Calibri" w:hAnsi="Calibri"/>
          <w:b w:val="0"/>
          <w:i w:val="0"/>
          <w:sz w:val="20"/>
        </w:rPr>
        <w:t xml:space="preserve">Assignment m(i) AND transport mode taken from the strategic solution (not forced to j1); modes are not re-decided per epoch. </w:t>
      </w:r>
      <w:r>
        <w:rPr>
          <w:rFonts w:ascii="Calibri" w:hAnsi="Calibri"/>
          <w:b/>
          <w:i w:val="0"/>
          <w:color w:val="B02A2A"/>
          <w:sz w:val="20"/>
        </w:rPr>
        <w:t>(resolved)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7. </w:t>
      </w:r>
      <w:r>
        <w:rPr>
          <w:rFonts w:ascii="Calibri" w:hAnsi="Calibri"/>
          <w:b w:val="0"/>
          <w:i w:val="0"/>
          <w:sz w:val="20"/>
        </w:rPr>
        <w:t xml:space="preserve">One batch per patient at a time; no parallel or backup manufacturing; at most K_remake remakes, then cancel. </w:t>
      </w:r>
      <w:r>
        <w:rPr>
          <w:rFonts w:ascii="Calibri" w:hAnsi="Calibri"/>
          <w:b/>
          <w:i w:val="0"/>
          <w:color w:val="B02A2A"/>
          <w:sz w:val="20"/>
        </w:rPr>
        <w:t>[confirm K_remake]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8. </w:t>
      </w:r>
      <w:r>
        <w:rPr>
          <w:rFonts w:ascii="Calibri" w:hAnsi="Calibri"/>
          <w:b w:val="0"/>
          <w:i w:val="0"/>
          <w:sz w:val="20"/>
        </w:rPr>
        <w:t xml:space="preserve">Expected loss tracked as the probability sum Sigma(1 - S) (low variance), OR Bernoulli draws averaged over N_rep. </w:t>
      </w:r>
      <w:r>
        <w:rPr>
          <w:rFonts w:ascii="Calibri" w:hAnsi="Calibri"/>
          <w:b/>
          <w:i w:val="0"/>
          <w:color w:val="B02A2A"/>
          <w:sz w:val="20"/>
        </w:rPr>
        <w:t>[confirm which]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9. </w:t>
      </w:r>
      <w:r>
        <w:rPr>
          <w:rFonts w:ascii="Calibri" w:hAnsi="Calibri"/>
          <w:b w:val="0"/>
          <w:i w:val="0"/>
          <w:sz w:val="20"/>
        </w:rPr>
        <w:t xml:space="preserve">Only manufacturing yield is stochastic; QC and transport never fail. </w:t>
      </w:r>
      <w:r>
        <w:rPr>
          <w:rFonts w:ascii="Calibri" w:hAnsi="Calibri"/>
          <w:b/>
          <w:i w:val="0"/>
          <w:color w:val="B02A2A"/>
          <w:sz w:val="20"/>
        </w:rPr>
        <w:t>[confirm]</w:t>
      </w:r>
    </w:p>
    <w:p>
      <w:pPr>
        <w:spacing w:after="60"/>
        <w:ind w:left="461" w:hanging="288"/>
      </w:pPr>
      <w:r>
        <w:rPr>
          <w:rFonts w:ascii="Calibri" w:hAnsi="Calibri"/>
          <w:b/>
          <w:i w:val="0"/>
          <w:sz w:val="20"/>
        </w:rPr>
        <w:t xml:space="preserve">10. </w:t>
      </w:r>
      <w:r>
        <w:rPr>
          <w:rFonts w:ascii="Calibri" w:hAnsi="Calibri"/>
          <w:b w:val="0"/>
          <w:i w:val="0"/>
          <w:sz w:val="20"/>
        </w:rPr>
        <w:t xml:space="preserve">Capacity is per-facility concurrent slots (FCAP_m); no shared staff or QC-lab constraint. </w:t>
      </w:r>
      <w:r>
        <w:rPr>
          <w:rFonts w:ascii="Calibri" w:hAnsi="Calibri"/>
          <w:b/>
          <w:i w:val="0"/>
          <w:color w:val="B02A2A"/>
          <w:sz w:val="20"/>
        </w:rPr>
        <w:t>[confirm]</w:t>
      </w:r>
    </w:p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Experiment design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See the finalised Experimental-design section below (five policies: fifo, survival_index, static_survival, adaptive_mpc, best_achievable; N = 200 primary and N = 100 confirmation; failures on). This paragraph is superseded.</w:t>
      </w:r>
    </w:p>
    <w:p>
      <w:pPr>
        <w:spacing w:after="80" w:before="160"/>
      </w:pPr>
      <w:r>
        <w:rPr>
          <w:rFonts w:ascii="Cambria" w:hAnsi="Cambria"/>
          <w:b/>
          <w:i w:val="0"/>
          <w:color w:val="1B7A3A"/>
          <w:sz w:val="24"/>
        </w:rPr>
        <w:t>Confirmed configuration (locked with author, 2026)</w:t>
      </w:r>
    </w:p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Decisions confirmed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>All parameters confirmed as tabled. α is MONETISED in strategic_survival_probe only: a $/life value (a value-of-statistical-life figure, or the therapy's ~$400–500k worth), swept to trace the design-sensitivity frontier (Exp C). The operational layer uses the tier weights ρ_u without α — its objective is Σρ(1−Ŝ) — so α and ρ are never combined outside the probe.</w:t>
      </w: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 xml:space="preserve">Assumptions confirmed as written: </w:t>
      </w:r>
      <w:r>
        <w:rPr>
          <w:rFonts w:ascii="Calibri" w:hAnsi="Calibri"/>
          <w:b w:val="0"/>
          <w:i w:val="0"/>
          <w:sz w:val="20"/>
        </w:rPr>
        <w:t>1 (QC is NOT a separate capacity resource), 2, 4 (deterministic health — no stochastic jumps), 5 (deterministic arrivals), 6, 7, 9, 10.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 xml:space="preserve">Assumption 8 → Σ. </w:t>
      </w:r>
      <w:r>
        <w:rPr>
          <w:rFonts w:ascii="Calibri" w:hAnsi="Calibri"/>
          <w:b w:val="0"/>
          <w:i w:val="0"/>
          <w:sz w:val="20"/>
        </w:rPr>
        <w:t>Expected loss is the probability sum Σ(1−S) on each replication’s realised timeline, averaged over N_rep yield seeds. Randomness lives ONLY in which batches fail; survival given the timeline is exact (lowest variance).</w:t>
      </w:r>
    </w:p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Failure recourse WITH re-collection (supersedes assumption 3)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On a manufacturing failure, a remake requires a FRESH leukapheresis (re-collection). The recourse is deterministic (no β_u coin-flip, consistent with assumption 4):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 xml:space="preserve">Feasibility. </w:t>
      </w:r>
      <w:r>
        <w:rPr>
          <w:rFonts w:ascii="Calibri" w:hAnsi="Calibri"/>
          <w:b w:val="0"/>
          <w:i w:val="0"/>
          <w:sz w:val="20"/>
        </w:rPr>
        <w:t xml:space="preserve">Re-collection is feasible iff the projected survival at the remake's delivery is at least S_min — i.e. S_i evaluated at the projected elapsed-at-delivery, not at the current wait: </w:t>
      </w:r>
      <w:r>
        <w:rPr>
          <w:rFonts w:ascii="Cambria" w:hAnsi="Cambria"/>
          <w:b w:val="0"/>
          <w:i w:val="0"/>
          <w:sz w:val="20"/>
        </w:rPr>
        <w:t>Ŝ_i(delivery) ≥ S_min</w:t>
      </w:r>
      <w:r>
        <w:rPr>
          <w:rFonts w:ascii="Calibri" w:hAnsi="Calibri"/>
          <w:b w:val="0"/>
          <w:i w:val="0"/>
          <w:sz w:val="20"/>
        </w:rPr>
        <w:t xml:space="preserve"> (= 0.75). Sicker / later patients cross the floor first, so they are precisely the ones who cannot re-collect (captures Paper-1’s tier-dependent re-collection without stochasticity).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 xml:space="preserve">If feasible. </w:t>
      </w:r>
      <w:r>
        <w:rPr>
          <w:rFonts w:ascii="Calibri" w:hAnsi="Calibri"/>
          <w:b w:val="0"/>
          <w:i w:val="0"/>
          <w:sz w:val="20"/>
        </w:rPr>
        <w:t xml:space="preserve">The remake restarts from collection — add </w:t>
      </w:r>
      <w:r>
        <w:rPr>
          <w:rFonts w:ascii="Cambria" w:hAnsi="Cambria"/>
          <w:b w:val="0"/>
          <w:i w:val="0"/>
          <w:sz w:val="20"/>
        </w:rPr>
        <w:t>TLS + TT1</w:t>
      </w:r>
      <w:r>
        <w:rPr>
          <w:rFonts w:ascii="Calibri" w:hAnsi="Calibri"/>
          <w:b w:val="0"/>
          <w:i w:val="0"/>
          <w:sz w:val="20"/>
        </w:rPr>
        <w:t xml:space="preserve"> days (re-leukapheresis + transport) before manufacturing can restart; accrued wait grows by (failed-attempt time + TLS + TT1); operational cost += </w:t>
      </w:r>
      <w:r>
        <w:rPr>
          <w:rFonts w:ascii="Cambria" w:hAnsi="Cambria"/>
          <w:b w:val="0"/>
          <w:i w:val="0"/>
          <w:sz w:val="20"/>
        </w:rPr>
        <w:t>ρ_leuk</w:t>
      </w:r>
      <w:r>
        <w:rPr>
          <w:rFonts w:ascii="Calibri" w:hAnsi="Calibri"/>
          <w:b w:val="0"/>
          <w:i w:val="0"/>
          <w:sz w:val="20"/>
        </w:rPr>
        <w:t>. The patient re-competes as a φ=1, lower-survival patient.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 xml:space="preserve">If infeasible </w:t>
      </w:r>
      <w:r>
        <w:rPr>
          <w:rFonts w:ascii="Calibri" w:hAnsi="Calibri"/>
          <w:b w:val="0"/>
          <w:i w:val="0"/>
          <w:sz w:val="20"/>
        </w:rPr>
        <w:t>(projected delivery Ŝ_i &lt; S_min): cancel → lost (full clinical loss in the objective).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 xml:space="preserve">At most </w:t>
      </w:r>
      <w:r>
        <w:rPr>
          <w:rFonts w:ascii="Cambria" w:hAnsi="Cambria"/>
          <w:b w:val="0"/>
          <w:i w:val="0"/>
          <w:sz w:val="20"/>
        </w:rPr>
        <w:t>K_remake = 2</w:t>
      </w:r>
      <w:r>
        <w:rPr>
          <w:rFonts w:ascii="Calibri" w:hAnsi="Calibri"/>
          <w:b w:val="0"/>
          <w:i w:val="0"/>
          <w:sz w:val="20"/>
        </w:rPr>
        <w:t xml:space="preserve"> attempts, then cancel.</w:t>
      </w:r>
    </w:p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Added parameters (for the re-collection recourse)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mbria" w:hAnsi="Cambria"/>
          <w:b/>
          <w:i w:val="0"/>
          <w:sz w:val="20"/>
        </w:rPr>
        <w:t>ρ_leuk</w:t>
      </w:r>
      <w:r>
        <w:rPr>
          <w:rFonts w:ascii="Calibri" w:hAnsi="Calibri"/>
          <w:b w:val="0"/>
          <w:i w:val="0"/>
          <w:sz w:val="20"/>
        </w:rPr>
        <w:t xml:space="preserve"> (re-leukapheresis cost) ≈ $5,000 per attempt — from Paper-1 (ρ_leuk = 0.005 in $M). </w:t>
      </w:r>
      <w:r>
        <w:rPr>
          <w:rFonts w:ascii="Calibri" w:hAnsi="Calibri"/>
          <w:b/>
          <w:i w:val="0"/>
          <w:color w:val="B02A2A"/>
          <w:sz w:val="20"/>
        </w:rPr>
        <w:t>[confirm value]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mbria" w:hAnsi="Cambria"/>
          <w:b/>
          <w:i w:val="0"/>
          <w:sz w:val="20"/>
        </w:rPr>
        <w:t>S_min</w:t>
      </w:r>
      <w:r>
        <w:rPr>
          <w:rFonts w:ascii="Calibri" w:hAnsi="Calibri"/>
          <w:b w:val="0"/>
          <w:i w:val="0"/>
          <w:sz w:val="20"/>
        </w:rPr>
        <w:t xml:space="preserve"> (0.75) is evaluated on projected survival at delivery and is the single gate on re-collection feasibility; the raw-wait horizon T_elig is dropped (kept only as a loose ~90-day backstop). </w:t>
      </w:r>
      <w:r>
        <w:rPr>
          <w:rFonts w:ascii="Calibri" w:hAnsi="Calibri"/>
          <w:b/>
          <w:i w:val="0"/>
          <w:color w:val="B02A2A"/>
          <w:sz w:val="20"/>
        </w:rPr>
        <w:t>(resolved: one gate)</w:t>
      </w:r>
    </w:p>
    <w:p>
      <w:pPr>
        <w:spacing w:after="6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A cancelled patient carries the full clinical loss (S = 0) in objective (1); the wasted attempts’ manufacturing/leukapheresis costs are sunk.</w:t>
      </w:r>
    </w:p>
    <w:p>
      <w:r>
        <w:br/>
      </w:r>
    </w:p>
    <w:p>
      <w:r>
        <w:br w:type="page"/>
      </w:r>
    </w:p>
    <w:p>
      <w:pPr>
        <w:spacing w:after="80" w:before="0"/>
      </w:pPr>
      <w:r>
        <w:rPr>
          <w:rFonts w:ascii="Cambria" w:hAnsi="Cambria"/>
          <w:b/>
          <w:i w:val="0"/>
          <w:color w:val="1F3864"/>
          <w:sz w:val="26"/>
        </w:rPr>
        <w:t>Finalized experimental design</w:t>
      </w:r>
    </w:p>
    <w:p>
      <w:pPr>
        <w:spacing w:after="120" w:before="0"/>
      </w:pPr>
      <w:r>
        <w:rPr>
          <w:rFonts w:ascii="Calibri" w:hAnsi="Calibri"/>
          <w:b w:val="0"/>
          <w:i/>
          <w:color w:val="404040"/>
          <w:sz w:val="20"/>
        </w:rPr>
        <w:t xml:space="preserve">Supersedes the short ‘Experiment design’ note in the simulation section. </w:t>
      </w:r>
      <w:r>
        <w:rPr>
          <w:rFonts w:ascii="Calibri" w:hAnsi="Calibri"/>
          <w:b w:val="0"/>
          <w:i w:val="0"/>
          <w:sz w:val="20"/>
        </w:rPr>
        <w:t xml:space="preserve">All experiments run at </w:t>
      </w:r>
      <w:r>
        <w:rPr>
          <w:rFonts w:ascii="Calibri" w:hAnsi="Calibri"/>
          <w:b/>
          <w:i w:val="0"/>
          <w:sz w:val="20"/>
        </w:rPr>
        <w:t>N = 200 (primary) and N = 100 (confirmation)</w:t>
      </w:r>
      <w:r>
        <w:rPr>
          <w:rFonts w:ascii="Calibri" w:hAnsi="Calibri"/>
          <w:b w:val="0"/>
          <w:i w:val="0"/>
          <w:sz w:val="20"/>
        </w:rPr>
        <w:t xml:space="preserve">, with yield failures on, </w:t>
      </w:r>
      <w:r>
        <w:rPr>
          <w:rFonts w:ascii="Cambria" w:hAnsi="Cambria"/>
          <w:b w:val="0"/>
          <w:i w:val="0"/>
          <w:sz w:val="20"/>
        </w:rPr>
        <w:t>N_rep</w:t>
      </w:r>
      <w:r>
        <w:rPr>
          <w:rFonts w:ascii="Calibri" w:hAnsi="Calibri"/>
          <w:b w:val="0"/>
          <w:i w:val="0"/>
          <w:sz w:val="20"/>
        </w:rPr>
        <w:t xml:space="preserve"> replications over yield seeds, and common random numbers across policies (same failures for every policy). Every survival-aware policy uses </w:t>
      </w:r>
      <w:r>
        <w:rPr>
          <w:rFonts w:ascii="Calibri" w:hAnsi="Calibri"/>
          <w:b/>
          <w:i w:val="0"/>
          <w:sz w:val="20"/>
        </w:rPr>
        <w:t>α = $500K per life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Policies compared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3"/>
        <w:gridCol w:w="3413"/>
        <w:gridCol w:w="3413"/>
      </w:tblGrid>
      <w:tr>
        <w:tc>
          <w:tcPr>
            <w:tcW w:type="dxa" w:w="2448"/>
            <w:shd w:val="clear" w:fill="D9E1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Policy</w:t>
            </w:r>
          </w:p>
        </w:tc>
        <w:tc>
          <w:tcPr>
            <w:tcW w:type="dxa" w:w="5760"/>
            <w:shd w:val="clear" w:fill="D9E1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What it does</w:t>
            </w:r>
          </w:p>
        </w:tc>
        <w:tc>
          <w:tcPr>
            <w:tcW w:type="dxa" w:w="2304"/>
            <w:shd w:val="clear" w:fill="D9E1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α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sz w:val="18"/>
              </w:rPr>
              <w:t>fifo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serve in arrival order — no objective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sz w:val="18"/>
              </w:rPr>
              <w:t>survival_index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greedy: serve the largest weighted one-day survival loss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$500K/life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sz w:val="18"/>
              </w:rPr>
              <w:t>static_survival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survival schedule optimized ONCE up front, executed without re-optimizing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$500K/life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sz w:val="18"/>
              </w:rPr>
              <w:t>adaptive_mpc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survival schedule re-optimized at EVERY decision epoch on the observed state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$500K/life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rFonts w:ascii="Consolas" w:hAnsi="Consolas"/>
                <w:b w:val="0"/>
                <w:i w:val="0"/>
                <w:sz w:val="18"/>
              </w:rPr>
              <w:t>best_achievable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loss if all manufacturing outcomes were known in advance — the lower-bound reference (perfect-information solve per replication; where it does not solve at scale, a failures-revealed MPC proxy is used and labelled)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18"/>
              </w:rPr>
              <w:t>$500K/life</w:t>
            </w:r>
          </w:p>
        </w:tc>
      </w:tr>
    </w:tbl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Experiments and figures</w:t>
      </w:r>
    </w:p>
    <w:p>
      <w:pPr>
        <w:spacing w:after="40" w:before="160"/>
      </w:pPr>
      <w:r>
        <w:rPr>
          <w:rFonts w:ascii="Calibri" w:hAnsi="Calibri"/>
          <w:b/>
          <w:i w:val="0"/>
          <w:color w:val="1F3864"/>
          <w:sz w:val="20"/>
        </w:rPr>
        <w:t>Exp 0 — Tier survival calibration (setup, not a result)</w:t>
      </w:r>
      <w:r>
        <w:rPr>
          <w:rFonts w:ascii="Calibri" w:hAnsi="Calibri"/>
          <w:b w:val="0"/>
          <w:i/>
          <w:color w:val="404040"/>
          <w:sz w:val="20"/>
        </w:rPr>
        <w:t xml:space="preserve">  —  establish that tiers differ in survival level and in the per-day cost of delay (the priority signal).</w:t>
      </w:r>
    </w:p>
    <w:p>
      <w:pPr>
        <w:spacing w:after="4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</w:t>
      </w:r>
      <w:r>
        <w:rPr>
          <w:rFonts w:ascii="Consolas" w:hAnsi="Consolas"/>
          <w:b/>
          <w:i w:val="0"/>
          <w:color w:val="1F3864"/>
          <w:sz w:val="18"/>
        </w:rPr>
        <w:t>fig0_tier_survival_curves</w:t>
      </w:r>
      <w:r>
        <w:rPr>
          <w:rFonts w:ascii="Calibri" w:hAnsi="Calibri"/>
          <w:b w:val="0"/>
          <w:i w:val="0"/>
          <w:sz w:val="20"/>
        </w:rPr>
        <w:t xml:space="preserve"> — Survival probability vs. turnaround time by risk tier, with the marginal one-day survival loss</w:t>
      </w:r>
    </w:p>
    <w:p>
      <w:pPr>
        <w:spacing w:after="40" w:before="160"/>
      </w:pPr>
      <w:r>
        <w:rPr>
          <w:rFonts w:ascii="Calibri" w:hAnsi="Calibri"/>
          <w:b/>
          <w:i w:val="0"/>
          <w:color w:val="1F3864"/>
          <w:sz w:val="20"/>
        </w:rPr>
        <w:t>Exp A — Emergent prioritization mechanism (who is served first)</w:t>
      </w:r>
      <w:r>
        <w:rPr>
          <w:rFonts w:ascii="Calibri" w:hAnsi="Calibri"/>
          <w:b w:val="0"/>
          <w:i/>
          <w:color w:val="404040"/>
          <w:sz w:val="20"/>
        </w:rPr>
        <w:t xml:space="preserve">  —  show survival awareness changes the serving order on a fixed network.</w:t>
      </w:r>
    </w:p>
    <w:p>
      <w:pPr>
        <w:spacing w:after="4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</w:t>
      </w:r>
      <w:r>
        <w:rPr>
          <w:rFonts w:ascii="Consolas" w:hAnsi="Consolas"/>
          <w:b/>
          <w:i w:val="0"/>
          <w:color w:val="1F3864"/>
          <w:sz w:val="18"/>
        </w:rPr>
        <w:t>figA1_schedule_gantt_fifo_vs_mpc</w:t>
      </w:r>
      <w:r>
        <w:rPr>
          <w:rFonts w:ascii="Calibri" w:hAnsi="Calibri"/>
          <w:b w:val="0"/>
          <w:i w:val="0"/>
          <w:sz w:val="20"/>
        </w:rPr>
        <w:t xml:space="preserve"> — Manufacturing-start schedule (Gantt), small instance: fifo vs. adaptive_mpc, patients grouped by tier</w:t>
      </w:r>
    </w:p>
    <w:p>
      <w:pPr>
        <w:spacing w:after="4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</w:t>
      </w:r>
      <w:r>
        <w:rPr>
          <w:rFonts w:ascii="Consolas" w:hAnsi="Consolas"/>
          <w:b/>
          <w:i w:val="0"/>
          <w:color w:val="1F3864"/>
          <w:sz w:val="18"/>
        </w:rPr>
        <w:t>figA2_holdtime_by_tier</w:t>
      </w:r>
      <w:r>
        <w:rPr>
          <w:rFonts w:ascii="Calibri" w:hAnsi="Calibri"/>
          <w:b w:val="0"/>
          <w:i w:val="0"/>
          <w:sz w:val="20"/>
        </w:rPr>
        <w:t xml:space="preserve"> — Hold-time distribution by risk tier: fifo vs. adaptive_mpc</w:t>
      </w:r>
    </w:p>
    <w:p>
      <w:pPr>
        <w:spacing w:after="40" w:before="160"/>
      </w:pPr>
      <w:r>
        <w:rPr>
          <w:rFonts w:ascii="Calibri" w:hAnsi="Calibri"/>
          <w:b/>
          <w:i w:val="0"/>
          <w:color w:val="1F3864"/>
          <w:sz w:val="20"/>
        </w:rPr>
        <w:t>Exp B — Effect of system congestion on survival-aware scheduling</w:t>
      </w:r>
      <w:r>
        <w:rPr>
          <w:rFonts w:ascii="Calibri" w:hAnsi="Calibri"/>
          <w:b w:val="0"/>
          <w:i/>
          <w:color w:val="404040"/>
          <w:sz w:val="20"/>
        </w:rPr>
        <w:t xml:space="preserve">  —  show WHEN the lever matters, by sweeping offered load (demand / capacity).</w:t>
      </w:r>
    </w:p>
    <w:p>
      <w:pPr>
        <w:spacing w:after="4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</w:t>
      </w:r>
      <w:r>
        <w:rPr>
          <w:rFonts w:ascii="Consolas" w:hAnsi="Consolas"/>
          <w:b/>
          <w:i w:val="0"/>
          <w:color w:val="1F3864"/>
          <w:sz w:val="18"/>
        </w:rPr>
        <w:t>figB1_clinical_loss_vs_offered_load</w:t>
      </w:r>
      <w:r>
        <w:rPr>
          <w:rFonts w:ascii="Calibri" w:hAnsi="Calibri"/>
          <w:b w:val="0"/>
          <w:i w:val="0"/>
          <w:sz w:val="20"/>
        </w:rPr>
        <w:t xml:space="preserve"> — Expected high-risk clinical loss vs. offered load, by policy</w:t>
      </w:r>
    </w:p>
    <w:p>
      <w:pPr>
        <w:spacing w:after="40" w:before="160"/>
      </w:pPr>
      <w:r>
        <w:rPr>
          <w:rFonts w:ascii="Calibri" w:hAnsi="Calibri"/>
          <w:b/>
          <w:i w:val="0"/>
          <w:color w:val="1F3864"/>
          <w:sz w:val="20"/>
        </w:rPr>
        <w:t>Exp C — Value-of-life sensitivity and the network-design threshold</w:t>
      </w:r>
      <w:r>
        <w:rPr>
          <w:rFonts w:ascii="Calibri" w:hAnsi="Calibri"/>
          <w:b w:val="0"/>
          <w:i/>
          <w:color w:val="404040"/>
          <w:sz w:val="20"/>
        </w:rPr>
        <w:t xml:space="preserve">  —  vary the value of a life to locate the $500K operating point and the valuation at which the network design changes.  (uses strategic_survival_probe; not part of the main pipeline)</w:t>
      </w:r>
    </w:p>
    <w:p>
      <w:pPr>
        <w:spacing w:after="4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</w:t>
      </w:r>
      <w:r>
        <w:rPr>
          <w:rFonts w:ascii="Consolas" w:hAnsi="Consolas"/>
          <w:b/>
          <w:i w:val="0"/>
          <w:color w:val="1F3864"/>
          <w:sz w:val="18"/>
        </w:rPr>
        <w:t>figC1_value_of_life_frontier</w:t>
      </w:r>
      <w:r>
        <w:rPr>
          <w:rFonts w:ascii="Calibri" w:hAnsi="Calibri"/>
          <w:b w:val="0"/>
          <w:i w:val="0"/>
          <w:sz w:val="20"/>
        </w:rPr>
        <w:t xml:space="preserve"> — Cost vs. expected clinical loss as the value of a life varies, with the $500K operating point and the design-change threshold marked</w:t>
      </w:r>
    </w:p>
    <w:p>
      <w:pPr>
        <w:spacing w:after="40" w:before="160"/>
      </w:pPr>
      <w:r>
        <w:rPr>
          <w:rFonts w:ascii="Calibri" w:hAnsi="Calibri"/>
          <w:b/>
          <w:i w:val="0"/>
          <w:color w:val="1F3864"/>
          <w:sz w:val="20"/>
        </w:rPr>
        <w:t>Exp D — Policy benchmark comparison against the best-achievable bound</w:t>
      </w:r>
      <w:r>
        <w:rPr>
          <w:rFonts w:ascii="Calibri" w:hAnsi="Calibri"/>
          <w:b w:val="0"/>
          <w:i/>
          <w:color w:val="404040"/>
          <w:sz w:val="20"/>
        </w:rPr>
        <w:t xml:space="preserve">  —  rank all policies and measure how close each is to best-possible.</w:t>
      </w:r>
    </w:p>
    <w:p>
      <w:pPr>
        <w:spacing w:after="4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</w:t>
      </w:r>
      <w:r>
        <w:rPr>
          <w:rFonts w:ascii="Consolas" w:hAnsi="Consolas"/>
          <w:b/>
          <w:i w:val="0"/>
          <w:color w:val="1F3864"/>
          <w:sz w:val="18"/>
        </w:rPr>
        <w:t>figD1_policy_cost_vs_loss</w:t>
      </w:r>
      <w:r>
        <w:rPr>
          <w:rFonts w:ascii="Calibri" w:hAnsi="Calibri"/>
          <w:b w:val="0"/>
          <w:i w:val="0"/>
          <w:sz w:val="20"/>
        </w:rPr>
        <w:t xml:space="preserve"> — Total cost vs. expected clinical loss for fifo, survival_index, static_survival, adaptive_mpc, with the best_achievable lower bound</w:t>
      </w:r>
    </w:p>
    <w:p>
      <w:pPr>
        <w:spacing w:after="4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</w:t>
      </w:r>
      <w:r>
        <w:rPr>
          <w:rFonts w:ascii="Consolas" w:hAnsi="Consolas"/>
          <w:b/>
          <w:i w:val="0"/>
          <w:color w:val="1F3864"/>
          <w:sz w:val="18"/>
        </w:rPr>
        <w:t>figD2_gap_to_best_achievable</w:t>
      </w:r>
      <w:r>
        <w:rPr>
          <w:rFonts w:ascii="Calibri" w:hAnsi="Calibri"/>
          <w:b w:val="0"/>
          <w:i/>
          <w:color w:val="404040"/>
          <w:sz w:val="20"/>
        </w:rPr>
        <w:t xml:space="preserve">  (optional)</w:t>
      </w:r>
      <w:r>
        <w:rPr>
          <w:rFonts w:ascii="Calibri" w:hAnsi="Calibri"/>
          <w:b w:val="0"/>
          <w:i w:val="0"/>
          <w:sz w:val="20"/>
        </w:rPr>
        <w:t xml:space="preserve"> — Share of the achievable clinical-loss gap closed by each policy</w:t>
      </w:r>
    </w:p>
    <w:p>
      <w:pPr>
        <w:spacing w:after="40" w:before="160"/>
      </w:pPr>
      <w:r>
        <w:rPr>
          <w:rFonts w:ascii="Calibri" w:hAnsi="Calibri"/>
          <w:b/>
          <w:i w:val="0"/>
          <w:color w:val="1F3864"/>
          <w:sz w:val="20"/>
        </w:rPr>
        <w:t>Exp E — Value of adaptive prioritization under manufacturing failure</w:t>
      </w:r>
      <w:r>
        <w:rPr>
          <w:rFonts w:ascii="Calibri" w:hAnsi="Calibri"/>
          <w:b w:val="0"/>
          <w:i/>
          <w:color w:val="404040"/>
          <w:sz w:val="20"/>
        </w:rPr>
        <w:t xml:space="preserve">  —  justify the dynamic layer — static_survival falls behind adaptive_mpc as failures rise.</w:t>
      </w:r>
    </w:p>
    <w:p>
      <w:pPr>
        <w:spacing w:after="40"/>
        <w:ind w:left="432" w:hanging="259"/>
      </w:pPr>
      <w:r>
        <w:rPr>
          <w:rFonts w:ascii="Calibri" w:hAnsi="Calibri"/>
          <w:b/>
          <w:i w:val="0"/>
          <w:sz w:val="20"/>
        </w:rPr>
        <w:t xml:space="preserve">• </w:t>
      </w:r>
      <w:r>
        <w:rPr>
          <w:rFonts w:ascii="Consolas" w:hAnsi="Consolas"/>
          <w:b/>
          <w:i w:val="0"/>
          <w:color w:val="1F3864"/>
          <w:sz w:val="18"/>
        </w:rPr>
        <w:t>figE1_expected_loss_vs_failure_rate</w:t>
      </w:r>
      <w:r>
        <w:rPr>
          <w:rFonts w:ascii="Calibri" w:hAnsi="Calibri"/>
          <w:b w:val="0"/>
          <w:i w:val="0"/>
          <w:sz w:val="20"/>
        </w:rPr>
        <w:t xml:space="preserve"> — Expected patients lost vs. manufacturing failure rate, for fifo, static_survival, adaptive_mpc</w:t>
      </w:r>
    </w:p>
    <w:p>
      <w:pPr>
        <w:spacing w:after="60" w:before="200"/>
      </w:pPr>
      <w:r>
        <w:rPr>
          <w:rFonts w:ascii="Cambria" w:hAnsi="Cambria"/>
          <w:b/>
          <w:i w:val="0"/>
          <w:color w:val="1F3864"/>
          <w:sz w:val="22"/>
        </w:rPr>
        <w:t>Reported metrics (only these)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Expected high-risk patients lost (primary); total expected patients lost; total cost / cost per therapy; mean hold by tier; and the share of the best_achievable gap closed by each policy.</w:t>
      </w:r>
    </w:p>
    <w:sectPr w:rsidR="003337FB">
      <w:pgSz w:w="12240" w:h="15840"/>
      <w:pgMar w:top="720" w:right="1000" w:bottom="64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5B86"/>
    <w:multiLevelType w:val="hybridMultilevel"/>
    <w:tmpl w:val="B9580B14"/>
    <w:lvl w:ilvl="0" w:tplc="7E529A9C">
      <w:start w:val="1"/>
      <w:numFmt w:val="bullet"/>
      <w:lvlText w:val="●"/>
      <w:lvlJc w:val="left"/>
      <w:pPr>
        <w:ind w:left="720" w:hanging="360"/>
      </w:pPr>
    </w:lvl>
    <w:lvl w:ilvl="1" w:tplc="C6F069A0">
      <w:start w:val="1"/>
      <w:numFmt w:val="bullet"/>
      <w:lvlText w:val="○"/>
      <w:lvlJc w:val="left"/>
      <w:pPr>
        <w:ind w:left="1440" w:hanging="360"/>
      </w:pPr>
    </w:lvl>
    <w:lvl w:ilvl="2" w:tplc="B3A67836">
      <w:start w:val="1"/>
      <w:numFmt w:val="bullet"/>
      <w:lvlText w:val="■"/>
      <w:lvlJc w:val="left"/>
      <w:pPr>
        <w:ind w:left="2160" w:hanging="360"/>
      </w:pPr>
    </w:lvl>
    <w:lvl w:ilvl="3" w:tplc="377AA216">
      <w:start w:val="1"/>
      <w:numFmt w:val="bullet"/>
      <w:lvlText w:val="●"/>
      <w:lvlJc w:val="left"/>
      <w:pPr>
        <w:ind w:left="2880" w:hanging="360"/>
      </w:pPr>
    </w:lvl>
    <w:lvl w:ilvl="4" w:tplc="981616BC">
      <w:start w:val="1"/>
      <w:numFmt w:val="bullet"/>
      <w:lvlText w:val="○"/>
      <w:lvlJc w:val="left"/>
      <w:pPr>
        <w:ind w:left="3600" w:hanging="360"/>
      </w:pPr>
    </w:lvl>
    <w:lvl w:ilvl="5" w:tplc="AC04C32C">
      <w:start w:val="1"/>
      <w:numFmt w:val="bullet"/>
      <w:lvlText w:val="■"/>
      <w:lvlJc w:val="left"/>
      <w:pPr>
        <w:ind w:left="4320" w:hanging="360"/>
      </w:pPr>
    </w:lvl>
    <w:lvl w:ilvl="6" w:tplc="FC68B2BA">
      <w:start w:val="1"/>
      <w:numFmt w:val="bullet"/>
      <w:lvlText w:val="●"/>
      <w:lvlJc w:val="left"/>
      <w:pPr>
        <w:ind w:left="5040" w:hanging="360"/>
      </w:pPr>
    </w:lvl>
    <w:lvl w:ilvl="7" w:tplc="0BF8ADB0">
      <w:start w:val="1"/>
      <w:numFmt w:val="bullet"/>
      <w:lvlText w:val="●"/>
      <w:lvlJc w:val="left"/>
      <w:pPr>
        <w:ind w:left="5760" w:hanging="360"/>
      </w:pPr>
    </w:lvl>
    <w:lvl w:ilvl="8" w:tplc="D0FCF99C">
      <w:start w:val="1"/>
      <w:numFmt w:val="bullet"/>
      <w:lvlText w:val="●"/>
      <w:lvlJc w:val="left"/>
      <w:pPr>
        <w:ind w:left="6480" w:hanging="360"/>
      </w:pPr>
    </w:lvl>
  </w:abstractNum>
  <w:num w:numId="1" w16cid:durableId="1366559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7FB"/>
    <w:rsid w:val="00232B87"/>
    <w:rsid w:val="002516B7"/>
    <w:rsid w:val="003337FB"/>
    <w:rsid w:val="0076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96CC9"/>
  <w15:docId w15:val="{A1F4CD6D-C073-4A4E-973F-3EEBE8D3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Negar Sadeghi</cp:lastModifiedBy>
  <cp:revision>2</cp:revision>
  <dcterms:created xsi:type="dcterms:W3CDTF">2026-08-07T17:39:00Z</dcterms:created>
  <dcterms:modified xsi:type="dcterms:W3CDTF">2026-08-10T20:55:00Z</dcterms:modified>
</cp:coreProperties>
</file>