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54B2" w14:textId="77777777" w:rsidR="006B0E95" w:rsidRDefault="006B0E95"/>
    <w:sectPr w:rsidR="006B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66"/>
    <w:rsid w:val="001F2F66"/>
    <w:rsid w:val="006B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1A7F"/>
  <w15:chartTrackingRefBased/>
  <w15:docId w15:val="{A316E6D7-8636-4E92-B0A5-FC9216B8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2023-09-05T06:07:00Z</dcterms:created>
  <dcterms:modified xsi:type="dcterms:W3CDTF">2023-09-05T06:07:00Z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2023-09-05T06:07:42Z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3c576299-ff0f-4720-b0ba-ae7663b7340a</vt:lpwstr>
  </property>
  <property fmtid="{D5CDD505-2E9C-101B-9397-08002B2CF9AE}" pid="7" name="MSIP_Label_defa4170-0d19-0005-0004-bc88714345d2_ActionId">
    <vt:lpwstr>cc06c8f4-46ed-4a73-b4de-f8ed55102776</vt:lpwstr>
  </property>
  <property fmtid="{D5CDD505-2E9C-101B-9397-08002B2CF9AE}" pid="8" name="MSIP_Label_defa4170-0d19-0005-0004-bc88714345d2_ContentBits">
    <vt:lpwstr>0</vt:lpwstr>
  </property>
</Properties>
</file>