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Ficha de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Dado</w:t>
            </w:r>
          </w:p>
        </w:tc>
        <w:tc>
          <w:tcPr>
            <w:tcW w:type="dxa" w:w="4320"/>
          </w:tcPr>
          <w:p>
            <w:r>
              <w:t>Preencher</w:t>
            </w:r>
          </w:p>
        </w:tc>
      </w:tr>
      <w:tr>
        <w:tc>
          <w:tcPr>
            <w:tcW w:type="dxa" w:w="4320"/>
          </w:tcPr>
          <w:p>
            <w:r>
              <w:t>Nome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Telefone / Instagram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Aniversário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Como me conheceu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Medidas (data em que foram tiradas)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Tamanho de soutien que usa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Cores e tecidos de que gosta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 que não gosta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Datas importantes (aniversário de casamento, casamento, baile de finalistas da filha…)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Peças que me comprou (data e preço)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Próxima proposta para lhe oferecer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Aceita mensagens? (sim/não)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Dados de uso privado: não os partilhes.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