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Fișa Clientei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De completat</w:t>
            </w:r>
          </w:p>
        </w:tc>
      </w:tr>
      <w:tr>
        <w:tc>
          <w:tcPr>
            <w:tcW w:type="dxa" w:w="4320"/>
          </w:tcPr>
          <w:p>
            <w:r>
              <w:t>Nume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Telefon / Instagram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Ziua de naștere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Cum a aflat de mine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Măsurători (data măsurării)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Mărimea obișnuită de sutien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Culorile și țesăturile care îi plac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Ce nu îi place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importante (aniversarea nunții, nunta, banchetul fiicei…)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Piesele cumpărate de la mine (data și prețul)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Următoarea ofertă pentru ea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 de acord cu mesajele? (da/nu)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t>Date pentru uz privat: nu le da mai departe.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