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1 Learning: Data Is Where Backtests Secretly Die</w:t>
      </w:r>
    </w:p>
    <w:p>
      <w:r>
        <w:t>Most "amazing" backtests are actually data bugs. Phase 1 is about the unglamorous discipline</w:t>
      </w:r>
    </w:p>
    <w:p>
      <w:r>
        <w:t>that stops a look-ahead leak or a dirty bar from manufacturing fake profit.</w:t>
      </w:r>
    </w:p>
    <w:p>
      <w:pPr>
        <w:pStyle w:val="Heading2"/>
      </w:pPr>
      <w:r>
        <w:t>1. Match the data frequency to the strategy</w:t>
      </w:r>
    </w:p>
    <w:p>
      <w:r>
        <w:t>A swing strategy that holds 10-15 days and decides after the close needs DAILY bars, not</w:t>
      </w:r>
    </w:p>
    <w:p>
      <w:r>
        <w:t>ticks. Using the wrong frequency invites two problems: intraday data is short and expensive,</w:t>
      </w:r>
    </w:p>
    <w:p>
      <w:r>
        <w:t>and it tempts you toward high-frequency ideas that NSE costs will kill. Daily data is free,</w:t>
      </w:r>
    </w:p>
    <w:p>
      <w:r>
        <w:t>deep (decades), and lines up with the daily risk engine. Choosing the right resolution is a</w:t>
      </w:r>
    </w:p>
    <w:p>
      <w:r>
        <w:t>design decision, not an afterthought.</w:t>
      </w:r>
    </w:p>
    <w:p>
      <w:pPr>
        <w:pStyle w:val="Heading2"/>
      </w:pPr>
      <w:r>
        <w:t>2. Adjusted prices, and the artifact we found</w:t>
      </w:r>
    </w:p>
    <w:p>
      <w:r>
        <w:t>Historical prices are back-adjusted for splits and dividends so that a long chart is</w:t>
      </w:r>
    </w:p>
    <w:p>
      <w:r>
        <w:t>continuous. But adjustment is arithmetic on old numbers, and rounding can leave an adjusted</w:t>
      </w:r>
    </w:p>
    <w:p>
      <w:r>
        <w:t>open or close a fraction outside the adjusted high/low - a logically impossible bar. We found</w:t>
      </w:r>
    </w:p>
    <w:p>
      <w:r>
        <w:t>68 such bars, all pre-1997, all in two names. The honest response is neither to ignore them</w:t>
      </w:r>
    </w:p>
    <w:p>
      <w:r>
        <w:t>(they would fail an OHLC-sanity check and could corrupt stop logic) nor to quietly delete</w:t>
      </w:r>
    </w:p>
    <w:p>
      <w:r>
        <w:t xml:space="preserve">good data, but to </w:t>
      </w:r>
      <w:r>
        <w:rPr>
          <w:b/>
        </w:rPr>
        <w:t>repair minimally and report the count</w:t>
      </w:r>
      <w:r>
        <w:t>. Silent data "fixes" are how</w:t>
      </w:r>
    </w:p>
    <w:p>
      <w:r>
        <w:t>backtests drift away from reality.</w:t>
      </w:r>
    </w:p>
    <w:p>
      <w:pPr>
        <w:pStyle w:val="Heading2"/>
      </w:pPr>
      <w:r>
        <w:t>3. The walk-forward split, done per symbol</w:t>
      </w:r>
    </w:p>
    <w:p>
      <w:r>
        <w:t>The split between "data you tune on" and "data you confirm on" must be by TIME (earlier</w:t>
      </w:r>
    </w:p>
    <w:p>
      <w:r>
        <w:t>tunes, later confirms) and must never let a future bar influence a past decision. We split</w:t>
      </w:r>
    </w:p>
    <w:p>
      <w:r>
        <w:t>each symbol at its own 70/30 point rather than a single calendar date, because a common</w:t>
      </w:r>
    </w:p>
    <w:p>
      <w:r>
        <w:t>cutoff throws away all training data for any name that listed after it. Per-symbol splitting</w:t>
      </w:r>
    </w:p>
    <w:p>
      <w:r>
        <w:t>is the leak-free way to keep a heterogeneous universe usable.</w:t>
      </w:r>
    </w:p>
    <w:p>
      <w:pPr>
        <w:pStyle w:val="Heading2"/>
      </w:pPr>
      <w:r>
        <w:t>4. Untradeable bars</w:t>
      </w:r>
    </w:p>
    <w:p>
      <w:r>
        <w:t>A zero-volume day is a day nothing traded - you could not have entered or exited on it.</w:t>
      </w:r>
    </w:p>
    <w:p>
      <w:r>
        <w:t>Treating such bars as normal injects phantom fills. We flag them so the backtest can refuse</w:t>
      </w:r>
    </w:p>
    <w:p>
      <w:r>
        <w:t>to act on them. The general principle: the backtest must only ever do what you could</w:t>
      </w:r>
    </w:p>
    <w:p>
      <w:r>
        <w:t>actually have done live.</w:t>
      </w:r>
    </w:p>
    <w:p>
      <w:pPr>
        <w:pStyle w:val="Heading2"/>
      </w:pPr>
      <w:r>
        <w:t>5. Reload and re-verify (the smoke test)</w:t>
      </w:r>
    </w:p>
    <w:p>
      <w:r>
        <w:t>Every phase writes a typed handoff (parquet + JSON) and immediately reloads it to re-check</w:t>
      </w:r>
    </w:p>
    <w:p>
      <w:r>
        <w:t>the key invariants. This catches serialization bugs and guarantees the next phase reads</w:t>
      </w:r>
    </w:p>
    <w:p>
      <w:r>
        <w:t>exactly what this phase believed it wrote. A result that cannot survive a round-trip to disk</w:t>
      </w:r>
    </w:p>
    <w:p>
      <w:r>
        <w:t>is not a result.</w:t>
      </w:r>
    </w:p>
    <w:p>
      <w:pPr>
        <w:pStyle w:val="Heading2"/>
      </w:pPr>
      <w:r>
        <w:t>Checkpoint exercise</w:t>
      </w:r>
    </w:p>
    <w:p>
      <w:pPr>
        <w:pStyle w:val="ListNumber"/>
      </w:pPr>
      <w:r>
        <w:t>Your equity curve has a suspicious jump on one date. Name two data causes (not strategy</w:t>
      </w:r>
    </w:p>
    <w:p>
      <w:r>
        <w:t xml:space="preserve">   causes) you should check first.</w:t>
      </w:r>
    </w:p>
    <w:p>
      <w:pPr>
        <w:pStyle w:val="ListNumber"/>
      </w:pPr>
      <w:r>
        <w:t>Why is deleting the 68 bad OHLC bars arguably WORSE than clamping them?</w:t>
      </w:r>
    </w:p>
    <w:p>
      <w:pPr>
        <w:pStyle w:val="ListNumber"/>
      </w:pPr>
      <w:r>
        <w:t>You split your data 70/30 by a single date of 2020-01-01. A stock in your list IPO'd in</w:t>
      </w:r>
    </w:p>
    <w:p>
      <w:pPr>
        <w:pStyle w:val="ListNumber"/>
      </w:pPr>
      <w:r>
        <w:t>What happens to it, and why is that a bug?</w:t>
      </w:r>
    </w:p>
    <w:p>
      <w:r>
        <w:rPr>
          <w:b/>
        </w:rPr>
        <w:t>Answers.</w:t>
      </w:r>
      <w:r>
        <w:t xml:space="preserve"> (1) An unadjusted split/dividend (a fake gap), or a bad/duplicated bar or</w:t>
      </w:r>
    </w:p>
    <w:p>
      <w:r>
        <w:t>zero-volume print that the backtest treated as tradable. (2) Deleting removes real trading</w:t>
      </w:r>
    </w:p>
    <w:p>
      <w:r>
        <w:t>days and shifts every rolling indicator around them, distorting more than the tiny clamp</w:t>
      </w:r>
    </w:p>
    <w:p>
      <w:r>
        <w:t>does; clamping fixes only the impossible extreme and preserves the timeline. (3) It lands</w:t>
      </w:r>
    </w:p>
    <w:p>
      <w:r>
        <w:t>entirely in the test set with zero training history, so any per-symbol fitting is undefined</w:t>
      </w:r>
    </w:p>
    <w:p>
      <w:r>
        <w:t>and the name is effectively unusable - the fix is a per-symbol 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