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76"/>
      </w:pPr>
      <w:r>
        <w:rPr>
          <w:rFonts w:ascii="Calibri" w:cs="Calibri" w:eastAsia="Calibri" w:hAnsi="Calibri"/>
          <w:b/>
          <w:bCs/>
          <w:color w:val="275981"/>
          <w:sz w:val="44"/>
          <w:szCs w:val="44"/>
        </w:rPr>
        <w:t xml:space="preserve">Wilson Abdón Ordóñez Ramos</w:t>
      </w:r>
    </w:p>
    <w:p>
      <w:pPr>
        <w:spacing w:after="120" w:before="0" w:line="276"/>
      </w:pPr>
      <w:r>
        <w:rPr>
          <w:rFonts w:ascii="Cambria" w:cs="Cambria" w:eastAsia="Cambria" w:hAnsi="Cambria"/>
          <w:i/>
          <w:iCs/>
          <w:color w:val="1A222B"/>
          <w:sz w:val="30"/>
          <w:szCs w:val="30"/>
        </w:rPr>
        <w:t xml:space="preserve">Científico de Datos en banca · Magíster en Ciencia de Datos, PUC Chile</w:t>
      </w:r>
    </w:p>
    <w:p>
      <w:pPr>
        <w:spacing w:after="120" w:before="0" w:line="276"/>
      </w:pPr>
      <w:r>
        <w:rPr>
          <w:rFonts w:ascii="Calibri" w:cs="Calibri" w:eastAsia="Calibri" w:hAnsi="Calibri"/>
          <w:color w:val="5B646F"/>
          <w:sz w:val="18"/>
          <w:szCs w:val="18"/>
        </w:rPr>
        <w:t xml:space="preserve">Guayaquil, Ecuador</w:t>
      </w:r>
      <w:r>
        <w:rPr>
          <w:rFonts w:ascii="Calibri" w:cs="Calibri" w:eastAsia="Calibri" w:hAnsi="Calibri"/>
          <w:color w:val="5B646F"/>
          <w:sz w:val="18"/>
          <w:szCs w:val="18"/>
        </w:rPr>
        <w:t xml:space="preserve">  ·  </w:t>
      </w:r>
      <w:hyperlink w:history="1" r:id="rIdknkidnnfax1q4ek3w0hj-">
        <w:r>
          <w:rPr>
            <w:rFonts w:ascii="Calibri" w:cs="Calibri" w:eastAsia="Calibri" w:hAnsi="Calibri"/>
            <w:color w:val="275981"/>
            <w:sz w:val="18"/>
            <w:szCs w:val="18"/>
            <w:u w:val="single"/>
          </w:rPr>
          <w:t xml:space="preserve">wilson.o563@gmail.com</w:t>
        </w:r>
      </w:hyperlink>
      <w:r>
        <w:rPr>
          <w:rFonts w:ascii="Calibri" w:cs="Calibri" w:eastAsia="Calibri" w:hAnsi="Calibri"/>
          <w:color w:val="5B646F"/>
          <w:sz w:val="18"/>
          <w:szCs w:val="18"/>
        </w:rPr>
        <w:t xml:space="preserve">  ·  </w:t>
      </w:r>
      <w:hyperlink w:history="1" r:id="rIdykid-qbwrhemmsnijgdjt">
        <w:r>
          <w:rPr>
            <w:rFonts w:ascii="Calibri" w:cs="Calibri" w:eastAsia="Calibri" w:hAnsi="Calibri"/>
            <w:color w:val="275981"/>
            <w:sz w:val="18"/>
            <w:szCs w:val="18"/>
            <w:u w:val="single"/>
          </w:rPr>
          <w:t xml:space="preserve">+593 99 661 6866</w:t>
        </w:r>
      </w:hyperlink>
      <w:r>
        <w:rPr>
          <w:rFonts w:ascii="Calibri" w:cs="Calibri" w:eastAsia="Calibri" w:hAnsi="Calibri"/>
          <w:color w:val="5B646F"/>
          <w:sz w:val="18"/>
          <w:szCs w:val="18"/>
        </w:rPr>
        <w:t xml:space="preserve">  ·  </w:t>
      </w:r>
      <w:hyperlink w:history="1" r:id="rId7wqtgey1b-7kd7nimtzg_">
        <w:r>
          <w:rPr>
            <w:rFonts w:ascii="Calibri" w:cs="Calibri" w:eastAsia="Calibri" w:hAnsi="Calibri"/>
            <w:color w:val="275981"/>
            <w:sz w:val="18"/>
            <w:szCs w:val="18"/>
            <w:u w:val="single"/>
          </w:rPr>
          <w:t xml:space="preserve">linkedin.com/in/wilson-ordoñez-0905b961</w:t>
        </w:r>
      </w:hyperlink>
      <w:r>
        <w:rPr>
          <w:rFonts w:ascii="Calibri" w:cs="Calibri" w:eastAsia="Calibri" w:hAnsi="Calibri"/>
          <w:color w:val="5B646F"/>
          <w:sz w:val="18"/>
          <w:szCs w:val="18"/>
        </w:rPr>
        <w:t xml:space="preserve">  ·  </w:t>
      </w:r>
      <w:hyperlink w:history="1" r:id="rIdkva1v3mrvbrikzblu7eao">
        <w:r>
          <w:rPr>
            <w:rFonts w:ascii="Calibri" w:cs="Calibri" w:eastAsia="Calibri" w:hAnsi="Calibri"/>
            <w:color w:val="275981"/>
            <w:sz w:val="18"/>
            <w:szCs w:val="18"/>
            <w:u w:val="single"/>
          </w:rPr>
          <w:t xml:space="preserve">github.com/Negraldi</w:t>
        </w:r>
      </w:hyperlink>
      <w:r>
        <w:rPr>
          <w:rFonts w:ascii="Calibri" w:cs="Calibri" w:eastAsia="Calibri" w:hAnsi="Calibri"/>
          <w:color w:val="5B646F"/>
          <w:sz w:val="18"/>
          <w:szCs w:val="18"/>
        </w:rPr>
        <w:t xml:space="preserve">  ·  </w:t>
      </w:r>
      <w:hyperlink w:history="1" r:id="rIdpq8sellhagb18w7sg6jva">
        <w:r>
          <w:rPr>
            <w:rFonts w:ascii="Calibri" w:cs="Calibri" w:eastAsia="Calibri" w:hAnsi="Calibri"/>
            <w:color w:val="275981"/>
            <w:sz w:val="18"/>
            <w:szCs w:val="18"/>
            <w:u w:val="single"/>
          </w:rPr>
          <w:t xml:space="preserve">negraldi.github.io</w:t>
        </w:r>
      </w:hyperlink>
    </w:p>
    <w:p>
      <w:pPr>
        <w:keepNext/>
        <w:pBdr>
          <w:top w:val="single" w:color="D2D8DF" w:sz="4" w:space="8"/>
        </w:pBdr>
        <w:spacing w:after="120" w:before="320"/>
      </w:pPr>
      <w:r>
        <w:rPr>
          <w:rFonts w:ascii="Calibri" w:cs="Calibri" w:eastAsia="Calibri" w:hAnsi="Calibri"/>
          <w:b/>
          <w:bCs/>
          <w:color w:val="275981"/>
          <w:sz w:val="25"/>
          <w:szCs w:val="25"/>
        </w:rPr>
        <w:t xml:space="preserve">Perfil</w:t>
      </w:r>
    </w:p>
    <w:p>
      <w:pPr>
        <w:spacing w:after="60" w:before="0" w:line="276"/>
      </w:pPr>
      <w:r>
        <w:rPr>
          <w:rFonts w:ascii="Cambria" w:cs="Cambria" w:eastAsia="Cambria" w:hAnsi="Cambria"/>
          <w:color w:val="1A222B"/>
          <w:sz w:val="21"/>
          <w:szCs w:val="21"/>
        </w:rPr>
        <w:t xml:space="preserve">Científico de Datos en Banco Guayaquil, donde trabajo desde 2018 en analítica de banca de personas. Construyo modelos de deserción y retención, valor de vida del cliente (CLV), next best offer, análisis de redes transaccionales y procesamiento de lenguaje natural con embeddings. Trabajo a diario con Python, R, SQL, PySpark y Databricks. Magíster en Ciencia de Datos por la Pontificia Universidad Católica de Chile (2026), Ingeniero en Estadística Informática por ESPOL y coautor de un artículo en ACS Omega.</w:t>
      </w:r>
    </w:p>
    <w:p>
      <w:pPr>
        <w:keepNext/>
        <w:pBdr>
          <w:top w:val="single" w:color="D2D8DF" w:sz="4" w:space="8"/>
        </w:pBdr>
        <w:spacing w:after="120" w:before="320"/>
      </w:pPr>
      <w:r>
        <w:rPr>
          <w:rFonts w:ascii="Calibri" w:cs="Calibri" w:eastAsia="Calibri" w:hAnsi="Calibri"/>
          <w:b/>
          <w:bCs/>
          <w:color w:val="275981"/>
          <w:sz w:val="25"/>
          <w:szCs w:val="25"/>
        </w:rPr>
        <w:t xml:space="preserve">Experiencia profesional</w:t>
      </w:r>
    </w:p>
    <w:p>
      <w:pPr>
        <w:keepNext/>
        <w:tabs>
          <w:tab w:val="right" w:pos="9638"/>
        </w:tabs>
        <w:spacing w:after="0" w:before="140"/>
      </w:pPr>
      <w:r>
        <w:rPr>
          <w:rFonts w:ascii="Calibri" w:cs="Calibri" w:eastAsia="Calibri" w:hAnsi="Calibri"/>
          <w:b/>
          <w:bCs/>
          <w:color w:val="1A222B"/>
          <w:sz w:val="21"/>
          <w:szCs w:val="21"/>
        </w:rPr>
        <w:t xml:space="preserve">Banco Guayaquil S.A.</w:t>
      </w:r>
      <w:r>
        <w:rPr>
          <w:rFonts w:ascii="Calibri" w:cs="Calibri" w:eastAsia="Calibri" w:hAnsi="Calibri"/>
          <w:color w:val="5B646F"/>
          <w:sz w:val="17"/>
          <w:szCs w:val="17"/>
        </w:rPr>
        <w:t xml:space="preserve">	nov. 2018 – actualidad</w:t>
      </w:r>
    </w:p>
    <w:p>
      <w:pPr>
        <w:keepNext/>
        <w:spacing w:after="60" w:before="0" w:line="276"/>
      </w:pPr>
      <w:r>
        <w:rPr>
          <w:rFonts w:ascii="Calibri" w:cs="Calibri" w:eastAsia="Calibri" w:hAnsi="Calibri"/>
          <w:color w:val="5B646F"/>
          <w:sz w:val="17"/>
          <w:szCs w:val="17"/>
        </w:rPr>
        <w:t xml:space="preserve">Guayaquil, Ecuador · Analítica de Datos, Tribu Banca Personas</w:t>
      </w:r>
    </w:p>
    <w:p>
      <w:pPr>
        <w:spacing w:after="20"/>
      </w:pPr>
      <w:r>
        <w:rPr>
          <w:rFonts w:ascii="Calibri" w:cs="Calibri" w:eastAsia="Calibri" w:hAnsi="Calibri"/>
          <w:color w:val="1A222B"/>
          <w:sz w:val="21"/>
          <w:szCs w:val="21"/>
        </w:rPr>
        <w:t xml:space="preserve">Científico de Datos</w:t>
      </w:r>
      <w:r>
        <w:rPr>
          <w:rFonts w:ascii="Calibri" w:cs="Calibri" w:eastAsia="Calibri" w:hAnsi="Calibri"/>
          <w:color w:val="5B646F"/>
          <w:sz w:val="17"/>
          <w:szCs w:val="17"/>
        </w:rPr>
        <w:t xml:space="preserve">   ene. 2025 – actualidad</w:t>
      </w:r>
    </w:p>
    <w:p>
      <w:pPr>
        <w:spacing w:after="20"/>
      </w:pPr>
      <w:r>
        <w:rPr>
          <w:rFonts w:ascii="Calibri" w:cs="Calibri" w:eastAsia="Calibri" w:hAnsi="Calibri"/>
          <w:color w:val="1A222B"/>
          <w:sz w:val="21"/>
          <w:szCs w:val="21"/>
        </w:rPr>
        <w:t xml:space="preserve">Oficial Senior</w:t>
      </w:r>
      <w:r>
        <w:rPr>
          <w:rFonts w:ascii="Calibri" w:cs="Calibri" w:eastAsia="Calibri" w:hAnsi="Calibri"/>
          <w:color w:val="5B646F"/>
          <w:sz w:val="17"/>
          <w:szCs w:val="17"/>
        </w:rPr>
        <w:t xml:space="preserve">   abr. 2023 – dic. 2024</w:t>
      </w:r>
    </w:p>
    <w:p>
      <w:pPr>
        <w:spacing w:after="20"/>
      </w:pPr>
      <w:r>
        <w:rPr>
          <w:rFonts w:ascii="Calibri" w:cs="Calibri" w:eastAsia="Calibri" w:hAnsi="Calibri"/>
          <w:color w:val="1A222B"/>
          <w:sz w:val="21"/>
          <w:szCs w:val="21"/>
        </w:rPr>
        <w:t xml:space="preserve">Oficial</w:t>
      </w:r>
      <w:r>
        <w:rPr>
          <w:rFonts w:ascii="Calibri" w:cs="Calibri" w:eastAsia="Calibri" w:hAnsi="Calibri"/>
          <w:color w:val="5B646F"/>
          <w:sz w:val="17"/>
          <w:szCs w:val="17"/>
        </w:rPr>
        <w:t xml:space="preserve">   nov. 2018 – mar. 2023</w:t>
      </w:r>
    </w:p>
    <w:p>
      <w:pPr>
        <w:spacing w:after="40" w:before="0" w:line="276"/>
      </w:pPr>
    </w:p>
    <w:p>
      <w:pPr>
        <w:pStyle w:val="ListParagraph"/>
        <w:numPr>
          <w:ilvl w:val="0"/>
          <w:numId w:val="2"/>
        </w:numPr>
        <w:spacing w:after="50" w:line="276"/>
      </w:pPr>
      <w:r>
        <w:rPr>
          <w:rFonts w:ascii="Cambria" w:cs="Cambria" w:eastAsia="Cambria" w:hAnsi="Cambria"/>
          <w:color w:val="1A222B"/>
          <w:sz w:val="21"/>
          <w:szCs w:val="21"/>
        </w:rPr>
        <w:t xml:space="preserve">Análisis y modelos estadísticos para apoyar decisiones de negocio y entender el comportamiento financiero de los clientes.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rPr>
          <w:rFonts w:ascii="Cambria" w:cs="Cambria" w:eastAsia="Cambria" w:hAnsi="Cambria"/>
          <w:color w:val="1A222B"/>
          <w:sz w:val="21"/>
          <w:szCs w:val="21"/>
        </w:rPr>
        <w:t xml:space="preserve">Modelos de deserción y vinculación, perfiles de consumo y análisis de redes transaccionales; captura de datos por web scraping y API.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rPr>
          <w:rFonts w:ascii="Cambria" w:cs="Cambria" w:eastAsia="Cambria" w:hAnsi="Cambria"/>
          <w:color w:val="1A222B"/>
          <w:sz w:val="21"/>
          <w:szCs w:val="21"/>
        </w:rPr>
        <w:t xml:space="preserve">Colaboración en la automatización de procesos del área de Riesgo.</w:t>
      </w:r>
    </w:p>
    <w:p>
      <w:pPr>
        <w:keepNext/>
        <w:pBdr>
          <w:top w:val="single" w:color="D2D8DF" w:sz="4" w:space="8"/>
        </w:pBdr>
        <w:spacing w:after="120" w:before="320"/>
      </w:pPr>
      <w:r>
        <w:rPr>
          <w:rFonts w:ascii="Calibri" w:cs="Calibri" w:eastAsia="Calibri" w:hAnsi="Calibri"/>
          <w:b/>
          <w:bCs/>
          <w:color w:val="275981"/>
          <w:sz w:val="25"/>
          <w:szCs w:val="25"/>
        </w:rPr>
        <w:t xml:space="preserve">Proyectos en Banco Guayaquil</w:t>
      </w:r>
    </w:p>
    <w:p>
      <w:pPr>
        <w:keepNext/>
        <w:tabs>
          <w:tab w:val="right" w:pos="9638"/>
        </w:tabs>
        <w:spacing w:after="0" w:before="140"/>
      </w:pPr>
      <w:r>
        <w:rPr>
          <w:rFonts w:ascii="Calibri" w:cs="Calibri" w:eastAsia="Calibri" w:hAnsi="Calibri"/>
          <w:b/>
          <w:bCs/>
          <w:color w:val="1A222B"/>
          <w:sz w:val="21"/>
          <w:szCs w:val="21"/>
        </w:rPr>
        <w:t xml:space="preserve">Modelo de Banca Principal</w:t>
      </w:r>
      <w:r>
        <w:rPr>
          <w:rFonts w:ascii="Calibri" w:cs="Calibri" w:eastAsia="Calibri" w:hAnsi="Calibri"/>
          <w:color w:val="5B646F"/>
          <w:sz w:val="17"/>
          <w:szCs w:val="17"/>
        </w:rPr>
        <w:t xml:space="preserve">	2025</w:t>
      </w:r>
    </w:p>
    <w:p>
      <w:pPr>
        <w:keepNext/>
        <w:spacing w:after="60" w:before="0" w:line="276"/>
      </w:pPr>
      <w:r>
        <w:rPr>
          <w:rFonts w:ascii="Calibri" w:cs="Calibri" w:eastAsia="Calibri" w:hAnsi="Calibri"/>
          <w:color w:val="5B646F"/>
          <w:sz w:val="17"/>
          <w:szCs w:val="17"/>
        </w:rPr>
        <w:t xml:space="preserve">PySpark · Databricks · Hive · XGBoost · NetworkX · igraph</w:t>
      </w:r>
    </w:p>
    <w:p>
      <w:pPr>
        <w:spacing w:after="60" w:before="0" w:line="276"/>
      </w:pPr>
      <w:r>
        <w:rPr>
          <w:rFonts w:ascii="Cambria" w:cs="Cambria" w:eastAsia="Cambria" w:hAnsi="Cambria"/>
          <w:color w:val="1A222B"/>
          <w:sz w:val="21"/>
          <w:szCs w:val="21"/>
        </w:rPr>
        <w:t xml:space="preserve">Diseñé e implementé un modelo que identifica a los clientes que tienen al banco como entidad principal, combinando análisis factorial, XGBoost e ingeniería de variables transaccionales, con análisis de centralidad en redes de transferencias.</w:t>
      </w:r>
    </w:p>
    <w:p>
      <w:pPr>
        <w:keepNext/>
        <w:tabs>
          <w:tab w:val="right" w:pos="9638"/>
        </w:tabs>
        <w:spacing w:after="0" w:before="140"/>
      </w:pPr>
      <w:r>
        <w:rPr>
          <w:rFonts w:ascii="Calibri" w:cs="Calibri" w:eastAsia="Calibri" w:hAnsi="Calibri"/>
          <w:b/>
          <w:bCs/>
          <w:color w:val="1A222B"/>
          <w:sz w:val="21"/>
          <w:szCs w:val="21"/>
        </w:rPr>
        <w:t xml:space="preserve">Análisis de sentimiento en comunicaciones</w:t>
      </w:r>
      <w:r>
        <w:rPr>
          <w:rFonts w:ascii="Calibri" w:cs="Calibri" w:eastAsia="Calibri" w:hAnsi="Calibri"/>
          <w:color w:val="5B646F"/>
          <w:sz w:val="17"/>
          <w:szCs w:val="17"/>
        </w:rPr>
        <w:t xml:space="preserve">	2025</w:t>
      </w:r>
    </w:p>
    <w:p>
      <w:pPr>
        <w:keepNext/>
        <w:spacing w:after="60" w:before="0" w:line="276"/>
      </w:pPr>
      <w:r>
        <w:rPr>
          <w:rFonts w:ascii="Calibri" w:cs="Calibri" w:eastAsia="Calibri" w:hAnsi="Calibri"/>
          <w:color w:val="5B646F"/>
          <w:sz w:val="17"/>
          <w:szCs w:val="17"/>
        </w:rPr>
        <w:t xml:space="preserve">Python · R · API de OpenAI · PCA · ICA</w:t>
      </w:r>
    </w:p>
    <w:p>
      <w:pPr>
        <w:spacing w:after="60" w:before="0" w:line="276"/>
      </w:pPr>
      <w:r>
        <w:rPr>
          <w:rFonts w:ascii="Cambria" w:cs="Cambria" w:eastAsia="Cambria" w:hAnsi="Cambria"/>
          <w:color w:val="1A222B"/>
          <w:sz w:val="21"/>
          <w:szCs w:val="21"/>
        </w:rPr>
        <w:t xml:space="preserve">Construí un flujo de procesamiento de lenguaje natural sobre mensajes de clientes, con embeddings de OpenAI y reducción de dimensionalidad mediante PCA e ICA, para clasificar y detectar patrones.</w:t>
      </w:r>
    </w:p>
    <w:p>
      <w:pPr>
        <w:keepNext/>
        <w:tabs>
          <w:tab w:val="right" w:pos="9638"/>
        </w:tabs>
        <w:spacing w:after="0" w:before="140"/>
      </w:pPr>
      <w:r>
        <w:rPr>
          <w:rFonts w:ascii="Calibri" w:cs="Calibri" w:eastAsia="Calibri" w:hAnsi="Calibri"/>
          <w:b/>
          <w:bCs/>
          <w:color w:val="1A222B"/>
          <w:sz w:val="21"/>
          <w:szCs w:val="21"/>
        </w:rPr>
        <w:t xml:space="preserve">Return on Experience y sensibilidad al CSAT</w:t>
      </w:r>
      <w:r>
        <w:rPr>
          <w:rFonts w:ascii="Calibri" w:cs="Calibri" w:eastAsia="Calibri" w:hAnsi="Calibri"/>
          <w:color w:val="5B646F"/>
          <w:sz w:val="17"/>
          <w:szCs w:val="17"/>
        </w:rPr>
        <w:t xml:space="preserve">	2025</w:t>
      </w:r>
    </w:p>
    <w:p>
      <w:pPr>
        <w:keepNext/>
        <w:spacing w:after="60" w:before="0" w:line="276"/>
      </w:pPr>
      <w:r>
        <w:rPr>
          <w:rFonts w:ascii="Calibri" w:cs="Calibri" w:eastAsia="Calibri" w:hAnsi="Calibri"/>
          <w:color w:val="5B646F"/>
          <w:sz w:val="17"/>
          <w:szCs w:val="17"/>
        </w:rPr>
        <w:t xml:space="preserve">Econometría</w:t>
      </w:r>
    </w:p>
    <w:p>
      <w:pPr>
        <w:spacing w:after="60" w:before="0" w:line="276"/>
      </w:pPr>
      <w:r>
        <w:rPr>
          <w:rFonts w:ascii="Cambria" w:cs="Cambria" w:eastAsia="Cambria" w:hAnsi="Cambria"/>
          <w:color w:val="1A222B"/>
          <w:sz w:val="21"/>
          <w:szCs w:val="21"/>
        </w:rPr>
        <w:t xml:space="preserve">Desarrollé modelos econométricos que miden la sensibilidad de la rentabilidad (ROA, ROE) al CSAT y al NPS: un marco para estimar el retorno de las mejoras en experiencia digital.</w:t>
      </w:r>
    </w:p>
    <w:p>
      <w:pPr>
        <w:keepNext/>
        <w:tabs>
          <w:tab w:val="right" w:pos="9638"/>
        </w:tabs>
        <w:spacing w:after="0" w:before="140"/>
      </w:pPr>
      <w:r>
        <w:rPr>
          <w:rFonts w:ascii="Calibri" w:cs="Calibri" w:eastAsia="Calibri" w:hAnsi="Calibri"/>
          <w:b/>
          <w:bCs/>
          <w:color w:val="1A222B"/>
          <w:sz w:val="21"/>
          <w:szCs w:val="21"/>
        </w:rPr>
        <w:t xml:space="preserve">Customer Lifetime Value (CLV)</w:t>
      </w:r>
      <w:r>
        <w:rPr>
          <w:rFonts w:ascii="Calibri" w:cs="Calibri" w:eastAsia="Calibri" w:hAnsi="Calibri"/>
          <w:color w:val="5B646F"/>
          <w:sz w:val="17"/>
          <w:szCs w:val="17"/>
        </w:rPr>
        <w:t xml:space="preserve">	2023</w:t>
      </w:r>
    </w:p>
    <w:p>
      <w:pPr>
        <w:keepNext/>
        <w:spacing w:after="60" w:before="0" w:line="276"/>
      </w:pPr>
      <w:r>
        <w:rPr>
          <w:rFonts w:ascii="Calibri" w:cs="Calibri" w:eastAsia="Calibri" w:hAnsi="Calibri"/>
          <w:color w:val="5B646F"/>
          <w:sz w:val="17"/>
          <w:szCs w:val="17"/>
        </w:rPr>
        <w:t xml:space="preserve">R · survival · earth · XGBoost · Sparklyr</w:t>
      </w:r>
    </w:p>
    <w:p>
      <w:pPr>
        <w:spacing w:after="60" w:before="0" w:line="276"/>
      </w:pPr>
      <w:r>
        <w:rPr>
          <w:rFonts w:ascii="Cambria" w:cs="Cambria" w:eastAsia="Cambria" w:hAnsi="Cambria"/>
          <w:color w:val="1A222B"/>
          <w:sz w:val="21"/>
          <w:szCs w:val="21"/>
        </w:rPr>
        <w:t xml:space="preserve">Implementé un sistema de estimación del valor del cliente a partir de pasivos y activos: análisis de supervivencia para estimar su vida útil y modelos de regresión para proyectar su comportamiento financiero.</w:t>
      </w:r>
    </w:p>
    <w:p>
      <w:pPr>
        <w:keepNext/>
        <w:tabs>
          <w:tab w:val="right" w:pos="9638"/>
        </w:tabs>
        <w:spacing w:after="0" w:before="140"/>
      </w:pPr>
      <w:r>
        <w:rPr>
          <w:rFonts w:ascii="Calibri" w:cs="Calibri" w:eastAsia="Calibri" w:hAnsi="Calibri"/>
          <w:b/>
          <w:bCs/>
          <w:color w:val="1A222B"/>
          <w:sz w:val="21"/>
          <w:szCs w:val="21"/>
        </w:rPr>
        <w:t xml:space="preserve">Next Best Offer por rutas de vinculación</w:t>
      </w:r>
      <w:r>
        <w:rPr>
          <w:rFonts w:ascii="Calibri" w:cs="Calibri" w:eastAsia="Calibri" w:hAnsi="Calibri"/>
          <w:color w:val="5B646F"/>
          <w:sz w:val="17"/>
          <w:szCs w:val="17"/>
        </w:rPr>
        <w:t xml:space="preserve">	2023</w:t>
      </w:r>
    </w:p>
    <w:p>
      <w:pPr>
        <w:keepNext/>
        <w:spacing w:after="60" w:before="0" w:line="276"/>
      </w:pPr>
      <w:r>
        <w:rPr>
          <w:rFonts w:ascii="Calibri" w:cs="Calibri" w:eastAsia="Calibri" w:hAnsi="Calibri"/>
          <w:color w:val="5B646F"/>
          <w:sz w:val="17"/>
          <w:szCs w:val="17"/>
        </w:rPr>
        <w:t xml:space="preserve">Sistemas de recomendación</w:t>
      </w:r>
    </w:p>
    <w:p>
      <w:pPr>
        <w:spacing w:after="60" w:before="0" w:line="276"/>
      </w:pPr>
      <w:r>
        <w:rPr>
          <w:rFonts w:ascii="Cambria" w:cs="Cambria" w:eastAsia="Cambria" w:hAnsi="Cambria"/>
          <w:color w:val="1A222B"/>
          <w:sz w:val="21"/>
          <w:szCs w:val="21"/>
        </w:rPr>
        <w:t xml:space="preserve">Modelé recomendaciones a partir de patrones de vinculación y secuencias de adquisición de productos, orientadas a campañas de venta cruzada y retención.</w:t>
      </w:r>
    </w:p>
    <w:p>
      <w:pPr>
        <w:keepNext/>
        <w:tabs>
          <w:tab w:val="right" w:pos="9638"/>
        </w:tabs>
        <w:spacing w:after="0" w:before="140"/>
      </w:pPr>
      <w:r>
        <w:rPr>
          <w:rFonts w:ascii="Calibri" w:cs="Calibri" w:eastAsia="Calibri" w:hAnsi="Calibri"/>
          <w:b/>
          <w:bCs/>
          <w:color w:val="1A222B"/>
          <w:sz w:val="21"/>
          <w:szCs w:val="21"/>
        </w:rPr>
        <w:t xml:space="preserve">Deserción multiproducto</w:t>
      </w:r>
      <w:r>
        <w:rPr>
          <w:rFonts w:ascii="Calibri" w:cs="Calibri" w:eastAsia="Calibri" w:hAnsi="Calibri"/>
          <w:color w:val="5B646F"/>
          <w:sz w:val="17"/>
          <w:szCs w:val="17"/>
        </w:rPr>
        <w:t xml:space="preserve">	2022</w:t>
      </w:r>
    </w:p>
    <w:p>
      <w:pPr>
        <w:keepNext/>
        <w:spacing w:after="60" w:before="0" w:line="276"/>
      </w:pPr>
      <w:r>
        <w:rPr>
          <w:rFonts w:ascii="Calibri" w:cs="Calibri" w:eastAsia="Calibri" w:hAnsi="Calibri"/>
          <w:color w:val="5B646F"/>
          <w:sz w:val="17"/>
          <w:szCs w:val="17"/>
        </w:rPr>
        <w:t xml:space="preserve">R · GLMNET · XGBoost · Sparklyr</w:t>
      </w:r>
    </w:p>
    <w:p>
      <w:pPr>
        <w:spacing w:after="60" w:before="0" w:line="276"/>
      </w:pPr>
      <w:r>
        <w:rPr>
          <w:rFonts w:ascii="Cambria" w:cs="Cambria" w:eastAsia="Cambria" w:hAnsi="Cambria"/>
          <w:color w:val="1A222B"/>
          <w:sz w:val="21"/>
          <w:szCs w:val="21"/>
        </w:rPr>
        <w:t xml:space="preserve">Predije el abandono en seguros, pasivos y otros productos con GLMNET y XGBoost; elaboré perfiles de consumo y segmentación de clientes.</w:t>
      </w:r>
    </w:p>
    <w:p>
      <w:pPr>
        <w:keepNext/>
        <w:tabs>
          <w:tab w:val="right" w:pos="9638"/>
        </w:tabs>
        <w:spacing w:after="0" w:before="140"/>
      </w:pPr>
      <w:r>
        <w:rPr>
          <w:rFonts w:ascii="Calibri" w:cs="Calibri" w:eastAsia="Calibri" w:hAnsi="Calibri"/>
          <w:b/>
          <w:bCs/>
          <w:color w:val="1A222B"/>
          <w:sz w:val="21"/>
          <w:szCs w:val="21"/>
        </w:rPr>
        <w:t xml:space="preserve">Otros análisis de negocio</w:t>
      </w:r>
      <w:r>
        <w:rPr>
          <w:rFonts w:ascii="Calibri" w:cs="Calibri" w:eastAsia="Calibri" w:hAnsi="Calibri"/>
          <w:color w:val="5B646F"/>
          <w:sz w:val="17"/>
          <w:szCs w:val="17"/>
        </w:rPr>
        <w:t xml:space="preserve">	2018 – actualidad</w:t>
      </w:r>
    </w:p>
    <w:p>
      <w:pPr>
        <w:spacing w:after="60" w:before="0" w:line="276"/>
      </w:pPr>
      <w:r>
        <w:rPr>
          <w:rFonts w:ascii="Cambria" w:cs="Cambria" w:eastAsia="Cambria" w:hAnsi="Cambria"/>
          <w:color w:val="1A222B"/>
          <w:sz w:val="21"/>
          <w:szCs w:val="21"/>
        </w:rPr>
        <w:t xml:space="preserve">Predicción de pasivos de empresas a partir de datos transaccionales y análisis de grafos. Análisis de demanda y sostenibilidad de los servicios de Bancos de Barrio.</w:t>
      </w:r>
    </w:p>
    <w:p>
      <w:pPr>
        <w:keepNext/>
        <w:pBdr>
          <w:top w:val="single" w:color="D2D8DF" w:sz="4" w:space="8"/>
        </w:pBdr>
        <w:spacing w:after="120" w:before="320"/>
      </w:pPr>
      <w:r>
        <w:rPr>
          <w:rFonts w:ascii="Calibri" w:cs="Calibri" w:eastAsia="Calibri" w:hAnsi="Calibri"/>
          <w:b/>
          <w:bCs/>
          <w:color w:val="275981"/>
          <w:sz w:val="25"/>
          <w:szCs w:val="25"/>
        </w:rPr>
        <w:t xml:space="preserve">IA generativa y desarrollo asistido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rPr>
          <w:rFonts w:ascii="Cambria" w:cs="Cambria" w:eastAsia="Cambria" w:hAnsi="Cambria"/>
          <w:color w:val="1A222B"/>
          <w:sz w:val="21"/>
          <w:szCs w:val="21"/>
        </w:rPr>
        <w:t xml:space="preserve">Desarrollo asistido por IA con Claude y Codex: especificación de requisitos y revisión iterativa de código para análisis de datos y automatización.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rPr>
          <w:rFonts w:ascii="Cambria" w:cs="Cambria" w:eastAsia="Cambria" w:hAnsi="Cambria"/>
          <w:color w:val="1A222B"/>
          <w:sz w:val="21"/>
          <w:szCs w:val="21"/>
        </w:rPr>
        <w:t xml:space="preserve">Diseño de prompts estructurados con objetivos, restricciones, criterios de aceptación y entregables definidos.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rPr>
          <w:rFonts w:ascii="Cambria" w:cs="Cambria" w:eastAsia="Cambria" w:hAnsi="Cambria"/>
          <w:color w:val="1A222B"/>
          <w:sz w:val="21"/>
          <w:szCs w:val="21"/>
        </w:rPr>
        <w:t xml:space="preserve">Diseño de flujos de trabajo con agentes para ciencia de datos; conocimientos de skills reutilizables y del protocolo MCP.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rPr>
          <w:rFonts w:ascii="Cambria" w:cs="Cambria" w:eastAsia="Cambria" w:hAnsi="Cambria"/>
          <w:color w:val="1A222B"/>
          <w:sz w:val="21"/>
          <w:szCs w:val="21"/>
        </w:rPr>
        <w:t xml:space="preserve">Preparación asistida de visualizaciones, informes, presentaciones y documentos técnicos en LaTeX.</w:t>
      </w:r>
    </w:p>
    <w:p>
      <w:pPr>
        <w:keepNext/>
        <w:pBdr>
          <w:top w:val="single" w:color="D2D8DF" w:sz="4" w:space="8"/>
        </w:pBdr>
        <w:spacing w:after="120" w:before="320"/>
      </w:pPr>
      <w:r>
        <w:rPr>
          <w:rFonts w:ascii="Calibri" w:cs="Calibri" w:eastAsia="Calibri" w:hAnsi="Calibri"/>
          <w:b/>
          <w:bCs/>
          <w:color w:val="275981"/>
          <w:sz w:val="25"/>
          <w:szCs w:val="25"/>
        </w:rPr>
        <w:t xml:space="preserve">Investigación y docencia</w:t>
      </w:r>
    </w:p>
    <w:p>
      <w:pPr>
        <w:keepNext/>
        <w:tabs>
          <w:tab w:val="right" w:pos="9638"/>
        </w:tabs>
        <w:spacing w:after="0" w:before="140"/>
      </w:pPr>
      <w:r>
        <w:rPr>
          <w:rFonts w:ascii="Calibri" w:cs="Calibri" w:eastAsia="Calibri" w:hAnsi="Calibri"/>
          <w:b/>
          <w:bCs/>
          <w:color w:val="1A222B"/>
          <w:sz w:val="21"/>
          <w:szCs w:val="21"/>
        </w:rPr>
        <w:t xml:space="preserve">ESPOL — Ayudante de Investigación</w:t>
      </w:r>
      <w:r>
        <w:rPr>
          <w:rFonts w:ascii="Calibri" w:cs="Calibri" w:eastAsia="Calibri" w:hAnsi="Calibri"/>
          <w:color w:val="5B646F"/>
          <w:sz w:val="17"/>
          <w:szCs w:val="17"/>
        </w:rPr>
        <w:t xml:space="preserve">	15 may. – 31 oct. 2021</w:t>
      </w:r>
    </w:p>
    <w:p>
      <w:pPr>
        <w:keepNext/>
        <w:spacing w:after="60" w:before="0" w:line="276"/>
      </w:pPr>
      <w:r>
        <w:rPr>
          <w:rFonts w:ascii="Calibri" w:cs="Calibri" w:eastAsia="Calibri" w:hAnsi="Calibri"/>
          <w:color w:val="5B646F"/>
          <w:sz w:val="17"/>
          <w:szCs w:val="17"/>
        </w:rPr>
        <w:t xml:space="preserve">Escuela Superior Politécnica del Litoral, Guayaquil</w:t>
      </w:r>
    </w:p>
    <w:p>
      <w:pPr>
        <w:spacing w:after="60" w:before="0" w:line="276"/>
      </w:pPr>
      <w:r>
        <w:rPr>
          <w:rFonts w:ascii="Cambria" w:cs="Cambria" w:eastAsia="Cambria" w:hAnsi="Cambria"/>
          <w:color w:val="1A222B"/>
          <w:sz w:val="21"/>
          <w:szCs w:val="21"/>
        </w:rPr>
        <w:t xml:space="preserve">Metodología, validación y análisis formal del estudio publicado en ACS Omega (2023).</w:t>
      </w:r>
    </w:p>
    <w:p>
      <w:pPr>
        <w:keepNext/>
        <w:tabs>
          <w:tab w:val="right" w:pos="9638"/>
        </w:tabs>
        <w:spacing w:after="0" w:before="140"/>
      </w:pPr>
      <w:r>
        <w:rPr>
          <w:rFonts w:ascii="Calibri" w:cs="Calibri" w:eastAsia="Calibri" w:hAnsi="Calibri"/>
          <w:b/>
          <w:bCs/>
          <w:color w:val="1A222B"/>
          <w:sz w:val="21"/>
          <w:szCs w:val="21"/>
        </w:rPr>
        <w:t xml:space="preserve">ESPOL — Técnico Docente</w:t>
      </w:r>
      <w:r>
        <w:rPr>
          <w:rFonts w:ascii="Calibri" w:cs="Calibri" w:eastAsia="Calibri" w:hAnsi="Calibri"/>
          <w:color w:val="5B646F"/>
          <w:sz w:val="17"/>
          <w:szCs w:val="17"/>
        </w:rPr>
        <w:t xml:space="preserve">	jul. 2017 – sep. 2018</w:t>
      </w:r>
    </w:p>
    <w:p>
      <w:pPr>
        <w:keepNext/>
        <w:spacing w:after="60" w:before="0" w:line="276"/>
      </w:pPr>
      <w:r>
        <w:rPr>
          <w:rFonts w:ascii="Calibri" w:cs="Calibri" w:eastAsia="Calibri" w:hAnsi="Calibri"/>
          <w:color w:val="5B646F"/>
          <w:sz w:val="17"/>
          <w:szCs w:val="17"/>
        </w:rPr>
        <w:t xml:space="preserve">Facultad de Ciencias Naturales y Matemáticas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rPr>
          <w:rFonts w:ascii="Cambria" w:cs="Cambria" w:eastAsia="Cambria" w:hAnsi="Cambria"/>
          <w:color w:val="1A222B"/>
          <w:sz w:val="21"/>
          <w:szCs w:val="21"/>
        </w:rPr>
        <w:t xml:space="preserve">Apoyo docente y análisis pre-post de conceptos de física: rotación y balance (RMSS) y fuerza (FCI).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rPr>
          <w:rFonts w:ascii="Cambria" w:cs="Cambria" w:eastAsia="Cambria" w:hAnsi="Cambria"/>
          <w:color w:val="1A222B"/>
          <w:sz w:val="21"/>
          <w:szCs w:val="21"/>
        </w:rPr>
        <w:t xml:space="preserve">Pronóstico de demanda estudiantil y del estado de aprobación de materias con XGBoost y series de tiempo.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rPr>
          <w:rFonts w:ascii="Cambria" w:cs="Cambria" w:eastAsia="Cambria" w:hAnsi="Cambria"/>
          <w:color w:val="1A222B"/>
          <w:sz w:val="21"/>
          <w:szCs w:val="21"/>
        </w:rPr>
        <w:t xml:space="preserve">Análisis del programa de desastres naturales del parque AJA; herramientas para la secretaría.</w:t>
      </w:r>
    </w:p>
    <w:p>
      <w:pPr>
        <w:keepNext/>
        <w:pBdr>
          <w:top w:val="single" w:color="D2D8DF" w:sz="4" w:space="8"/>
        </w:pBdr>
        <w:spacing w:after="120" w:before="320"/>
      </w:pPr>
      <w:r>
        <w:rPr>
          <w:rFonts w:ascii="Calibri" w:cs="Calibri" w:eastAsia="Calibri" w:hAnsi="Calibri"/>
          <w:b/>
          <w:bCs/>
          <w:color w:val="275981"/>
          <w:sz w:val="25"/>
          <w:szCs w:val="25"/>
        </w:rPr>
        <w:t xml:space="preserve">Experiencia inicial</w:t>
      </w:r>
    </w:p>
    <w:p>
      <w:pPr>
        <w:keepNext/>
        <w:tabs>
          <w:tab w:val="right" w:pos="9638"/>
        </w:tabs>
        <w:spacing w:after="0" w:before="140"/>
      </w:pPr>
      <w:r>
        <w:rPr>
          <w:rFonts w:ascii="Calibri" w:cs="Calibri" w:eastAsia="Calibri" w:hAnsi="Calibri"/>
          <w:b/>
          <w:bCs/>
          <w:color w:val="1A222B"/>
          <w:sz w:val="21"/>
          <w:szCs w:val="21"/>
        </w:rPr>
        <w:t xml:space="preserve">Hospital León Becerra — Pasante</w:t>
      </w:r>
      <w:r>
        <w:rPr>
          <w:rFonts w:ascii="Calibri" w:cs="Calibri" w:eastAsia="Calibri" w:hAnsi="Calibri"/>
          <w:color w:val="5B646F"/>
          <w:sz w:val="17"/>
          <w:szCs w:val="17"/>
        </w:rPr>
        <w:t xml:space="preserve">	ago. – sep. 2016</w:t>
      </w:r>
    </w:p>
    <w:p>
      <w:pPr>
        <w:keepNext/>
        <w:spacing w:after="60" w:before="0" w:line="276"/>
      </w:pPr>
      <w:r>
        <w:rPr>
          <w:rFonts w:ascii="Calibri" w:cs="Calibri" w:eastAsia="Calibri" w:hAnsi="Calibri"/>
          <w:color w:val="5B646F"/>
          <w:sz w:val="17"/>
          <w:szCs w:val="17"/>
        </w:rPr>
        <w:t xml:space="preserve">Guayaquil, Ecuador</w:t>
      </w:r>
    </w:p>
    <w:p>
      <w:pPr>
        <w:spacing w:after="60" w:before="0" w:line="276"/>
      </w:pPr>
      <w:r>
        <w:rPr>
          <w:rFonts w:ascii="Cambria" w:cs="Cambria" w:eastAsia="Cambria" w:hAnsi="Cambria"/>
          <w:color w:val="1A222B"/>
          <w:sz w:val="21"/>
          <w:szCs w:val="21"/>
        </w:rPr>
        <w:t xml:space="preserve">Apoyo al estudio estadístico de las entradas de pacientes.</w:t>
      </w:r>
    </w:p>
    <w:p>
      <w:pPr>
        <w:keepNext/>
        <w:tabs>
          <w:tab w:val="right" w:pos="9638"/>
        </w:tabs>
        <w:spacing w:after="0" w:before="140"/>
      </w:pPr>
      <w:r>
        <w:rPr>
          <w:rFonts w:ascii="Calibri" w:cs="Calibri" w:eastAsia="Calibri" w:hAnsi="Calibri"/>
          <w:b/>
          <w:bCs/>
          <w:color w:val="1A222B"/>
          <w:sz w:val="21"/>
          <w:szCs w:val="21"/>
        </w:rPr>
        <w:t xml:space="preserve">ESPOL — Ayudantía estadística en Postgrados</w:t>
      </w:r>
      <w:r>
        <w:rPr>
          <w:rFonts w:ascii="Calibri" w:cs="Calibri" w:eastAsia="Calibri" w:hAnsi="Calibri"/>
          <w:color w:val="5B646F"/>
          <w:sz w:val="17"/>
          <w:szCs w:val="17"/>
        </w:rPr>
        <w:t xml:space="preserve">	2014 – 2016</w:t>
      </w:r>
    </w:p>
    <w:p>
      <w:pPr>
        <w:keepNext/>
        <w:spacing w:after="60" w:before="0" w:line="276"/>
      </w:pPr>
      <w:r>
        <w:rPr>
          <w:rFonts w:ascii="Calibri" w:cs="Calibri" w:eastAsia="Calibri" w:hAnsi="Calibri"/>
          <w:color w:val="5B646F"/>
          <w:sz w:val="17"/>
          <w:szCs w:val="17"/>
        </w:rPr>
        <w:t xml:space="preserve">Facultad de Ciencias Naturales y Matemáticas</w:t>
      </w:r>
    </w:p>
    <w:p>
      <w:pPr>
        <w:spacing w:after="60" w:before="0" w:line="276"/>
      </w:pPr>
      <w:r>
        <w:rPr>
          <w:rFonts w:ascii="Cambria" w:cs="Cambria" w:eastAsia="Cambria" w:hAnsi="Cambria"/>
          <w:color w:val="1A222B"/>
          <w:sz w:val="21"/>
          <w:szCs w:val="21"/>
        </w:rPr>
        <w:t xml:space="preserve">Estudios de mercado y demanda para abrir programas de Matemáticas, Educación, Ciencias Ambientales, Química Aplicada y Enseñanza de la Física.</w:t>
      </w:r>
    </w:p>
    <w:p>
      <w:pPr>
        <w:keepNext/>
        <w:tabs>
          <w:tab w:val="right" w:pos="9638"/>
        </w:tabs>
        <w:spacing w:after="0" w:before="140"/>
      </w:pPr>
      <w:r>
        <w:rPr>
          <w:rFonts w:ascii="Calibri" w:cs="Calibri" w:eastAsia="Calibri" w:hAnsi="Calibri"/>
          <w:b/>
          <w:bCs/>
          <w:color w:val="1A222B"/>
          <w:sz w:val="21"/>
          <w:szCs w:val="21"/>
        </w:rPr>
        <w:t xml:space="preserve">INAMHI — Practicante de Investigación</w:t>
      </w:r>
      <w:r>
        <w:rPr>
          <w:rFonts w:ascii="Calibri" w:cs="Calibri" w:eastAsia="Calibri" w:hAnsi="Calibri"/>
          <w:color w:val="5B646F"/>
          <w:sz w:val="17"/>
          <w:szCs w:val="17"/>
        </w:rPr>
        <w:t xml:space="preserve">	7 abr. – 8 may. 2015</w:t>
      </w:r>
    </w:p>
    <w:p>
      <w:pPr>
        <w:keepNext/>
        <w:spacing w:after="60" w:before="0" w:line="276"/>
      </w:pPr>
      <w:r>
        <w:rPr>
          <w:rFonts w:ascii="Calibri" w:cs="Calibri" w:eastAsia="Calibri" w:hAnsi="Calibri"/>
          <w:color w:val="5B646F"/>
          <w:sz w:val="17"/>
          <w:szCs w:val="17"/>
        </w:rPr>
        <w:t xml:space="preserve">Estudios e Investigaciones Meteorológicas · 200 horas</w:t>
      </w:r>
    </w:p>
    <w:p>
      <w:pPr>
        <w:spacing w:after="60" w:before="0" w:line="276"/>
      </w:pPr>
      <w:r>
        <w:rPr>
          <w:rFonts w:ascii="Cambria" w:cs="Cambria" w:eastAsia="Cambria" w:hAnsi="Cambria"/>
          <w:color w:val="1A222B"/>
          <w:sz w:val="21"/>
          <w:szCs w:val="21"/>
        </w:rPr>
        <w:t xml:space="preserve">Análisis de precipitaciones mensuales y programación de la curva ROC.</w:t>
      </w:r>
    </w:p>
    <w:p>
      <w:pPr>
        <w:keepNext/>
        <w:tabs>
          <w:tab w:val="right" w:pos="9638"/>
        </w:tabs>
        <w:spacing w:after="0" w:before="140"/>
      </w:pPr>
      <w:r>
        <w:rPr>
          <w:rFonts w:ascii="Calibri" w:cs="Calibri" w:eastAsia="Calibri" w:hAnsi="Calibri"/>
          <w:b/>
          <w:bCs/>
          <w:color w:val="1A222B"/>
          <w:sz w:val="21"/>
          <w:szCs w:val="21"/>
        </w:rPr>
        <w:t xml:space="preserve">ESPOL — Ayudante en el CEIE</w:t>
      </w:r>
      <w:r>
        <w:rPr>
          <w:rFonts w:ascii="Calibri" w:cs="Calibri" w:eastAsia="Calibri" w:hAnsi="Calibri"/>
          <w:color w:val="5B646F"/>
          <w:sz w:val="17"/>
          <w:szCs w:val="17"/>
        </w:rPr>
        <w:t xml:space="preserve">	2014</w:t>
      </w:r>
    </w:p>
    <w:p>
      <w:pPr>
        <w:keepNext/>
        <w:spacing w:after="60" w:before="0" w:line="276"/>
      </w:pPr>
      <w:r>
        <w:rPr>
          <w:rFonts w:ascii="Calibri" w:cs="Calibri" w:eastAsia="Calibri" w:hAnsi="Calibri"/>
          <w:color w:val="5B646F"/>
          <w:sz w:val="17"/>
          <w:szCs w:val="17"/>
        </w:rPr>
        <w:t xml:space="preserve">Centro de Estudios e Investigaciones Estadísticas · 200 horas certificadas</w:t>
      </w:r>
    </w:p>
    <w:p>
      <w:pPr>
        <w:spacing w:after="60" w:before="0" w:line="276"/>
      </w:pPr>
      <w:r>
        <w:rPr>
          <w:rFonts w:ascii="Cambria" w:cs="Cambria" w:eastAsia="Cambria" w:hAnsi="Cambria"/>
          <w:color w:val="1A222B"/>
          <w:sz w:val="21"/>
          <w:szCs w:val="21"/>
        </w:rPr>
        <w:t xml:space="preserve">Ingreso, consistencia y tabulación de datos; informes estadísticos y análisis de delitos en Guayaquil mediante series de tiempo.</w:t>
      </w:r>
    </w:p>
    <w:p>
      <w:pPr>
        <w:keepNext/>
        <w:pBdr>
          <w:top w:val="single" w:color="D2D8DF" w:sz="4" w:space="8"/>
        </w:pBdr>
        <w:spacing w:after="120" w:before="320"/>
      </w:pPr>
      <w:r>
        <w:rPr>
          <w:rFonts w:ascii="Calibri" w:cs="Calibri" w:eastAsia="Calibri" w:hAnsi="Calibri"/>
          <w:b/>
          <w:bCs/>
          <w:color w:val="275981"/>
          <w:sz w:val="25"/>
          <w:szCs w:val="25"/>
        </w:rPr>
        <w:t xml:space="preserve">Formación</w:t>
      </w:r>
    </w:p>
    <w:p>
      <w:pPr>
        <w:keepNext/>
        <w:tabs>
          <w:tab w:val="right" w:pos="9638"/>
        </w:tabs>
        <w:spacing w:after="0" w:before="140"/>
      </w:pPr>
      <w:r>
        <w:rPr>
          <w:rFonts w:ascii="Calibri" w:cs="Calibri" w:eastAsia="Calibri" w:hAnsi="Calibri"/>
          <w:b/>
          <w:bCs/>
          <w:color w:val="1A222B"/>
          <w:sz w:val="21"/>
          <w:szCs w:val="21"/>
        </w:rPr>
        <w:t xml:space="preserve">Magíster en Ciencia de Datos</w:t>
      </w:r>
      <w:r>
        <w:rPr>
          <w:rFonts w:ascii="Calibri" w:cs="Calibri" w:eastAsia="Calibri" w:hAnsi="Calibri"/>
          <w:color w:val="5B646F"/>
          <w:sz w:val="17"/>
          <w:szCs w:val="17"/>
        </w:rPr>
        <w:t xml:space="preserve">	título: 10 abr. 2026</w:t>
      </w:r>
    </w:p>
    <w:p>
      <w:pPr>
        <w:keepNext/>
        <w:spacing w:after="60" w:before="0" w:line="276"/>
      </w:pPr>
      <w:r>
        <w:rPr>
          <w:rFonts w:ascii="Calibri" w:cs="Calibri" w:eastAsia="Calibri" w:hAnsi="Calibri"/>
          <w:color w:val="5B646F"/>
          <w:sz w:val="17"/>
          <w:szCs w:val="17"/>
        </w:rPr>
        <w:t xml:space="preserve">Pontificia Universidad Católica de Chile</w:t>
      </w:r>
    </w:p>
    <w:p>
      <w:pPr>
        <w:spacing w:after="60" w:before="0" w:line="276"/>
      </w:pPr>
      <w:r>
        <w:rPr>
          <w:rFonts w:ascii="Cambria" w:cs="Cambria" w:eastAsia="Cambria" w:hAnsi="Cambria"/>
          <w:color w:val="1A222B"/>
          <w:sz w:val="21"/>
          <w:szCs w:val="21"/>
        </w:rPr>
        <w:t xml:space="preserve">Arquitectura de soluciones Big Data y aprendizaje automático: Spark, Hadoop, MapReduce, métodos bayesianos, aprendizaje profundo, pruebas de hipótesis, ética de la IA y explicabilidad de modelos.</w:t>
      </w:r>
    </w:p>
    <w:p>
      <w:pPr>
        <w:keepNext/>
        <w:tabs>
          <w:tab w:val="right" w:pos="9638"/>
        </w:tabs>
        <w:spacing w:after="0" w:before="140"/>
      </w:pPr>
      <w:r>
        <w:rPr>
          <w:rFonts w:ascii="Calibri" w:cs="Calibri" w:eastAsia="Calibri" w:hAnsi="Calibri"/>
          <w:b/>
          <w:bCs/>
          <w:color w:val="1A222B"/>
          <w:sz w:val="21"/>
          <w:szCs w:val="21"/>
        </w:rPr>
        <w:t xml:space="preserve">Ingeniero en Estadística Informática</w:t>
      </w:r>
      <w:r>
        <w:rPr>
          <w:rFonts w:ascii="Calibri" w:cs="Calibri" w:eastAsia="Calibri" w:hAnsi="Calibri"/>
          <w:color w:val="5B646F"/>
          <w:sz w:val="17"/>
          <w:szCs w:val="17"/>
        </w:rPr>
        <w:t xml:space="preserve">	2012 – 2017</w:t>
      </w:r>
    </w:p>
    <w:p>
      <w:pPr>
        <w:keepNext/>
        <w:spacing w:after="60" w:before="0" w:line="276"/>
      </w:pPr>
      <w:r>
        <w:rPr>
          <w:rFonts w:ascii="Calibri" w:cs="Calibri" w:eastAsia="Calibri" w:hAnsi="Calibri"/>
          <w:color w:val="5B646F"/>
          <w:sz w:val="17"/>
          <w:szCs w:val="17"/>
        </w:rPr>
        <w:t xml:space="preserve">Escuela Superior Politécnica del Litoral (ESPOL), Ecuador</w:t>
      </w:r>
    </w:p>
    <w:p>
      <w:pPr>
        <w:spacing w:after="60" w:before="0" w:line="276"/>
      </w:pPr>
      <w:r>
        <w:rPr>
          <w:rFonts w:ascii="Cambria" w:cs="Cambria" w:eastAsia="Cambria" w:hAnsi="Cambria"/>
          <w:color w:val="1A222B"/>
          <w:sz w:val="21"/>
          <w:szCs w:val="21"/>
        </w:rPr>
        <w:t xml:space="preserve">Título otorgado el 29 de mayo de 2017. Tesis: Análisis de la estructura en la distribución de los ingresos de los ecuatorianos usando modelo de regresión cuantílica robusta.</w:t>
      </w:r>
    </w:p>
    <w:p>
      <w:pPr>
        <w:spacing w:after="60" w:before="0" w:line="276"/>
      </w:pPr>
      <w:hyperlink w:history="1" r:id="rIdud06kfrhsomcxw_09wc82">
        <w:r>
          <w:rPr>
            <w:rFonts w:ascii="Calibri" w:cs="Calibri" w:eastAsia="Calibri" w:hAnsi="Calibri"/>
            <w:color w:val="275981"/>
            <w:sz w:val="18"/>
            <w:szCs w:val="18"/>
            <w:u w:val="single"/>
          </w:rPr>
          <w:t xml:space="preserve">Tesis en el repositorio ESPOL</w:t>
        </w:r>
      </w:hyperlink>
    </w:p>
    <w:p>
      <w:pPr>
        <w:keepNext/>
        <w:tabs>
          <w:tab w:val="right" w:pos="9638"/>
        </w:tabs>
        <w:spacing w:after="0" w:before="140"/>
      </w:pPr>
      <w:r>
        <w:rPr>
          <w:rFonts w:ascii="Calibri" w:cs="Calibri" w:eastAsia="Calibri" w:hAnsi="Calibri"/>
          <w:b/>
          <w:bCs/>
          <w:color w:val="1A222B"/>
          <w:sz w:val="21"/>
          <w:szCs w:val="21"/>
        </w:rPr>
        <w:t xml:space="preserve">Bachiller en Ciencias, especialización Físico-Matemático</w:t>
      </w:r>
      <w:r>
        <w:rPr>
          <w:rFonts w:ascii="Calibri" w:cs="Calibri" w:eastAsia="Calibri" w:hAnsi="Calibri"/>
          <w:color w:val="5B646F"/>
          <w:sz w:val="17"/>
          <w:szCs w:val="17"/>
        </w:rPr>
        <w:t xml:space="preserve">	2012</w:t>
      </w:r>
    </w:p>
    <w:p>
      <w:pPr>
        <w:keepNext/>
        <w:spacing w:after="60" w:before="0" w:line="276"/>
      </w:pPr>
      <w:r>
        <w:rPr>
          <w:rFonts w:ascii="Calibri" w:cs="Calibri" w:eastAsia="Calibri" w:hAnsi="Calibri"/>
          <w:color w:val="5B646F"/>
          <w:sz w:val="17"/>
          <w:szCs w:val="17"/>
        </w:rPr>
        <w:t xml:space="preserve">Unidad Educativa San José La Salle, Guayaquil</w:t>
      </w:r>
    </w:p>
    <w:p>
      <w:pPr>
        <w:keepNext/>
        <w:pBdr>
          <w:top w:val="single" w:color="D2D8DF" w:sz="4" w:space="8"/>
        </w:pBdr>
        <w:spacing w:after="120" w:before="320"/>
      </w:pPr>
      <w:r>
        <w:rPr>
          <w:rFonts w:ascii="Calibri" w:cs="Calibri" w:eastAsia="Calibri" w:hAnsi="Calibri"/>
          <w:b/>
          <w:bCs/>
          <w:color w:val="275981"/>
          <w:sz w:val="25"/>
          <w:szCs w:val="25"/>
        </w:rPr>
        <w:t xml:space="preserve">Publicación</w:t>
      </w:r>
    </w:p>
    <w:p>
      <w:pPr>
        <w:spacing w:after="80" w:before="0" w:line="276"/>
      </w:pPr>
      <w:r>
        <w:rPr>
          <w:rFonts w:ascii="Cambria" w:cs="Cambria" w:eastAsia="Cambria" w:hAnsi="Cambria"/>
          <w:color w:val="1A222B"/>
          <w:sz w:val="21"/>
          <w:szCs w:val="21"/>
        </w:rPr>
        <w:t xml:space="preserve">Bustos, D.; Galarza, C.; </w:t>
      </w:r>
      <w:r>
        <w:rPr>
          <w:rFonts w:ascii="Cambria" w:cs="Cambria" w:eastAsia="Cambria" w:hAnsi="Cambria"/>
          <w:b/>
          <w:bCs/>
          <w:color w:val="1A222B"/>
          <w:sz w:val="21"/>
          <w:szCs w:val="21"/>
        </w:rPr>
        <w:t xml:space="preserve">Ordoñez, W.</w:t>
      </w:r>
      <w:r>
        <w:rPr>
          <w:rFonts w:ascii="Cambria" w:cs="Cambria" w:eastAsia="Cambria" w:hAnsi="Cambria"/>
          <w:color w:val="1A222B"/>
          <w:sz w:val="21"/>
          <w:szCs w:val="21"/>
        </w:rPr>
        <w:t xml:space="preserve">; Brauchi, S.; Benso, B. (2023). Cost-Effective Pipeline for a Rational Design and Selection of Capsaicin Analogues Targeting TRPV1 Channels. ACS Omega, 8(13), 11736–11749.</w:t>
      </w:r>
    </w:p>
    <w:p>
      <w:pPr>
        <w:spacing w:after="60" w:before="0" w:line="276"/>
      </w:pPr>
      <w:hyperlink w:history="1" r:id="rIdlzjeovgjvb0uvf0m0laj5">
        <w:r>
          <w:rPr>
            <w:rFonts w:ascii="Calibri" w:cs="Calibri" w:eastAsia="Calibri" w:hAnsi="Calibri"/>
            <w:color w:val="275981"/>
            <w:sz w:val="18"/>
            <w:szCs w:val="18"/>
            <w:u w:val="single"/>
          </w:rPr>
          <w:t xml:space="preserve">DOI 10.1021/acsomega.2c05672</w:t>
        </w:r>
      </w:hyperlink>
      <w:r>
        <w:rPr>
          <w:rFonts w:ascii="Calibri" w:cs="Calibri" w:eastAsia="Calibri" w:hAnsi="Calibri"/>
          <w:color w:val="5B646F"/>
          <w:sz w:val="18"/>
          <w:szCs w:val="18"/>
        </w:rPr>
        <w:t xml:space="preserve">  ·  </w:t>
      </w:r>
      <w:hyperlink w:history="1" r:id="rIdzcrnrh9ahlike_kn7ewqk">
        <w:r>
          <w:rPr>
            <w:rFonts w:ascii="Calibri" w:cs="Calibri" w:eastAsia="Calibri" w:hAnsi="Calibri"/>
            <w:color w:val="275981"/>
            <w:sz w:val="18"/>
            <w:szCs w:val="18"/>
            <w:u w:val="single"/>
          </w:rPr>
          <w:t xml:space="preserve">PubMed Central</w:t>
        </w:r>
      </w:hyperlink>
      <w:r>
        <w:rPr>
          <w:rFonts w:ascii="Calibri" w:cs="Calibri" w:eastAsia="Calibri" w:hAnsi="Calibri"/>
          <w:color w:val="5B646F"/>
          <w:sz w:val="18"/>
          <w:szCs w:val="18"/>
        </w:rPr>
        <w:t xml:space="preserve">  ·  </w:t>
      </w:r>
      <w:hyperlink w:history="1" r:id="rId960obaayx9yitn63esdod">
        <w:r>
          <w:rPr>
            <w:rFonts w:ascii="Calibri" w:cs="Calibri" w:eastAsia="Calibri" w:hAnsi="Calibri"/>
            <w:color w:val="275981"/>
            <w:sz w:val="18"/>
            <w:szCs w:val="18"/>
            <w:u w:val="single"/>
          </w:rPr>
          <w:t xml:space="preserve">PubMed</w:t>
        </w:r>
      </w:hyperlink>
    </w:p>
    <w:p>
      <w:pPr>
        <w:keepNext/>
        <w:spacing w:after="60" w:before="0" w:line="276"/>
      </w:pPr>
      <w:r>
        <w:rPr>
          <w:rFonts w:ascii="Calibri" w:cs="Calibri" w:eastAsia="Calibri" w:hAnsi="Calibri"/>
          <w:color w:val="5B646F"/>
          <w:sz w:val="17"/>
          <w:szCs w:val="17"/>
        </w:rPr>
        <w:t xml:space="preserve">Contribución (CRediT): metodología, validación, análisis formal, revisión y edición. Afiliación: FCNM, ESPOL.</w:t>
      </w:r>
    </w:p>
    <w:p>
      <w:pPr>
        <w:keepNext/>
        <w:pBdr>
          <w:top w:val="single" w:color="D2D8DF" w:sz="4" w:space="8"/>
        </w:pBdr>
        <w:spacing w:after="120" w:before="320"/>
      </w:pPr>
      <w:r>
        <w:rPr>
          <w:rFonts w:ascii="Calibri" w:cs="Calibri" w:eastAsia="Calibri" w:hAnsi="Calibri"/>
          <w:b/>
          <w:bCs/>
          <w:color w:val="275981"/>
          <w:sz w:val="25"/>
          <w:szCs w:val="25"/>
        </w:rPr>
        <w:t xml:space="preserve">Competencias técnicas</w:t>
      </w:r>
    </w:p>
    <w:p>
      <w:pPr>
        <w:spacing w:after="60" w:before="0" w:line="276"/>
      </w:pPr>
      <w:r>
        <w:rPr>
          <w:rFonts w:ascii="Calibri" w:cs="Calibri" w:eastAsia="Calibri" w:hAnsi="Calibri"/>
          <w:b/>
          <w:bCs/>
          <w:color w:val="1A222B"/>
          <w:sz w:val="21"/>
          <w:szCs w:val="21"/>
        </w:rPr>
        <w:t xml:space="preserve">Lenguajes: </w:t>
      </w:r>
      <w:r>
        <w:rPr>
          <w:rFonts w:ascii="Cambria" w:cs="Cambria" w:eastAsia="Cambria" w:hAnsi="Cambria"/>
          <w:color w:val="1A222B"/>
          <w:sz w:val="21"/>
          <w:szCs w:val="21"/>
        </w:rPr>
        <w:t xml:space="preserve">Python y R avanzados; SQL.</w:t>
      </w:r>
    </w:p>
    <w:p>
      <w:pPr>
        <w:spacing w:after="60" w:before="0" w:line="276"/>
      </w:pPr>
      <w:r>
        <w:rPr>
          <w:rFonts w:ascii="Calibri" w:cs="Calibri" w:eastAsia="Calibri" w:hAnsi="Calibri"/>
          <w:b/>
          <w:bCs/>
          <w:color w:val="1A222B"/>
          <w:sz w:val="21"/>
          <w:szCs w:val="21"/>
        </w:rPr>
        <w:t xml:space="preserve">Big Data: </w:t>
      </w:r>
      <w:r>
        <w:rPr>
          <w:rFonts w:ascii="Cambria" w:cs="Cambria" w:eastAsia="Cambria" w:hAnsi="Cambria"/>
          <w:color w:val="1A222B"/>
          <w:sz w:val="21"/>
          <w:szCs w:val="21"/>
        </w:rPr>
        <w:t xml:space="preserve">Apache Spark, PySpark, Sparklyr, SparkR, Databricks, Hive, Hadoop, MapReduce.</w:t>
      </w:r>
    </w:p>
    <w:p>
      <w:pPr>
        <w:spacing w:after="60" w:before="0" w:line="276"/>
      </w:pPr>
      <w:r>
        <w:rPr>
          <w:rFonts w:ascii="Calibri" w:cs="Calibri" w:eastAsia="Calibri" w:hAnsi="Calibri"/>
          <w:b/>
          <w:bCs/>
          <w:color w:val="1A222B"/>
          <w:sz w:val="21"/>
          <w:szCs w:val="21"/>
        </w:rPr>
        <w:t xml:space="preserve">Modelado: </w:t>
      </w:r>
      <w:r>
        <w:rPr>
          <w:rFonts w:ascii="Cambria" w:cs="Cambria" w:eastAsia="Cambria" w:hAnsi="Cambria"/>
          <w:color w:val="1A222B"/>
          <w:sz w:val="21"/>
          <w:szCs w:val="21"/>
        </w:rPr>
        <w:t xml:space="preserve">XGBoost, GLMNET, regresión y regresión cuantílica, análisis de supervivencia, series de tiempo, segmentación, análisis factorial, teoría de grafos.</w:t>
      </w:r>
    </w:p>
    <w:p>
      <w:pPr>
        <w:spacing w:after="60" w:before="0" w:line="276"/>
      </w:pPr>
      <w:r>
        <w:rPr>
          <w:rFonts w:ascii="Calibri" w:cs="Calibri" w:eastAsia="Calibri" w:hAnsi="Calibri"/>
          <w:b/>
          <w:bCs/>
          <w:color w:val="1A222B"/>
          <w:sz w:val="21"/>
          <w:szCs w:val="21"/>
        </w:rPr>
        <w:t xml:space="preserve">NLP y analítica: </w:t>
      </w:r>
      <w:r>
        <w:rPr>
          <w:rFonts w:ascii="Cambria" w:cs="Cambria" w:eastAsia="Cambria" w:hAnsi="Cambria"/>
          <w:color w:val="1A222B"/>
          <w:sz w:val="21"/>
          <w:szCs w:val="21"/>
        </w:rPr>
        <w:t xml:space="preserve">embeddings, API de OpenAI, PCA, ICA, análisis de sentimiento.</w:t>
      </w:r>
    </w:p>
    <w:p>
      <w:pPr>
        <w:spacing w:after="60" w:before="0" w:line="276"/>
      </w:pPr>
      <w:r>
        <w:rPr>
          <w:rFonts w:ascii="Calibri" w:cs="Calibri" w:eastAsia="Calibri" w:hAnsi="Calibri"/>
          <w:b/>
          <w:bCs/>
          <w:color w:val="1A222B"/>
          <w:sz w:val="21"/>
          <w:szCs w:val="21"/>
        </w:rPr>
        <w:t xml:space="preserve">Bibliotecas: </w:t>
      </w:r>
      <w:r>
        <w:rPr>
          <w:rFonts w:ascii="Cambria" w:cs="Cambria" w:eastAsia="Cambria" w:hAnsi="Cambria"/>
          <w:color w:val="1A222B"/>
          <w:sz w:val="21"/>
          <w:szCs w:val="21"/>
        </w:rPr>
        <w:t xml:space="preserve">survival, earth, igraph, NetworkX, pandas, scikit-learn.</w:t>
      </w:r>
    </w:p>
    <w:p>
      <w:pPr>
        <w:spacing w:after="60" w:before="0" w:line="276"/>
      </w:pPr>
      <w:r>
        <w:rPr>
          <w:rFonts w:ascii="Calibri" w:cs="Calibri" w:eastAsia="Calibri" w:hAnsi="Calibri"/>
          <w:b/>
          <w:bCs/>
          <w:color w:val="1A222B"/>
          <w:sz w:val="21"/>
          <w:szCs w:val="21"/>
        </w:rPr>
        <w:t xml:space="preserve">Visualización: </w:t>
      </w:r>
      <w:r>
        <w:rPr>
          <w:rFonts w:ascii="Cambria" w:cs="Cambria" w:eastAsia="Cambria" w:hAnsi="Cambria"/>
          <w:color w:val="1A222B"/>
          <w:sz w:val="21"/>
          <w:szCs w:val="21"/>
        </w:rPr>
        <w:t xml:space="preserve">Power BI, Tableau, R Shiny, ggplot2, Matplotlib, Plotly.</w:t>
      </w:r>
    </w:p>
    <w:p>
      <w:pPr>
        <w:spacing w:after="60" w:before="0" w:line="276"/>
      </w:pPr>
      <w:r>
        <w:rPr>
          <w:rFonts w:ascii="Calibri" w:cs="Calibri" w:eastAsia="Calibri" w:hAnsi="Calibri"/>
          <w:b/>
          <w:bCs/>
          <w:color w:val="1A222B"/>
          <w:sz w:val="21"/>
          <w:szCs w:val="21"/>
        </w:rPr>
        <w:t xml:space="preserve">Bases y procesos: </w:t>
      </w:r>
      <w:r>
        <w:rPr>
          <w:rFonts w:ascii="Cambria" w:cs="Cambria" w:eastAsia="Cambria" w:hAnsi="Cambria"/>
          <w:color w:val="1A222B"/>
          <w:sz w:val="21"/>
          <w:szCs w:val="21"/>
        </w:rPr>
        <w:t xml:space="preserve">SQL Server, PostgreSQL, MySQL, SQLite, MongoDB, procesos ETL, Git.</w:t>
      </w:r>
    </w:p>
    <w:p>
      <w:pPr>
        <w:spacing w:after="60" w:before="0" w:line="276"/>
      </w:pPr>
      <w:r>
        <w:rPr>
          <w:rFonts w:ascii="Calibri" w:cs="Calibri" w:eastAsia="Calibri" w:hAnsi="Calibri"/>
          <w:b/>
          <w:bCs/>
          <w:color w:val="1A222B"/>
          <w:sz w:val="21"/>
          <w:szCs w:val="21"/>
        </w:rPr>
        <w:t xml:space="preserve">Otras herramientas: </w:t>
      </w:r>
      <w:r>
        <w:rPr>
          <w:rFonts w:ascii="Cambria" w:cs="Cambria" w:eastAsia="Cambria" w:hAnsi="Cambria"/>
          <w:color w:val="1A222B"/>
          <w:sz w:val="21"/>
          <w:szCs w:val="21"/>
        </w:rPr>
        <w:t xml:space="preserve">SPSS, Minitab, Wolfram Mathematica, LaTeX, Oracle BI, Excel y Access avanzados.</w:t>
      </w:r>
    </w:p>
    <w:p>
      <w:pPr>
        <w:keepNext/>
        <w:pBdr>
          <w:top w:val="single" w:color="D2D8DF" w:sz="4" w:space="8"/>
        </w:pBdr>
        <w:spacing w:after="120" w:before="320"/>
      </w:pPr>
      <w:r>
        <w:rPr>
          <w:rFonts w:ascii="Calibri" w:cs="Calibri" w:eastAsia="Calibri" w:hAnsi="Calibri"/>
          <w:b/>
          <w:bCs/>
          <w:color w:val="275981"/>
          <w:sz w:val="25"/>
          <w:szCs w:val="25"/>
        </w:rPr>
        <w:t xml:space="preserve">Idiomas</w:t>
      </w:r>
    </w:p>
    <w:p>
      <w:pPr>
        <w:spacing w:after="60" w:before="0" w:line="276"/>
      </w:pPr>
      <w:r>
        <w:rPr>
          <w:rFonts w:ascii="Cambria" w:cs="Cambria" w:eastAsia="Cambria" w:hAnsi="Cambria"/>
          <w:color w:val="1A222B"/>
          <w:sz w:val="21"/>
          <w:szCs w:val="21"/>
        </w:rPr>
        <w:t xml:space="preserve">Español nativo · Inglés B1 (Marco Común Europeo de Referencia). Centro Ecuatoriano Norteamericano, 2009–2011; certificado ELASH.</w:t>
      </w:r>
    </w:p>
    <w:p>
      <w:pPr>
        <w:keepNext/>
        <w:pBdr>
          <w:top w:val="single" w:color="D2D8DF" w:sz="4" w:space="8"/>
        </w:pBdr>
        <w:spacing w:after="120" w:before="320"/>
      </w:pPr>
      <w:r>
        <w:rPr>
          <w:rFonts w:ascii="Calibri" w:cs="Calibri" w:eastAsia="Calibri" w:hAnsi="Calibri"/>
          <w:b/>
          <w:bCs/>
          <w:color w:val="275981"/>
          <w:sz w:val="25"/>
          <w:szCs w:val="25"/>
        </w:rPr>
        <w:t xml:space="preserve">Certificaciones y cursos</w:t>
      </w:r>
    </w:p>
    <w:p>
      <w:pPr>
        <w:tabs>
          <w:tab w:val="right" w:pos="9638"/>
        </w:tabs>
        <w:spacing w:after="40"/>
      </w:pPr>
      <w:r>
        <w:rPr>
          <w:rFonts w:ascii="Calibri" w:cs="Calibri" w:eastAsia="Calibri" w:hAnsi="Calibri"/>
          <w:color w:val="1A222B"/>
          <w:sz w:val="20"/>
          <w:szCs w:val="20"/>
        </w:rPr>
        <w:t xml:space="preserve">SCRUM Master Professional Certificate (SMPC) · Certiprof, credencial 71551126611886</w:t>
      </w:r>
      <w:r>
        <w:rPr>
          <w:rFonts w:ascii="Calibri" w:cs="Calibri" w:eastAsia="Calibri" w:hAnsi="Calibri"/>
          <w:color w:val="5B646F"/>
          <w:sz w:val="17"/>
          <w:szCs w:val="17"/>
        </w:rPr>
        <w:t xml:space="preserve">	feb. 2019</w:t>
      </w:r>
    </w:p>
    <w:p>
      <w:pPr>
        <w:tabs>
          <w:tab w:val="right" w:pos="9638"/>
        </w:tabs>
        <w:spacing w:after="40"/>
      </w:pPr>
      <w:r>
        <w:rPr>
          <w:rFonts w:ascii="Calibri" w:cs="Calibri" w:eastAsia="Calibri" w:hAnsi="Calibri"/>
          <w:color w:val="1A222B"/>
          <w:sz w:val="20"/>
          <w:szCs w:val="20"/>
        </w:rPr>
        <w:t xml:space="preserve">Inteligencia de Negocios con Tableau · Sociedad Ecuatoriana de Estadística</w:t>
      </w:r>
      <w:r>
        <w:rPr>
          <w:rFonts w:ascii="Calibri" w:cs="Calibri" w:eastAsia="Calibri" w:hAnsi="Calibri"/>
          <w:color w:val="5B646F"/>
          <w:sz w:val="17"/>
          <w:szCs w:val="17"/>
        </w:rPr>
        <w:t xml:space="preserve">	sep. 2017</w:t>
      </w:r>
    </w:p>
    <w:p>
      <w:pPr>
        <w:tabs>
          <w:tab w:val="right" w:pos="9638"/>
        </w:tabs>
        <w:spacing w:after="40"/>
      </w:pPr>
      <w:r>
        <w:rPr>
          <w:rFonts w:ascii="Calibri" w:cs="Calibri" w:eastAsia="Calibri" w:hAnsi="Calibri"/>
          <w:color w:val="1A222B"/>
          <w:sz w:val="20"/>
          <w:szCs w:val="20"/>
        </w:rPr>
        <w:t xml:space="preserve">Actualización Cartográfica · ESPOL · 10 horas</w:t>
      </w:r>
      <w:r>
        <w:rPr>
          <w:rFonts w:ascii="Calibri" w:cs="Calibri" w:eastAsia="Calibri" w:hAnsi="Calibri"/>
          <w:color w:val="5B646F"/>
          <w:sz w:val="17"/>
          <w:szCs w:val="17"/>
        </w:rPr>
        <w:t xml:space="preserve">	oct. 2016</w:t>
      </w:r>
    </w:p>
    <w:p>
      <w:pPr>
        <w:tabs>
          <w:tab w:val="right" w:pos="9638"/>
        </w:tabs>
        <w:spacing w:after="40"/>
      </w:pPr>
      <w:r>
        <w:rPr>
          <w:rFonts w:ascii="Calibri" w:cs="Calibri" w:eastAsia="Calibri" w:hAnsi="Calibri"/>
          <w:color w:val="1A222B"/>
          <w:sz w:val="20"/>
          <w:szCs w:val="20"/>
        </w:rPr>
        <w:t xml:space="preserve">Introducción a Procesos Estocásticos · ESPOL · 10 horas</w:t>
      </w:r>
      <w:r>
        <w:rPr>
          <w:rFonts w:ascii="Calibri" w:cs="Calibri" w:eastAsia="Calibri" w:hAnsi="Calibri"/>
          <w:color w:val="5B646F"/>
          <w:sz w:val="17"/>
          <w:szCs w:val="17"/>
        </w:rPr>
        <w:t xml:space="preserve">	oct. 2016</w:t>
      </w:r>
    </w:p>
    <w:p>
      <w:pPr>
        <w:tabs>
          <w:tab w:val="right" w:pos="9638"/>
        </w:tabs>
        <w:spacing w:after="40"/>
      </w:pPr>
      <w:r>
        <w:rPr>
          <w:rFonts w:ascii="Calibri" w:cs="Calibri" w:eastAsia="Calibri" w:hAnsi="Calibri"/>
          <w:color w:val="1A222B"/>
          <w:sz w:val="20"/>
          <w:szCs w:val="20"/>
        </w:rPr>
        <w:t xml:space="preserve">Redatam+SP como herramienta de diseminación de datos · ESPOL · 10 horas</w:t>
      </w:r>
      <w:r>
        <w:rPr>
          <w:rFonts w:ascii="Calibri" w:cs="Calibri" w:eastAsia="Calibri" w:hAnsi="Calibri"/>
          <w:color w:val="5B646F"/>
          <w:sz w:val="17"/>
          <w:szCs w:val="17"/>
        </w:rPr>
        <w:t xml:space="preserve">	oct. 2016</w:t>
      </w:r>
    </w:p>
    <w:p>
      <w:pPr>
        <w:tabs>
          <w:tab w:val="right" w:pos="9638"/>
        </w:tabs>
        <w:spacing w:after="40"/>
      </w:pPr>
      <w:r>
        <w:rPr>
          <w:rFonts w:ascii="Calibri" w:cs="Calibri" w:eastAsia="Calibri" w:hAnsi="Calibri"/>
          <w:color w:val="1A222B"/>
          <w:sz w:val="20"/>
          <w:szCs w:val="20"/>
        </w:rPr>
        <w:t xml:space="preserve">Introducción al manejo de datos con Infostat y R · ESPOL</w:t>
      </w:r>
      <w:r>
        <w:rPr>
          <w:rFonts w:ascii="Calibri" w:cs="Calibri" w:eastAsia="Calibri" w:hAnsi="Calibri"/>
          <w:color w:val="5B646F"/>
          <w:sz w:val="17"/>
          <w:szCs w:val="17"/>
        </w:rPr>
        <w:t xml:space="preserve">	nov. 2014</w:t>
      </w:r>
    </w:p>
    <w:p>
      <w:pPr>
        <w:tabs>
          <w:tab w:val="right" w:pos="9638"/>
        </w:tabs>
        <w:spacing w:after="40"/>
      </w:pPr>
      <w:r>
        <w:rPr>
          <w:rFonts w:ascii="Calibri" w:cs="Calibri" w:eastAsia="Calibri" w:hAnsi="Calibri"/>
          <w:color w:val="1A222B"/>
          <w:sz w:val="20"/>
          <w:szCs w:val="20"/>
        </w:rPr>
        <w:t xml:space="preserve">Reconocimiento Estadístico de Patrones usando Árboles de Clasificación · ESPOL</w:t>
      </w:r>
      <w:r>
        <w:rPr>
          <w:rFonts w:ascii="Calibri" w:cs="Calibri" w:eastAsia="Calibri" w:hAnsi="Calibri"/>
          <w:color w:val="5B646F"/>
          <w:sz w:val="17"/>
          <w:szCs w:val="17"/>
        </w:rPr>
        <w:t xml:space="preserve">	oct. 2014</w:t>
      </w:r>
    </w:p>
    <w:p>
      <w:pPr>
        <w:keepNext/>
        <w:pBdr>
          <w:top w:val="single" w:color="D2D8DF" w:sz="4" w:space="8"/>
        </w:pBdr>
        <w:spacing w:after="120" w:before="320"/>
      </w:pPr>
      <w:r>
        <w:rPr>
          <w:rFonts w:ascii="Calibri" w:cs="Calibri" w:eastAsia="Calibri" w:hAnsi="Calibri"/>
          <w:b/>
          <w:bCs/>
          <w:color w:val="275981"/>
          <w:sz w:val="25"/>
          <w:szCs w:val="25"/>
        </w:rPr>
        <w:t xml:space="preserve">Participación académica</w:t>
      </w:r>
    </w:p>
    <w:p>
      <w:pPr>
        <w:keepNext/>
        <w:tabs>
          <w:tab w:val="right" w:pos="9638"/>
        </w:tabs>
        <w:spacing w:after="0" w:before="140"/>
      </w:pPr>
      <w:r>
        <w:rPr>
          <w:rFonts w:ascii="Calibri" w:cs="Calibri" w:eastAsia="Calibri" w:hAnsi="Calibri"/>
          <w:b/>
          <w:bCs/>
          <w:color w:val="1A222B"/>
          <w:sz w:val="21"/>
          <w:szCs w:val="21"/>
        </w:rPr>
        <w:t xml:space="preserve">XIX Jornadas de Estadística e Informática, ESPOL</w:t>
      </w:r>
      <w:r>
        <w:rPr>
          <w:rFonts w:ascii="Calibri" w:cs="Calibri" w:eastAsia="Calibri" w:hAnsi="Calibri"/>
          <w:color w:val="5B646F"/>
          <w:sz w:val="17"/>
          <w:szCs w:val="17"/>
        </w:rPr>
        <w:t xml:space="preserve">	oct. 2016</w:t>
      </w:r>
    </w:p>
    <w:p>
      <w:pPr>
        <w:spacing w:after="60" w:before="0" w:line="276"/>
      </w:pPr>
      <w:r>
        <w:rPr>
          <w:rFonts w:ascii="Cambria" w:cs="Cambria" w:eastAsia="Cambria" w:hAnsi="Cambria"/>
          <w:color w:val="1A222B"/>
          <w:sz w:val="21"/>
          <w:szCs w:val="21"/>
        </w:rPr>
        <w:t xml:space="preserve">Ponencia: Análisis multivariado para la descripción de relaciones entre texto abierto y variables categóricas o numéricas. Una aplicación en estadística de delitos.</w:t>
      </w:r>
    </w:p>
    <w:p>
      <w:pPr>
        <w:keepNext/>
        <w:tabs>
          <w:tab w:val="right" w:pos="9638"/>
        </w:tabs>
        <w:spacing w:after="0" w:before="140"/>
      </w:pPr>
      <w:r>
        <w:rPr>
          <w:rFonts w:ascii="Calibri" w:cs="Calibri" w:eastAsia="Calibri" w:hAnsi="Calibri"/>
          <w:b/>
          <w:bCs/>
          <w:color w:val="1A222B"/>
          <w:sz w:val="21"/>
          <w:szCs w:val="21"/>
        </w:rPr>
        <w:t xml:space="preserve">XVIII Jornadas de Estadística, ESPOL</w:t>
      </w:r>
      <w:r>
        <w:rPr>
          <w:rFonts w:ascii="Calibri" w:cs="Calibri" w:eastAsia="Calibri" w:hAnsi="Calibri"/>
          <w:color w:val="5B646F"/>
          <w:sz w:val="17"/>
          <w:szCs w:val="17"/>
        </w:rPr>
        <w:t xml:space="preserve">	oct. 2014</w:t>
      </w:r>
    </w:p>
    <w:p>
      <w:pPr>
        <w:spacing w:after="60" w:before="0" w:line="276"/>
      </w:pPr>
      <w:r>
        <w:rPr>
          <w:rFonts w:ascii="Cambria" w:cs="Cambria" w:eastAsia="Cambria" w:hAnsi="Cambria"/>
          <w:color w:val="1A222B"/>
          <w:sz w:val="21"/>
          <w:szCs w:val="21"/>
        </w:rPr>
        <w:t xml:space="preserve">Participación, 20 horas.</w:t>
      </w:r>
    </w:p>
    <w:p>
      <w:pPr>
        <w:keepNext/>
        <w:pBdr>
          <w:top w:val="single" w:color="D2D8DF" w:sz="4" w:space="8"/>
        </w:pBdr>
        <w:spacing w:after="120" w:before="320"/>
      </w:pPr>
      <w:r>
        <w:rPr>
          <w:rFonts w:ascii="Calibri" w:cs="Calibri" w:eastAsia="Calibri" w:hAnsi="Calibri"/>
          <w:b/>
          <w:bCs/>
          <w:color w:val="275981"/>
          <w:sz w:val="25"/>
          <w:szCs w:val="25"/>
        </w:rPr>
        <w:t xml:space="preserve">Referencias</w:t>
      </w:r>
    </w:p>
    <w:p>
      <w:pPr>
        <w:keepNext/>
        <w:spacing w:after="0" w:before="80" w:line="276"/>
      </w:pPr>
      <w:r>
        <w:rPr>
          <w:rFonts w:ascii="Calibri" w:cs="Calibri" w:eastAsia="Calibri" w:hAnsi="Calibri"/>
          <w:b/>
          <w:bCs/>
          <w:color w:val="1A222B"/>
          <w:sz w:val="21"/>
          <w:szCs w:val="21"/>
        </w:rPr>
        <w:t xml:space="preserve">Christian Galarza Morales, PhD</w:t>
      </w:r>
    </w:p>
    <w:p>
      <w:pPr>
        <w:spacing w:after="40" w:before="0" w:line="276"/>
      </w:pPr>
      <w:r>
        <w:rPr>
          <w:rFonts w:ascii="Calibri" w:cs="Calibri" w:eastAsia="Calibri" w:hAnsi="Calibri"/>
          <w:color w:val="5B646F"/>
          <w:sz w:val="17"/>
          <w:szCs w:val="17"/>
        </w:rPr>
        <w:t xml:space="preserve">Chief Data Officer, TelcoData · Profesor e investigador, ESPOL</w:t>
      </w:r>
      <w:r>
        <w:rPr>
          <w:rFonts w:ascii="Calibri" w:cs="Calibri" w:eastAsia="Calibri" w:hAnsi="Calibri"/>
          <w:color w:val="5B646F"/>
          <w:sz w:val="17"/>
          <w:szCs w:val="17"/>
        </w:rPr>
        <w:t xml:space="preserve">  ·  </w:t>
      </w:r>
      <w:hyperlink w:history="1" r:id="rId9woconrl7dckm1hh1_wru">
        <w:r>
          <w:rPr>
            <w:rFonts w:ascii="Calibri" w:cs="Calibri" w:eastAsia="Calibri" w:hAnsi="Calibri"/>
            <w:color w:val="275981"/>
            <w:sz w:val="17"/>
            <w:szCs w:val="17"/>
            <w:u w:val="single"/>
          </w:rPr>
          <w:t xml:space="preserve">christian.galarza@espol.edu.ec</w:t>
        </w:r>
      </w:hyperlink>
      <w:r>
        <w:rPr>
          <w:rFonts w:ascii="Calibri" w:cs="Calibri" w:eastAsia="Calibri" w:hAnsi="Calibri"/>
          <w:color w:val="5B646F"/>
          <w:sz w:val="17"/>
          <w:szCs w:val="17"/>
        </w:rPr>
        <w:t xml:space="preserve">  ·  </w:t>
      </w:r>
      <w:hyperlink w:history="1" r:id="rIdon32rulmv7y_sutz3vggi">
        <w:r>
          <w:rPr>
            <w:rFonts w:ascii="Calibri" w:cs="Calibri" w:eastAsia="Calibri" w:hAnsi="Calibri"/>
            <w:color w:val="275981"/>
            <w:sz w:val="17"/>
            <w:szCs w:val="17"/>
            <w:u w:val="single"/>
          </w:rPr>
          <w:t xml:space="preserve">+593 98 826 9621</w:t>
        </w:r>
      </w:hyperlink>
      <w:r>
        <w:rPr>
          <w:rFonts w:ascii="Calibri" w:cs="Calibri" w:eastAsia="Calibri" w:hAnsi="Calibri"/>
          <w:color w:val="5B646F"/>
          <w:sz w:val="17"/>
          <w:szCs w:val="17"/>
        </w:rPr>
        <w:t xml:space="preserve">  ·  </w:t>
      </w:r>
      <w:hyperlink w:history="1" r:id="rId5tsqih7iq68j5tsejtr_m">
        <w:r>
          <w:rPr>
            <w:rFonts w:ascii="Calibri" w:cs="Calibri" w:eastAsia="Calibri" w:hAnsi="Calibri"/>
            <w:color w:val="275981"/>
            <w:sz w:val="17"/>
            <w:szCs w:val="17"/>
            <w:u w:val="single"/>
          </w:rPr>
          <w:t xml:space="preserve">LinkedIn</w:t>
        </w:r>
      </w:hyperlink>
    </w:p>
    <w:p>
      <w:pPr>
        <w:keepNext/>
        <w:spacing w:after="0" w:before="80" w:line="276"/>
      </w:pPr>
      <w:r>
        <w:rPr>
          <w:rFonts w:ascii="Calibri" w:cs="Calibri" w:eastAsia="Calibri" w:hAnsi="Calibri"/>
          <w:b/>
          <w:bCs/>
          <w:color w:val="1A222B"/>
          <w:sz w:val="21"/>
          <w:szCs w:val="21"/>
        </w:rPr>
        <w:t xml:space="preserve">Carlos Aníbal Suárez Hernández, PhD</w:t>
      </w:r>
    </w:p>
    <w:p>
      <w:pPr>
        <w:spacing w:after="40" w:before="0" w:line="276"/>
      </w:pPr>
      <w:r>
        <w:rPr>
          <w:rFonts w:ascii="Calibri" w:cs="Calibri" w:eastAsia="Calibri" w:hAnsi="Calibri"/>
          <w:color w:val="5B646F"/>
          <w:sz w:val="17"/>
          <w:szCs w:val="17"/>
        </w:rPr>
        <w:t xml:space="preserve">Profesor, ESPOL · PhD, McMaster University</w:t>
      </w:r>
      <w:r>
        <w:rPr>
          <w:rFonts w:ascii="Calibri" w:cs="Calibri" w:eastAsia="Calibri" w:hAnsi="Calibri"/>
          <w:color w:val="5B646F"/>
          <w:sz w:val="17"/>
          <w:szCs w:val="17"/>
        </w:rPr>
        <w:t xml:space="preserve">  ·  </w:t>
      </w:r>
      <w:hyperlink w:history="1" r:id="rIdr3al2zveo-ocbglugkamd">
        <w:r>
          <w:rPr>
            <w:rFonts w:ascii="Calibri" w:cs="Calibri" w:eastAsia="Calibri" w:hAnsi="Calibri"/>
            <w:color w:val="275981"/>
            <w:sz w:val="17"/>
            <w:szCs w:val="17"/>
            <w:u w:val="single"/>
          </w:rPr>
          <w:t xml:space="preserve">cash_anibal@hotmail.com</w:t>
        </w:r>
      </w:hyperlink>
      <w:r>
        <w:rPr>
          <w:rFonts w:ascii="Calibri" w:cs="Calibri" w:eastAsia="Calibri" w:hAnsi="Calibri"/>
          <w:color w:val="5B646F"/>
          <w:sz w:val="17"/>
          <w:szCs w:val="17"/>
        </w:rPr>
        <w:t xml:space="preserve">  ·  </w:t>
      </w:r>
      <w:hyperlink w:history="1" r:id="rIdhtmuh-hjpvnxiisg0t50x">
        <w:r>
          <w:rPr>
            <w:rFonts w:ascii="Calibri" w:cs="Calibri" w:eastAsia="Calibri" w:hAnsi="Calibri"/>
            <w:color w:val="275981"/>
            <w:sz w:val="17"/>
            <w:szCs w:val="17"/>
            <w:u w:val="single"/>
          </w:rPr>
          <w:t xml:space="preserve">+593 99 304 2426</w:t>
        </w:r>
      </w:hyperlink>
    </w:p>
    <w:p>
      <w:pPr>
        <w:keepNext/>
        <w:spacing w:after="0" w:before="80" w:line="276"/>
      </w:pPr>
      <w:r>
        <w:rPr>
          <w:rFonts w:ascii="Calibri" w:cs="Calibri" w:eastAsia="Calibri" w:hAnsi="Calibri"/>
          <w:b/>
          <w:bCs/>
          <w:color w:val="1A222B"/>
          <w:sz w:val="21"/>
          <w:szCs w:val="21"/>
        </w:rPr>
        <w:t xml:space="preserve">Francisco Vera Alcívar, PhD</w:t>
      </w:r>
    </w:p>
    <w:p>
      <w:pPr>
        <w:spacing w:after="40" w:before="0" w:line="276"/>
      </w:pPr>
      <w:r>
        <w:rPr>
          <w:rFonts w:ascii="Calibri" w:cs="Calibri" w:eastAsia="Calibri" w:hAnsi="Calibri"/>
          <w:color w:val="5B646F"/>
          <w:sz w:val="17"/>
          <w:szCs w:val="17"/>
        </w:rPr>
        <w:t xml:space="preserve">Profesor, FCNM, ESPOL</w:t>
      </w:r>
      <w:r>
        <w:rPr>
          <w:rFonts w:ascii="Calibri" w:cs="Calibri" w:eastAsia="Calibri" w:hAnsi="Calibri"/>
          <w:color w:val="5B646F"/>
          <w:sz w:val="17"/>
          <w:szCs w:val="17"/>
        </w:rPr>
        <w:t xml:space="preserve">  ·  </w:t>
      </w:r>
      <w:hyperlink w:history="1" r:id="rIds4hqeyg9bmmh9ylv-ukmp">
        <w:r>
          <w:rPr>
            <w:rFonts w:ascii="Calibri" w:cs="Calibri" w:eastAsia="Calibri" w:hAnsi="Calibri"/>
            <w:color w:val="275981"/>
            <w:sz w:val="17"/>
            <w:szCs w:val="17"/>
            <w:u w:val="single"/>
          </w:rPr>
          <w:t xml:space="preserve">fvera@espol.edu.ec</w:t>
        </w:r>
      </w:hyperlink>
      <w:r>
        <w:rPr>
          <w:rFonts w:ascii="Calibri" w:cs="Calibri" w:eastAsia="Calibri" w:hAnsi="Calibri"/>
          <w:color w:val="5B646F"/>
          <w:sz w:val="17"/>
          <w:szCs w:val="17"/>
        </w:rPr>
        <w:t xml:space="preserve">  ·  </w:t>
      </w:r>
      <w:hyperlink w:history="1" r:id="rIdz7gdi_kyfet-qoxrutzpn">
        <w:r>
          <w:rPr>
            <w:rFonts w:ascii="Calibri" w:cs="Calibri" w:eastAsia="Calibri" w:hAnsi="Calibri"/>
            <w:color w:val="275981"/>
            <w:sz w:val="17"/>
            <w:szCs w:val="17"/>
            <w:u w:val="single"/>
          </w:rPr>
          <w:t xml:space="preserve">+593 98 722 6968</w:t>
        </w:r>
      </w:hyperlink>
    </w:p>
    <w:p>
      <w:pPr>
        <w:keepNext/>
        <w:spacing w:after="0" w:before="80" w:line="276"/>
      </w:pPr>
      <w:r>
        <w:rPr>
          <w:rFonts w:ascii="Calibri" w:cs="Calibri" w:eastAsia="Calibri" w:hAnsi="Calibri"/>
          <w:b/>
          <w:bCs/>
          <w:color w:val="1A222B"/>
          <w:sz w:val="21"/>
          <w:szCs w:val="21"/>
        </w:rPr>
        <w:t xml:space="preserve">Sonnia Paola Reyes de Vera</w:t>
      </w:r>
    </w:p>
    <w:p>
      <w:pPr>
        <w:spacing w:after="40" w:before="0" w:line="276"/>
      </w:pPr>
      <w:r>
        <w:rPr>
          <w:rFonts w:ascii="Calibri" w:cs="Calibri" w:eastAsia="Calibri" w:hAnsi="Calibri"/>
          <w:color w:val="5B646F"/>
          <w:sz w:val="17"/>
          <w:szCs w:val="17"/>
        </w:rPr>
        <w:t xml:space="preserve">ESPOL</w:t>
      </w:r>
      <w:r>
        <w:rPr>
          <w:rFonts w:ascii="Calibri" w:cs="Calibri" w:eastAsia="Calibri" w:hAnsi="Calibri"/>
          <w:color w:val="5B646F"/>
          <w:sz w:val="17"/>
          <w:szCs w:val="17"/>
        </w:rPr>
        <w:t xml:space="preserve">  ·  </w:t>
      </w:r>
      <w:hyperlink w:history="1" r:id="rIdj4qoucqgbnznvfujm_ro3">
        <w:r>
          <w:rPr>
            <w:rFonts w:ascii="Calibri" w:cs="Calibri" w:eastAsia="Calibri" w:hAnsi="Calibri"/>
            <w:color w:val="275981"/>
            <w:sz w:val="17"/>
            <w:szCs w:val="17"/>
            <w:u w:val="single"/>
          </w:rPr>
          <w:t xml:space="preserve">sreyes@espol.edu.ec</w:t>
        </w:r>
      </w:hyperlink>
      <w:r>
        <w:rPr>
          <w:rFonts w:ascii="Calibri" w:cs="Calibri" w:eastAsia="Calibri" w:hAnsi="Calibri"/>
          <w:color w:val="5B646F"/>
          <w:sz w:val="17"/>
          <w:szCs w:val="17"/>
        </w:rPr>
        <w:t xml:space="preserve">  ·  </w:t>
      </w:r>
      <w:hyperlink w:history="1" r:id="rIdvmdcjphvusjhydo2zowte">
        <w:r>
          <w:rPr>
            <w:rFonts w:ascii="Calibri" w:cs="Calibri" w:eastAsia="Calibri" w:hAnsi="Calibri"/>
            <w:color w:val="275981"/>
            <w:sz w:val="17"/>
            <w:szCs w:val="17"/>
            <w:u w:val="single"/>
          </w:rPr>
          <w:t xml:space="preserve">+593 98 734 0409</w:t>
        </w:r>
      </w:hyperlink>
    </w:p>
    <w:p>
      <w:pPr>
        <w:keepNext/>
        <w:spacing w:after="0" w:before="80" w:line="276"/>
      </w:pPr>
      <w:r>
        <w:rPr>
          <w:rFonts w:ascii="Calibri" w:cs="Calibri" w:eastAsia="Calibri" w:hAnsi="Calibri"/>
          <w:b/>
          <w:bCs/>
          <w:color w:val="1A222B"/>
          <w:sz w:val="21"/>
          <w:szCs w:val="21"/>
        </w:rPr>
        <w:t xml:space="preserve">Sandra Lorena García Busto</w:t>
      </w:r>
    </w:p>
    <w:p>
      <w:pPr>
        <w:spacing w:after="40" w:before="0" w:line="276"/>
      </w:pPr>
      <w:r>
        <w:rPr>
          <w:rFonts w:ascii="Calibri" w:cs="Calibri" w:eastAsia="Calibri" w:hAnsi="Calibri"/>
          <w:color w:val="5B646F"/>
          <w:sz w:val="17"/>
          <w:szCs w:val="17"/>
        </w:rPr>
        <w:t xml:space="preserve">ESPOL</w:t>
      </w:r>
      <w:r>
        <w:rPr>
          <w:rFonts w:ascii="Calibri" w:cs="Calibri" w:eastAsia="Calibri" w:hAnsi="Calibri"/>
          <w:color w:val="5B646F"/>
          <w:sz w:val="17"/>
          <w:szCs w:val="17"/>
        </w:rPr>
        <w:t xml:space="preserve">  ·  </w:t>
      </w:r>
      <w:hyperlink w:history="1" r:id="rIddabolcpcrp2lvstoarxz8">
        <w:r>
          <w:rPr>
            <w:rFonts w:ascii="Calibri" w:cs="Calibri" w:eastAsia="Calibri" w:hAnsi="Calibri"/>
            <w:color w:val="275981"/>
            <w:sz w:val="17"/>
            <w:szCs w:val="17"/>
            <w:u w:val="single"/>
          </w:rPr>
          <w:t xml:space="preserve">slgarcia@espol.edu.ec</w:t>
        </w:r>
      </w:hyperlink>
      <w:r>
        <w:rPr>
          <w:rFonts w:ascii="Calibri" w:cs="Calibri" w:eastAsia="Calibri" w:hAnsi="Calibri"/>
          <w:color w:val="5B646F"/>
          <w:sz w:val="17"/>
          <w:szCs w:val="17"/>
        </w:rPr>
        <w:t xml:space="preserve">  ·  </w:t>
      </w:r>
      <w:hyperlink w:history="1" r:id="rIdhcv6kkmxoqhb1lps3ixve">
        <w:r>
          <w:rPr>
            <w:rFonts w:ascii="Calibri" w:cs="Calibri" w:eastAsia="Calibri" w:hAnsi="Calibri"/>
            <w:color w:val="275981"/>
            <w:sz w:val="17"/>
            <w:szCs w:val="17"/>
            <w:u w:val="single"/>
          </w:rPr>
          <w:t xml:space="preserve">+593 4 226 9548</w:t>
        </w:r>
      </w:hyperlink>
    </w:p>
    <w:p>
      <w:pPr>
        <w:keepNext/>
        <w:spacing w:after="0" w:before="80" w:line="276"/>
      </w:pPr>
      <w:r>
        <w:rPr>
          <w:rFonts w:ascii="Calibri" w:cs="Calibri" w:eastAsia="Calibri" w:hAnsi="Calibri"/>
          <w:b/>
          <w:bCs/>
          <w:color w:val="1A222B"/>
          <w:sz w:val="21"/>
          <w:szCs w:val="21"/>
        </w:rPr>
        <w:t xml:space="preserve">Jorge Chong Chang</w:t>
      </w:r>
    </w:p>
    <w:p>
      <w:pPr>
        <w:spacing w:after="40" w:before="0" w:line="276"/>
      </w:pPr>
      <w:r>
        <w:rPr>
          <w:rFonts w:ascii="Calibri" w:cs="Calibri" w:eastAsia="Calibri" w:hAnsi="Calibri"/>
          <w:color w:val="5B646F"/>
          <w:sz w:val="17"/>
          <w:szCs w:val="17"/>
        </w:rPr>
        <w:t xml:space="preserve">Banco Guayaquil</w:t>
      </w:r>
      <w:r>
        <w:rPr>
          <w:rFonts w:ascii="Calibri" w:cs="Calibri" w:eastAsia="Calibri" w:hAnsi="Calibri"/>
          <w:color w:val="5B646F"/>
          <w:sz w:val="17"/>
          <w:szCs w:val="17"/>
        </w:rPr>
        <w:t xml:space="preserve">  ·  </w:t>
      </w:r>
      <w:hyperlink w:history="1" r:id="rIdldzklzgtjs47h88yy93i1">
        <w:r>
          <w:rPr>
            <w:rFonts w:ascii="Calibri" w:cs="Calibri" w:eastAsia="Calibri" w:hAnsi="Calibri"/>
            <w:color w:val="275981"/>
            <w:sz w:val="17"/>
            <w:szCs w:val="17"/>
            <w:u w:val="single"/>
          </w:rPr>
          <w:t xml:space="preserve">jchong@bancoguayaquil.com</w:t>
        </w:r>
      </w:hyperlink>
      <w:r>
        <w:rPr>
          <w:rFonts w:ascii="Calibri" w:cs="Calibri" w:eastAsia="Calibri" w:hAnsi="Calibri"/>
          <w:color w:val="5B646F"/>
          <w:sz w:val="17"/>
          <w:szCs w:val="17"/>
        </w:rPr>
        <w:t xml:space="preserve">  ·  </w:t>
      </w:r>
      <w:hyperlink w:history="1" r:id="rIdcy2n0ju56xse6ospmm5fc">
        <w:r>
          <w:rPr>
            <w:rFonts w:ascii="Calibri" w:cs="Calibri" w:eastAsia="Calibri" w:hAnsi="Calibri"/>
            <w:color w:val="275981"/>
            <w:sz w:val="17"/>
            <w:szCs w:val="17"/>
            <w:u w:val="single"/>
          </w:rPr>
          <w:t xml:space="preserve">+593 98 222 2090</w:t>
        </w:r>
      </w:hyperlink>
      <w:r>
        <w:rPr>
          <w:rFonts w:ascii="Calibri" w:cs="Calibri" w:eastAsia="Calibri" w:hAnsi="Calibri"/>
          <w:color w:val="5B646F"/>
          <w:sz w:val="17"/>
          <w:szCs w:val="17"/>
        </w:rPr>
        <w:t xml:space="preserve">  ·  </w:t>
      </w:r>
      <w:hyperlink w:history="1" r:id="rIdqe6qf-fv3dcqw5gejx0yi">
        <w:r>
          <w:rPr>
            <w:rFonts w:ascii="Calibri" w:cs="Calibri" w:eastAsia="Calibri" w:hAnsi="Calibri"/>
            <w:color w:val="275981"/>
            <w:sz w:val="17"/>
            <w:szCs w:val="17"/>
            <w:u w:val="single"/>
          </w:rPr>
          <w:t xml:space="preserve">LinkedIn</w:t>
        </w:r>
      </w:hyperlink>
    </w:p>
    <w:p>
      <w:pPr>
        <w:keepNext/>
        <w:spacing w:after="0" w:before="80" w:line="276"/>
      </w:pPr>
      <w:r>
        <w:rPr>
          <w:rFonts w:ascii="Calibri" w:cs="Calibri" w:eastAsia="Calibri" w:hAnsi="Calibri"/>
          <w:b/>
          <w:bCs/>
          <w:color w:val="1A222B"/>
          <w:sz w:val="21"/>
          <w:szCs w:val="21"/>
        </w:rPr>
        <w:t xml:space="preserve">Valeria Valencia Renteria</w:t>
      </w:r>
    </w:p>
    <w:p>
      <w:pPr>
        <w:spacing w:after="40" w:before="0" w:line="276"/>
      </w:pPr>
      <w:r>
        <w:rPr>
          <w:rFonts w:ascii="Calibri" w:cs="Calibri" w:eastAsia="Calibri" w:hAnsi="Calibri"/>
          <w:color w:val="5B646F"/>
          <w:sz w:val="17"/>
          <w:szCs w:val="17"/>
        </w:rPr>
        <w:t xml:space="preserve">Banco Guayaquil</w:t>
      </w:r>
      <w:r>
        <w:rPr>
          <w:rFonts w:ascii="Calibri" w:cs="Calibri" w:eastAsia="Calibri" w:hAnsi="Calibri"/>
          <w:color w:val="5B646F"/>
          <w:sz w:val="17"/>
          <w:szCs w:val="17"/>
        </w:rPr>
        <w:t xml:space="preserve">  ·  </w:t>
      </w:r>
      <w:hyperlink w:history="1" r:id="rId9ucwg7tvtjlte-t79ara9">
        <w:r>
          <w:rPr>
            <w:rFonts w:ascii="Calibri" w:cs="Calibri" w:eastAsia="Calibri" w:hAnsi="Calibri"/>
            <w:color w:val="275981"/>
            <w:sz w:val="17"/>
            <w:szCs w:val="17"/>
            <w:u w:val="single"/>
          </w:rPr>
          <w:t xml:space="preserve">+593 99 536 1357</w:t>
        </w:r>
      </w:hyperlink>
    </w:p>
    <w:p>
      <w:pPr>
        <w:keepNext/>
        <w:spacing w:after="0" w:before="80" w:line="276"/>
      </w:pPr>
      <w:r>
        <w:rPr>
          <w:rFonts w:ascii="Calibri" w:cs="Calibri" w:eastAsia="Calibri" w:hAnsi="Calibri"/>
          <w:b/>
          <w:bCs/>
          <w:color w:val="1A222B"/>
          <w:sz w:val="21"/>
          <w:szCs w:val="21"/>
        </w:rPr>
        <w:t xml:space="preserve">Jorge Luis Fierro L.</w:t>
      </w:r>
    </w:p>
    <w:p>
      <w:pPr>
        <w:spacing w:after="40" w:before="0" w:line="276"/>
      </w:pPr>
      <w:r>
        <w:rPr>
          <w:rFonts w:ascii="Calibri" w:cs="Calibri" w:eastAsia="Calibri" w:hAnsi="Calibri"/>
          <w:color w:val="5B646F"/>
          <w:sz w:val="17"/>
          <w:szCs w:val="17"/>
        </w:rPr>
        <w:t xml:space="preserve">PYCCA S.A.</w:t>
      </w:r>
      <w:r>
        <w:rPr>
          <w:rFonts w:ascii="Calibri" w:cs="Calibri" w:eastAsia="Calibri" w:hAnsi="Calibri"/>
          <w:color w:val="5B646F"/>
          <w:sz w:val="17"/>
          <w:szCs w:val="17"/>
        </w:rPr>
        <w:t xml:space="preserve">  ·  </w:t>
      </w:r>
      <w:hyperlink w:history="1" r:id="rIdcdvzhsj4wzhbdjv1jh6u6">
        <w:r>
          <w:rPr>
            <w:rFonts w:ascii="Calibri" w:cs="Calibri" w:eastAsia="Calibri" w:hAnsi="Calibri"/>
            <w:color w:val="275981"/>
            <w:sz w:val="17"/>
            <w:szCs w:val="17"/>
            <w:u w:val="single"/>
          </w:rPr>
          <w:t xml:space="preserve">+593 99 247 1748</w:t>
        </w:r>
      </w:hyperlink>
    </w:p>
    <w:p>
      <w:pPr>
        <w:keepNext/>
        <w:spacing w:after="0" w:before="80" w:line="276"/>
      </w:pPr>
      <w:r>
        <w:rPr>
          <w:rFonts w:ascii="Calibri" w:cs="Calibri" w:eastAsia="Calibri" w:hAnsi="Calibri"/>
          <w:b/>
          <w:bCs/>
          <w:color w:val="1A222B"/>
          <w:sz w:val="21"/>
          <w:szCs w:val="21"/>
        </w:rPr>
        <w:t xml:space="preserve">Ana Carolina Roha Ochoa</w:t>
      </w:r>
    </w:p>
    <w:p>
      <w:pPr>
        <w:spacing w:after="40" w:before="0" w:line="276"/>
      </w:pPr>
      <w:r>
        <w:rPr>
          <w:rFonts w:ascii="Calibri" w:cs="Calibri" w:eastAsia="Calibri" w:hAnsi="Calibri"/>
          <w:color w:val="5B646F"/>
          <w:sz w:val="17"/>
          <w:szCs w:val="17"/>
        </w:rPr>
        <w:t xml:space="preserve">Grupo Difare</w:t>
      </w:r>
      <w:r>
        <w:rPr>
          <w:rFonts w:ascii="Calibri" w:cs="Calibri" w:eastAsia="Calibri" w:hAnsi="Calibri"/>
          <w:color w:val="5B646F"/>
          <w:sz w:val="17"/>
          <w:szCs w:val="17"/>
        </w:rPr>
        <w:t xml:space="preserve">  ·  </w:t>
      </w:r>
      <w:hyperlink w:history="1" r:id="rIdxpad7q99vfxb2bvjnkuxc">
        <w:r>
          <w:rPr>
            <w:rFonts w:ascii="Calibri" w:cs="Calibri" w:eastAsia="Calibri" w:hAnsi="Calibri"/>
            <w:color w:val="275981"/>
            <w:sz w:val="17"/>
            <w:szCs w:val="17"/>
            <w:u w:val="single"/>
          </w:rPr>
          <w:t xml:space="preserve">ana.roha.o@gmail.com</w:t>
        </w:r>
      </w:hyperlink>
      <w:r>
        <w:rPr>
          <w:rFonts w:ascii="Calibri" w:cs="Calibri" w:eastAsia="Calibri" w:hAnsi="Calibri"/>
          <w:color w:val="5B646F"/>
          <w:sz w:val="17"/>
          <w:szCs w:val="17"/>
        </w:rPr>
        <w:t xml:space="preserve">  ·  </w:t>
      </w:r>
      <w:hyperlink w:history="1" r:id="rIdfilr1yssdvf9wt1w91fzo">
        <w:r>
          <w:rPr>
            <w:rFonts w:ascii="Calibri" w:cs="Calibri" w:eastAsia="Calibri" w:hAnsi="Calibri"/>
            <w:color w:val="275981"/>
            <w:sz w:val="17"/>
            <w:szCs w:val="17"/>
            <w:u w:val="single"/>
          </w:rPr>
          <w:t xml:space="preserve">+593 99 080 1000</w:t>
        </w:r>
      </w:hyperlink>
    </w:p>
    <w:sectPr>
      <w:footerReference w:type="default" r:id="rId6"/>
      <w:pgSz w:w="11906" w:h="16838" w:orient="portrait"/>
      <w:pgMar w:top="1077" w:right="1134" w:bottom="1077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rFonts w:ascii="Calibri" w:cs="Calibri" w:eastAsia="Calibri" w:hAnsi="Calibri"/>
        <w:color w:val="5B646F"/>
        <w:sz w:val="16"/>
        <w:szCs w:val="16"/>
      </w:rPr>
      <w:t xml:space="preserve">Wilson Ordóñez Ramos · Curriculum vitae · octubre 2026	</w:t>
    </w:r>
    <w:r>
      <w:rPr>
        <w:rFonts w:ascii="Calibri" w:cs="Calibri" w:eastAsia="Calibri" w:hAnsi="Calibri"/>
        <w:color w:val="5B646F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/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00" w:hanging="220"/>
      </w:pPr>
      <w:rPr>
        <w:color w:val="5B646F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color w:val="1A222B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knkidnnfax1q4ek3w0hj-" Type="http://schemas.openxmlformats.org/officeDocument/2006/relationships/hyperlink" Target="mailto:wilson.o563@gmail.com" TargetMode="External"/><Relationship Id="rIdykid-qbwrhemmsnijgdjt" Type="http://schemas.openxmlformats.org/officeDocument/2006/relationships/hyperlink" Target="tel:+593996616866" TargetMode="External"/><Relationship Id="rId7wqtgey1b-7kd7nimtzg_" Type="http://schemas.openxmlformats.org/officeDocument/2006/relationships/hyperlink" Target="https://www.linkedin.com/in/wilson-ordo%C3%B1ez-0905b961/" TargetMode="External"/><Relationship Id="rIdkva1v3mrvbrikzblu7eao" Type="http://schemas.openxmlformats.org/officeDocument/2006/relationships/hyperlink" Target="https://github.com/Negraldi" TargetMode="External"/><Relationship Id="rIdpq8sellhagb18w7sg6jva" Type="http://schemas.openxmlformats.org/officeDocument/2006/relationships/hyperlink" Target="https://negraldi.github.io/" TargetMode="External"/><Relationship Id="rIdud06kfrhsomcxw_09wc82" Type="http://schemas.openxmlformats.org/officeDocument/2006/relationships/hyperlink" Target="https://www.dspace.espol.edu.ec/retrieve/99409/D-CD102601.pdf" TargetMode="External"/><Relationship Id="rIdlzjeovgjvb0uvf0m0laj5" Type="http://schemas.openxmlformats.org/officeDocument/2006/relationships/hyperlink" Target="https://doi.org/10.1021/acsomega.2c05672" TargetMode="External"/><Relationship Id="rIdzcrnrh9ahlike_kn7ewqk" Type="http://schemas.openxmlformats.org/officeDocument/2006/relationships/hyperlink" Target="https://pmc.ncbi.nlm.nih.gov/articles/PMC10077575/" TargetMode="External"/><Relationship Id="rId960obaayx9yitn63esdod" Type="http://schemas.openxmlformats.org/officeDocument/2006/relationships/hyperlink" Target="https://pubmed.ncbi.nlm.nih.gov/37033853/" TargetMode="External"/><Relationship Id="rId9woconrl7dckm1hh1_wru" Type="http://schemas.openxmlformats.org/officeDocument/2006/relationships/hyperlink" Target="mailto:christian.galarza@espol.edu.ec" TargetMode="External"/><Relationship Id="rIdon32rulmv7y_sutz3vggi" Type="http://schemas.openxmlformats.org/officeDocument/2006/relationships/hyperlink" Target="tel:+593988269621" TargetMode="External"/><Relationship Id="rId5tsqih7iq68j5tsejtr_m" Type="http://schemas.openxmlformats.org/officeDocument/2006/relationships/hyperlink" Target="https://www.linkedin.com/in/cgalarza88/" TargetMode="External"/><Relationship Id="rIdr3al2zveo-ocbglugkamd" Type="http://schemas.openxmlformats.org/officeDocument/2006/relationships/hyperlink" Target="mailto:cash_anibal@hotmail.com" TargetMode="External"/><Relationship Id="rIdhtmuh-hjpvnxiisg0t50x" Type="http://schemas.openxmlformats.org/officeDocument/2006/relationships/hyperlink" Target="tel:+593993042426" TargetMode="External"/><Relationship Id="rIds4hqeyg9bmmh9ylv-ukmp" Type="http://schemas.openxmlformats.org/officeDocument/2006/relationships/hyperlink" Target="mailto:fvera@espol.edu.ec" TargetMode="External"/><Relationship Id="rIdz7gdi_kyfet-qoxrutzpn" Type="http://schemas.openxmlformats.org/officeDocument/2006/relationships/hyperlink" Target="tel:+593987226968" TargetMode="External"/><Relationship Id="rIdj4qoucqgbnznvfujm_ro3" Type="http://schemas.openxmlformats.org/officeDocument/2006/relationships/hyperlink" Target="mailto:sreyes@espol.edu.ec" TargetMode="External"/><Relationship Id="rIdvmdcjphvusjhydo2zowte" Type="http://schemas.openxmlformats.org/officeDocument/2006/relationships/hyperlink" Target="tel:+593987340409" TargetMode="External"/><Relationship Id="rIddabolcpcrp2lvstoarxz8" Type="http://schemas.openxmlformats.org/officeDocument/2006/relationships/hyperlink" Target="mailto:slgarcia@espol.edu.ec" TargetMode="External"/><Relationship Id="rIdhcv6kkmxoqhb1lps3ixve" Type="http://schemas.openxmlformats.org/officeDocument/2006/relationships/hyperlink" Target="tel:+59342269548" TargetMode="External"/><Relationship Id="rIdldzklzgtjs47h88yy93i1" Type="http://schemas.openxmlformats.org/officeDocument/2006/relationships/hyperlink" Target="mailto:jchong@bancoguayaquil.com" TargetMode="External"/><Relationship Id="rIdcy2n0ju56xse6ospmm5fc" Type="http://schemas.openxmlformats.org/officeDocument/2006/relationships/hyperlink" Target="tel:+593982222090" TargetMode="External"/><Relationship Id="rIdqe6qf-fv3dcqw5gejx0yi" Type="http://schemas.openxmlformats.org/officeDocument/2006/relationships/hyperlink" Target="https://www.linkedin.com/in/jorge-chong-chang-4b791951/" TargetMode="External"/><Relationship Id="rId9ucwg7tvtjlte-t79ara9" Type="http://schemas.openxmlformats.org/officeDocument/2006/relationships/hyperlink" Target="tel:+593995361357" TargetMode="External"/><Relationship Id="rIdcdvzhsj4wzhbdjv1jh6u6" Type="http://schemas.openxmlformats.org/officeDocument/2006/relationships/hyperlink" Target="tel:+593992471748" TargetMode="External"/><Relationship Id="rIdxpad7q99vfxb2bvjnkuxc" Type="http://schemas.openxmlformats.org/officeDocument/2006/relationships/hyperlink" Target="mailto:ana.roha.o@gmail.com" TargetMode="External"/><Relationship Id="rIdfilr1yssdvf9wt1w91fzo" Type="http://schemas.openxmlformats.org/officeDocument/2006/relationships/hyperlink" Target="tel:+593990801000" TargetMode="External"/><Relationship Id="rId3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Wilson Abdón Ordóñez Ramos — Curriculum vitae</dc:title>
  <dc:creator>Wilson Abdón Ordóñez Ramos</dc:creator>
  <cp:lastModifiedBy>Un-named</cp:lastModifiedBy>
  <cp:revision>1</cp:revision>
  <dcterms:created xsi:type="dcterms:W3CDTF">2026-10-29T13:19:44.396Z</dcterms:created>
  <dcterms:modified xsi:type="dcterms:W3CDTF">2026-10-29T13:19:44.396Z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