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</w:pPr>
      <w:r>
        <w:drawing>
          <wp:anchor distT="0" distB="0" distL="114300" distR="0" simplePos="0" allowOverlap="1" behindDoc="0" locked="0" layoutInCell="1" relativeHeight="68580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85800" cy="685800"/>
            <wp:effectExtent t="0" r="0" b="0" l="0"/>
            <wp:wrapSquare wrapText="bothSides" distL="114300"/>
            <wp:docPr id="1" name="qr_web" descr="QR https://negraldi.github.io/" title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92123"/>
          <w:sz w:val="44"/>
          <w:szCs w:val="44"/>
        </w:rPr>
        <w:t xml:space="preserve">Wilson Abdón Ordóñez Ramos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C6568"/>
          <w:sz w:val="30"/>
          <w:szCs w:val="30"/>
        </w:rPr>
        <w:t xml:space="preserve">Científico de Datos en banca · Magíster en Ciencia de Datos, PUC Chile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C6568"/>
          <w:sz w:val="18"/>
          <w:szCs w:val="18"/>
        </w:rPr>
        <w:t xml:space="preserve">Guayaquil, Ecuador</w:t>
      </w:r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bl0oiopk2sd0f_7bl9nwo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wilson.o563@gmail.com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i8jhfi6egbitqdma69ne3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+593 99 661 6866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pdqfiwhozihqwlgg37gvs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linkedin.com/in/wilson-ordoñez-0905b961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7yuiqpfmwlgqeqgjyjpks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github.com/Negraldi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k09qmprbw2nc2oairpc21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negraldi.github.io</w:t>
        </w:r>
      </w:hyperlink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Perfil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Científico de Datos en Banco Guayaquil, donde trabajo desde 2018 en analítica de banca de personas. Construyo modelos de deserción y retención, valor de vida del cliente (CLV), next best offer, análisis de redes transaccionales y procesamiento de lenguaje natural con embeddings. Trabajo a diario con Python, R, SQL, PySpark y Databricks. Magíster en Ciencia de Datos por la Pontificia Universidad Católica de Chile (2026), Ingeniero en Estadística Informática por ESPOL y coautor de un artículo en ACS Omega.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Experiencia profesional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Banco Guayaquil S.A.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nov. 2018 – actualidad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Guayaquil, Ecuador · Analítica de Datos, Tribu Banca Personas</w:t>
      </w:r>
    </w:p>
    <w:p>
      <w:pPr>
        <w:spacing w:after="20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Científico de Datos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   ene. 2025 – actualidad</w:t>
      </w:r>
    </w:p>
    <w:p>
      <w:pPr>
        <w:spacing w:after="20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Oficial Senior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   abr. 2023 – dic. 2024</w:t>
      </w:r>
    </w:p>
    <w:p>
      <w:pPr>
        <w:spacing w:after="20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Oficial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   nov. 2018 – mar. 2023</w:t>
      </w:r>
    </w:p>
    <w:p>
      <w:pPr>
        <w:spacing w:after="40" w:before="0" w:line="276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Análisis y modelos estadísticos para apoyar decisiones de negocio y entender el comportamiento financiero de los clientes.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Modelos de deserción y vinculación, perfiles de consumo y análisis de redes transaccionales; captura de datos por web scraping y API.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Colaboración en la automatización de procesos del área de Riesgo.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Proyectos en Banco Guayaquil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Modelo de Banca Principal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2025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PySpark · Databricks · Hive · XGBoost · NetworkX · igraph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Diseñé e implementé un modelo que identifica a los clientes que tienen al banco como entidad principal, combinando análisis factorial, XGBoost e ingeniería de variables transaccionales, con análisis de centralidad en redes de transferencias.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Análisis de sentimiento en comunicaciones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2025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Python · R · API de OpenAI · PCA · ICA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Construí un flujo de procesamiento de lenguaje natural sobre mensajes de clientes, con embeddings de OpenAI y reducción de dimensionalidad mediante PCA e ICA, para clasificar y detectar patrones.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Return on Experience y sensibilidad al CSAT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2025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Econometría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Desarrollé modelos econométricos que miden la sensibilidad de la rentabilidad (ROA, ROE) al CSAT y al NPS: un marco para estimar el retorno de las mejoras en experiencia digital.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Customer Lifetime Value (CLV)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2023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R · survival · earth · XGBoost · Sparklyr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Implementé un sistema de estimación del valor del cliente a partir de pasivos y activos: análisis de supervivencia para estimar su vida útil y modelos de regresión para proyectar su comportamiento financiero.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Next Best Offer por rutas de vinculación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2023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Sistemas de recomendación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Modelé recomendaciones a partir de patrones de vinculación y secuencias de adquisición de productos, orientadas a campañas de venta cruzada y retención.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Deserción multiproducto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2022</w:t>
      </w:r>
    </w:p>
    <w:p>
      <w:pPr>
        <w:keepNext/>
        <w:spacing w:after="60" w:before="0" w:line="276"/>
      </w:pPr>
      <w:r>
        <w:rPr>
          <w:rFonts w:ascii="Consolas" w:cs="Consolas" w:eastAsia="Consolas" w:hAnsi="Consolas"/>
          <w:color w:val="5C6568"/>
          <w:sz w:val="16"/>
          <w:szCs w:val="16"/>
        </w:rPr>
        <w:t xml:space="preserve">R · GLMNET · XGBoost · Sparklyr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Predije el abandono en seguros, pasivos y otros productos con GLMNET y XGBoost; elaboré perfiles de consumo y segmentación de clientes.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Otros análisis de negocio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2018 – actualidad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Predicción de pasivos de empresas a partir de datos transaccionales y análisis de grafos. Análisis de demanda y sostenibilidad de los servicios de Bancos de Barrio.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IA generativa y desarrollo asistido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Desarrollo asistido por IA con Claude y Codex: especificación de requisitos y revisión iterativa de código para análisis de datos y automatización.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Diseño de prompts estructurados con objetivos, restricciones, criterios de aceptación y entregables definidos.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Diseño de flujos de trabajo con agentes para ciencia de datos; conocimientos de skills reutilizables y del protocolo MCP.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Preparación asistida de visualizaciones, informes, presentaciones y documentos técnicos en LaTeX.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Investigación y docencia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ESPOL — Ayudante de Investigación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15 may. – 31 oct. 2021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Escuela Superior Politécnica del Litoral, Guayaquil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Metodología, validación y análisis formal del estudio publicado en ACS Omega (2023).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ESPOL — Técnico Docente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jul. 2017 – sep. 2018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Facultad de Ciencias Naturales y Matemáticas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Apoyo docente y análisis pre-post de conceptos de física: rotación y balance (RMSS) y fuerza (FCI).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Pronóstico de demanda estudiantil y del estado de aprobación de materias con XGBoost y series de tiempo.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Análisis del programa de desastres naturales del parque AJA; herramientas para la secretaría.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Experiencia inicial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Hospital León Becerra — Pasante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ago. – sep. 2016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Guayaquil, Ecuador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Apoyo al estudio estadístico de las entradas de pacientes.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ESPOL — Ayudantía estadística en Postgrados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2014 – 2016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Facultad de Ciencias Naturales y Matemáticas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Estudios de mercado y demanda para abrir programas de Matemáticas, Educación, Ciencias Ambientales, Química Aplicada y Enseñanza de la Física.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INAMHI — Practicante de Investigación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7 abr. – 8 may. 2015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Estudios e Investigaciones Meteorológicas · 200 horas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Análisis de precipitaciones mensuales y programación de la curva ROC.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ESPOL — Ayudante en el CEIE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2014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Centro de Estudios e Investigaciones Estadísticas · 200 horas certificadas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Ingreso, consistencia y tabulación de datos; informes estadísticos y análisis de delitos en Guayaquil mediante series de tiempo.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Formación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Magíster en Ciencia de Datos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título: 10 abr. 2026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Pontificia Universidad Católica de Chile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Arquitectura de soluciones Big Data y aprendizaje automático: Spark, Hadoop, MapReduce, métodos bayesianos, aprendizaje profundo, pruebas de hipótesis, ética de la IA y explicabilidad de modelos.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Ingeniero en Estadística Informática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2012 – 2017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Escuela Superior Politécnica del Litoral (ESPOL), Ecuador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Título otorgado el 29 de mayo de 2017. Tesis: Análisis de la estructura en la distribución de los ingresos de los ecuatorianos usando modelo de regresión cuantílica robusta.</w:t>
      </w:r>
    </w:p>
    <w:p>
      <w:pPr>
        <w:spacing w:after="60" w:before="0" w:line="276"/>
      </w:pPr>
      <w:hyperlink w:history="1" r:id="rIdimhrhbbuctbvljriwctd8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Tesis en el repositorio ESPOL</w:t>
        </w:r>
      </w:hyperlink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Bachiller en Ciencias, especialización Físico-Matemático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2012</w:t>
      </w:r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Unidad Educativa San José La Salle, Guayaquil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Publicación</w:t>
      </w:r>
    </w:p>
    <w:p>
      <w:pPr>
        <w:spacing w:after="8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Bustos, D.; Galarza, C.; </w:t>
      </w: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Ordoñez, W.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; Brauchi, S.; Benso, B. (2023). Cost-Effective Pipeline for a Rational Design and Selection of Capsaicin Analogues Targeting TRPV1 Channels. ACS Omega, 8(13), 11736–11749.</w:t>
      </w:r>
    </w:p>
    <w:p>
      <w:pPr>
        <w:spacing w:after="60" w:before="0" w:line="276"/>
      </w:pPr>
      <w:hyperlink w:history="1" r:id="rIdmbg88fc4uy0lhyjdjnooi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DOI 10.1021/acsomega.2c05672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6hirhav1n6ayj1gndh3hq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PubMed Central</w:t>
        </w:r>
      </w:hyperlink>
      <w:r>
        <w:rPr>
          <w:rFonts w:ascii="Calibri" w:cs="Calibri" w:eastAsia="Calibri" w:hAnsi="Calibri"/>
          <w:color w:val="5C6568"/>
          <w:sz w:val="18"/>
          <w:szCs w:val="18"/>
        </w:rPr>
        <w:t xml:space="preserve">  ·  </w:t>
      </w:r>
      <w:hyperlink w:history="1" r:id="rIdsj0zebucc9acb-r0-btap">
        <w:r>
          <w:rPr>
            <w:rFonts w:ascii="Calibri" w:cs="Calibri" w:eastAsia="Calibri" w:hAnsi="Calibri"/>
            <w:color w:val="006C6C"/>
            <w:sz w:val="18"/>
            <w:szCs w:val="18"/>
            <w:u w:val="single"/>
          </w:rPr>
          <w:t xml:space="preserve">PubMed</w:t>
        </w:r>
      </w:hyperlink>
    </w:p>
    <w:p>
      <w:pPr>
        <w:keepNext/>
        <w:spacing w:after="6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Contribución (CRediT): metodología, validación, análisis formal, revisión y edición. Afiliación: FCNM, ESPOL.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Competencias técnicas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Lenguajes: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Python y R avanzados; SQL.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Big Data: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Apache Spark, PySpark, Sparklyr, SparkR, Databricks, Hive, Hadoop, MapReduce.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Modelado: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XGBoost, GLMNET, regresión y regresión cuantílica, análisis de supervivencia, series de tiempo, segmentación, análisis factorial, teoría de grafos.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NLP y analítica: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embeddings, API de OpenAI, PCA, ICA, análisis de sentimiento.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Bibliotecas: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survival, earth, igraph, NetworkX, pandas, scikit-learn.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Visualización: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Power BI, Tableau, R Shiny, ggplot2, Matplotlib, Plotly.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Bases y procesos: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SQL Server, PostgreSQL, MySQL, SQLite, MongoDB, procesos ETL, Git.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Otras herramientas: </w:t>
      </w:r>
      <w:r>
        <w:rPr>
          <w:rFonts w:ascii="Calibri" w:cs="Calibri" w:eastAsia="Calibri" w:hAnsi="Calibri"/>
          <w:color w:val="192123"/>
          <w:sz w:val="21"/>
          <w:szCs w:val="21"/>
        </w:rPr>
        <w:t xml:space="preserve">SPSS, Minitab, Wolfram Mathematica, LaTeX, Oracle BI, Excel y Access avanzados.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Idiomas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Español nativo · Inglés B1 (Marco Común Europeo de Referencia). Centro Ecuatoriano Norteamericano, 2009–2011; certificado ELASH.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Certificaciones y cursos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SCRUM Master Professional Certificate (SMPC) · Certiprof, credencial 71551126611886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feb. 2019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Inteligencia de Negocios con Tableau · Sociedad Ecuatoriana de Estadística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sep. 2017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Actualización Cartográfica · ESPOL · 10 horas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oct. 2016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Introducción a Procesos Estocásticos · ESPOL · 10 horas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oct. 2016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Redatam+SP como herramienta de diseminación de datos · ESPOL · 10 horas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oct. 2016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Introducción al manejo de datos con Infostat y R · ESPOL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nov. 2014</w:t>
      </w:r>
    </w:p>
    <w:p>
      <w:pPr>
        <w:tabs>
          <w:tab w:val="right" w:pos="9638"/>
        </w:tabs>
        <w:spacing w:after="40"/>
      </w:pPr>
      <w:r>
        <w:rPr>
          <w:rFonts w:ascii="Calibri" w:cs="Calibri" w:eastAsia="Calibri" w:hAnsi="Calibri"/>
          <w:color w:val="192123"/>
          <w:sz w:val="20"/>
          <w:szCs w:val="20"/>
        </w:rPr>
        <w:t xml:space="preserve">Reconocimiento Estadístico de Patrones usando Árboles de Clasificación · ESPOL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oct. 2014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Participación académica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XIX Jornadas de Estadística e Informática, ESPOL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oct. 2016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Ponencia: Análisis multivariado para la descripción de relaciones entre texto abierto y variables categóricas o numéricas. Una aplicación en estadística de delitos.</w:t>
      </w:r>
    </w:p>
    <w:p>
      <w:pPr>
        <w:keepNext/>
        <w:tabs>
          <w:tab w:val="right" w:pos="9638"/>
        </w:tabs>
        <w:spacing w:after="0" w:before="140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XVIII Jornadas de Estadística, ESPOL</w:t>
      </w:r>
      <w:r>
        <w:rPr>
          <w:rFonts w:ascii="Consolas" w:cs="Consolas" w:eastAsia="Consolas" w:hAnsi="Consolas"/>
          <w:color w:val="5C6568"/>
          <w:sz w:val="16"/>
          <w:szCs w:val="16"/>
        </w:rPr>
        <w:t xml:space="preserve">	oct. 2014</w:t>
      </w:r>
    </w:p>
    <w:p>
      <w:pPr>
        <w:spacing w:after="60" w:before="0" w:line="276"/>
      </w:pPr>
      <w:r>
        <w:rPr>
          <w:rFonts w:ascii="Calibri" w:cs="Calibri" w:eastAsia="Calibri" w:hAnsi="Calibri"/>
          <w:color w:val="192123"/>
          <w:sz w:val="21"/>
          <w:szCs w:val="21"/>
        </w:rPr>
        <w:t xml:space="preserve">Participación, 20 horas.</w:t>
      </w:r>
    </w:p>
    <w:p>
      <w:pPr>
        <w:keepNext/>
        <w:pBdr>
          <w:top w:val="single" w:color="D3DBDC" w:sz="4" w:space="8"/>
        </w:pBdr>
        <w:spacing w:after="120" w:before="320"/>
      </w:pPr>
      <w:r>
        <w:rPr>
          <w:rFonts w:ascii="Calibri" w:cs="Calibri" w:eastAsia="Calibri" w:hAnsi="Calibri"/>
          <w:b/>
          <w:bCs/>
          <w:color w:val="192123"/>
          <w:sz w:val="25"/>
          <w:szCs w:val="25"/>
        </w:rPr>
        <w:t xml:space="preserve">Referencias</w:t>
      </w:r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Christian Galarza Morales, PhD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Chief Data Officer, TelcoData · Profesor e investigador, ESPOL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-zs6mhbpjr30izcwzvbrc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christian.galarza@espol.edu.ec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iz_yxfjdw--1nsjpsnx46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+593 98 826 9621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cc3_zo0oagab5mo3eskpa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LinkedIn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Carlos Aníbal Suárez Hernández, PhD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Profesor, ESPOL · PhD, McMaster University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2zyuefuan5gmtzylcyjyo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cash_anibal@hotmail.com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qbtsre41q4bsgn4pbuypg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+593 99 304 2426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Francisco Vera Alcívar, PhD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Profesor, FCNM, ESPOL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kynvpiikhtx3cnwiv6qlt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fvera@espol.edu.ec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krrgdml7v-zlkd0q52s-5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+593 98 722 6968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Sonnia Paola Reyes de Vera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ESPOL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kvjzldrjpjgqpqmvcawhn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sreyes@espol.edu.ec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t1abx4pdv4wr5catctusc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+593 98 734 0409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Sandra Lorena García Busto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ESPOL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ime_vwwmyzy4b_m-2hnkz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slgarcia@espol.edu.ec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hobpg-eq-bpazhhsrhz6s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+593 4 226 9548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Jorge Chong Chang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Banco Guayaquil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skzu5rt1jx3lgerh0eenk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jchong@bancoguayaquil.com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pg-eo7ax2l4yi5imenbjj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+593 98 222 2090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q5h8ochxmrkh1xljz6foi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LinkedIn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Valeria Valencia Renteria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Banco Guayaquil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4p8hhf5lv-8jtz2ufsrls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+593 99 536 1357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Jorge Luis Fierro L.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PYCCA S.A.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edwf9czhrrhc9gxpoi9xx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+593 99 247 1748</w:t>
        </w:r>
      </w:hyperlink>
    </w:p>
    <w:p>
      <w:pPr>
        <w:keepNext/>
        <w:spacing w:after="0" w:before="80" w:line="276"/>
      </w:pPr>
      <w:r>
        <w:rPr>
          <w:rFonts w:ascii="Calibri" w:cs="Calibri" w:eastAsia="Calibri" w:hAnsi="Calibri"/>
          <w:b/>
          <w:bCs/>
          <w:color w:val="192123"/>
          <w:sz w:val="21"/>
          <w:szCs w:val="21"/>
        </w:rPr>
        <w:t xml:space="preserve">Ana Carolina Roha Ochoa</w:t>
      </w:r>
    </w:p>
    <w:p>
      <w:pPr>
        <w:spacing w:after="40" w:before="0" w:line="276"/>
      </w:pPr>
      <w:r>
        <w:rPr>
          <w:rFonts w:ascii="Calibri" w:cs="Calibri" w:eastAsia="Calibri" w:hAnsi="Calibri"/>
          <w:color w:val="5C6568"/>
          <w:sz w:val="17"/>
          <w:szCs w:val="17"/>
        </w:rPr>
        <w:t xml:space="preserve">Grupo Difare</w:t>
      </w:r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pu4ba5jdk4ayzjrwcmhqg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ana.roha.o@gmail.com</w:t>
        </w:r>
      </w:hyperlink>
      <w:r>
        <w:rPr>
          <w:rFonts w:ascii="Calibri" w:cs="Calibri" w:eastAsia="Calibri" w:hAnsi="Calibri"/>
          <w:color w:val="5C6568"/>
          <w:sz w:val="17"/>
          <w:szCs w:val="17"/>
        </w:rPr>
        <w:t xml:space="preserve">  ·  </w:t>
      </w:r>
      <w:hyperlink w:history="1" r:id="rIdt6hmixre_yxadqqwat3u8">
        <w:r>
          <w:rPr>
            <w:rFonts w:ascii="Calibri" w:cs="Calibri" w:eastAsia="Calibri" w:hAnsi="Calibri"/>
            <w:color w:val="006C6C"/>
            <w:sz w:val="17"/>
            <w:szCs w:val="17"/>
            <w:u w:val="single"/>
          </w:rPr>
          <w:t xml:space="preserve">+593 99 080 1000</w:t>
        </w:r>
      </w:hyperlink>
    </w:p>
    <w:sectPr>
      <w:footerReference w:type="default" r:id="rId6"/>
      <w:pgSz w:w="11906" w:h="16838" w:orient="portrait"/>
      <w:pgMar w:top="1077" w:right="1134" w:bottom="1077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C6568"/>
        <w:sz w:val="16"/>
        <w:szCs w:val="16"/>
      </w:rPr>
      <w:t xml:space="preserve">Wilson Ordóñez Ramos · Curriculum vitae · octubre 2026	</w:t>
    </w:r>
    <w:r>
      <w:rPr>
        <w:rFonts w:ascii="Calibri" w:cs="Calibri" w:eastAsia="Calibri" w:hAnsi="Calibri"/>
        <w:color w:val="5C6568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color w:val="5C65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212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bl0oiopk2sd0f_7bl9nwo" Type="http://schemas.openxmlformats.org/officeDocument/2006/relationships/hyperlink" Target="mailto:wilson.o563@gmail.com" TargetMode="External"/><Relationship Id="rIdi8jhfi6egbitqdma69ne3" Type="http://schemas.openxmlformats.org/officeDocument/2006/relationships/hyperlink" Target="tel:+593996616866" TargetMode="External"/><Relationship Id="rIdpdqfiwhozihqwlgg37gvs" Type="http://schemas.openxmlformats.org/officeDocument/2006/relationships/hyperlink" Target="https://www.linkedin.com/in/wilson-ordo%C3%B1ez-0905b961/" TargetMode="External"/><Relationship Id="rId7yuiqpfmwlgqeqgjyjpks" Type="http://schemas.openxmlformats.org/officeDocument/2006/relationships/hyperlink" Target="https://github.com/Negraldi" TargetMode="External"/><Relationship Id="rIdk09qmprbw2nc2oairpc21" Type="http://schemas.openxmlformats.org/officeDocument/2006/relationships/hyperlink" Target="https://negraldi.github.io/" TargetMode="External"/><Relationship Id="rIdimhrhbbuctbvljriwctd8" Type="http://schemas.openxmlformats.org/officeDocument/2006/relationships/hyperlink" Target="https://www.dspace.espol.edu.ec/retrieve/99409/D-CD102601.pdf" TargetMode="External"/><Relationship Id="rIdmbg88fc4uy0lhyjdjnooi" Type="http://schemas.openxmlformats.org/officeDocument/2006/relationships/hyperlink" Target="https://doi.org/10.1021/acsomega.2c05672" TargetMode="External"/><Relationship Id="rId6hirhav1n6ayj1gndh3hq" Type="http://schemas.openxmlformats.org/officeDocument/2006/relationships/hyperlink" Target="https://pmc.ncbi.nlm.nih.gov/articles/PMC10077575/" TargetMode="External"/><Relationship Id="rIdsj0zebucc9acb-r0-btap" Type="http://schemas.openxmlformats.org/officeDocument/2006/relationships/hyperlink" Target="https://pubmed.ncbi.nlm.nih.gov/37033853/" TargetMode="External"/><Relationship Id="rId-zs6mhbpjr30izcwzvbrc" Type="http://schemas.openxmlformats.org/officeDocument/2006/relationships/hyperlink" Target="mailto:christian.galarza@espol.edu.ec" TargetMode="External"/><Relationship Id="rIdiz_yxfjdw--1nsjpsnx46" Type="http://schemas.openxmlformats.org/officeDocument/2006/relationships/hyperlink" Target="tel:+593988269621" TargetMode="External"/><Relationship Id="rIdcc3_zo0oagab5mo3eskpa" Type="http://schemas.openxmlformats.org/officeDocument/2006/relationships/hyperlink" Target="https://www.linkedin.com/in/cgalarza88/" TargetMode="External"/><Relationship Id="rId2zyuefuan5gmtzylcyjyo" Type="http://schemas.openxmlformats.org/officeDocument/2006/relationships/hyperlink" Target="mailto:cash_anibal@hotmail.com" TargetMode="External"/><Relationship Id="rIdqbtsre41q4bsgn4pbuypg" Type="http://schemas.openxmlformats.org/officeDocument/2006/relationships/hyperlink" Target="tel:+593993042426" TargetMode="External"/><Relationship Id="rIdkynvpiikhtx3cnwiv6qlt" Type="http://schemas.openxmlformats.org/officeDocument/2006/relationships/hyperlink" Target="mailto:fvera@espol.edu.ec" TargetMode="External"/><Relationship Id="rIdkrrgdml7v-zlkd0q52s-5" Type="http://schemas.openxmlformats.org/officeDocument/2006/relationships/hyperlink" Target="tel:+593987226968" TargetMode="External"/><Relationship Id="rIdkvjzldrjpjgqpqmvcawhn" Type="http://schemas.openxmlformats.org/officeDocument/2006/relationships/hyperlink" Target="mailto:sreyes@espol.edu.ec" TargetMode="External"/><Relationship Id="rIdt1abx4pdv4wr5catctusc" Type="http://schemas.openxmlformats.org/officeDocument/2006/relationships/hyperlink" Target="tel:+593987340409" TargetMode="External"/><Relationship Id="rIdime_vwwmyzy4b_m-2hnkz" Type="http://schemas.openxmlformats.org/officeDocument/2006/relationships/hyperlink" Target="mailto:slgarcia@espol.edu.ec" TargetMode="External"/><Relationship Id="rIdhobpg-eq-bpazhhsrhz6s" Type="http://schemas.openxmlformats.org/officeDocument/2006/relationships/hyperlink" Target="tel:+59342269548" TargetMode="External"/><Relationship Id="rIdskzu5rt1jx3lgerh0eenk" Type="http://schemas.openxmlformats.org/officeDocument/2006/relationships/hyperlink" Target="mailto:jchong@bancoguayaquil.com" TargetMode="External"/><Relationship Id="rIdpg-eo7ax2l4yi5imenbjj" Type="http://schemas.openxmlformats.org/officeDocument/2006/relationships/hyperlink" Target="tel:+593982222090" TargetMode="External"/><Relationship Id="rIdq5h8ochxmrkh1xljz6foi" Type="http://schemas.openxmlformats.org/officeDocument/2006/relationships/hyperlink" Target="https://www.linkedin.com/in/jorge-chong-chang-4b791951/" TargetMode="External"/><Relationship Id="rId4p8hhf5lv-8jtz2ufsrls" Type="http://schemas.openxmlformats.org/officeDocument/2006/relationships/hyperlink" Target="tel:+593995361357" TargetMode="External"/><Relationship Id="rIdedwf9czhrrhc9gxpoi9xx" Type="http://schemas.openxmlformats.org/officeDocument/2006/relationships/hyperlink" Target="tel:+593992471748" TargetMode="External"/><Relationship Id="rIdpu4ba5jdk4ayzjrwcmhqg" Type="http://schemas.openxmlformats.org/officeDocument/2006/relationships/hyperlink" Target="mailto:ana.roha.o@gmail.com" TargetMode="External"/><Relationship Id="rIdt6hmixre_yxadqqwat3u8" Type="http://schemas.openxmlformats.org/officeDocument/2006/relationships/hyperlink" Target="tel:+593990801000" TargetMode="External"/><Relationship Id="rId8" Type="http://schemas.openxmlformats.org/officeDocument/2006/relationships/image" Target="media/f5f6bea0e7c8202602710635b17bf0228dc76b0a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Abdón Ordóñez Ramos — Curriculum vitae</dc:title>
  <dc:creator>Wilson Abdón Ordóñez Ramos</dc:creator>
  <cp:lastModifiedBy>Un-named</cp:lastModifiedBy>
  <cp:revision>1</cp:revision>
  <dcterms:created xsi:type="dcterms:W3CDTF">2026-10-29T21:29:32.067Z</dcterms:created>
  <dcterms:modified xsi:type="dcterms:W3CDTF">2026-10-29T21:29:32.067Z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