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11B1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Power Law Distribution</w:t>
      </w:r>
    </w:p>
    <w:p w14:paraId="271A9981" w14:textId="77777777" w:rsidR="00715A3C" w:rsidRPr="00715A3C" w:rsidRDefault="00715A3C" w:rsidP="00715A3C">
      <w:r w:rsidRPr="00715A3C">
        <w:pict w14:anchorId="08200FE0">
          <v:rect id="_x0000_i1079" style="width:0;height:1.5pt" o:hralign="center" o:hrstd="t" o:hr="t" fillcolor="#a0a0a0" stroked="f"/>
        </w:pict>
      </w:r>
    </w:p>
    <w:p w14:paraId="427FBA69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1. What is a power law?</w:t>
      </w:r>
    </w:p>
    <w:p w14:paraId="391F321A" w14:textId="77777777" w:rsidR="00715A3C" w:rsidRPr="00715A3C" w:rsidRDefault="00715A3C" w:rsidP="00715A3C">
      <w:r w:rsidRPr="00715A3C">
        <w:t xml:space="preserve">A </w:t>
      </w:r>
      <w:r w:rsidRPr="00715A3C">
        <w:rPr>
          <w:b/>
          <w:bCs/>
        </w:rPr>
        <w:t>power law</w:t>
      </w:r>
      <w:r w:rsidRPr="00715A3C">
        <w:t xml:space="preserve"> describes a relationship where a quantity varies as a </w:t>
      </w:r>
      <w:r w:rsidRPr="00715A3C">
        <w:rPr>
          <w:b/>
          <w:bCs/>
        </w:rPr>
        <w:t>power</w:t>
      </w:r>
      <w:r w:rsidRPr="00715A3C">
        <w:t xml:space="preserve"> of another:</w:t>
      </w:r>
    </w:p>
    <w:p w14:paraId="7CD1CEC2" w14:textId="753E5410" w:rsidR="00715A3C" w:rsidRPr="00715A3C" w:rsidRDefault="00715A3C" w:rsidP="00715A3C">
      <m:oMathPara>
        <m:oMath>
          <m:r>
            <w:rPr>
              <w:rFonts w:ascii="Cambria Math" w:hAnsi="Cambria Math"/>
            </w:rPr>
            <m:t>P(X=x)∝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  <m:r>
            <w:br/>
          </m:r>
        </m:oMath>
      </m:oMathPara>
    </w:p>
    <w:p w14:paraId="17F5D4FA" w14:textId="77777777" w:rsidR="00715A3C" w:rsidRPr="00715A3C" w:rsidRDefault="00715A3C" w:rsidP="00715A3C">
      <w:r w:rsidRPr="00715A3C">
        <w:t>Meaning:</w:t>
      </w:r>
    </w:p>
    <w:p w14:paraId="4CF82EE5" w14:textId="77777777" w:rsidR="00715A3C" w:rsidRPr="00715A3C" w:rsidRDefault="00715A3C" w:rsidP="00715A3C">
      <w:pPr>
        <w:numPr>
          <w:ilvl w:val="0"/>
          <w:numId w:val="1"/>
        </w:numPr>
      </w:pPr>
      <w:r w:rsidRPr="00715A3C">
        <w:t>many small values</w:t>
      </w:r>
    </w:p>
    <w:p w14:paraId="682BEA3F" w14:textId="77777777" w:rsidR="00715A3C" w:rsidRPr="00715A3C" w:rsidRDefault="00715A3C" w:rsidP="00715A3C">
      <w:pPr>
        <w:numPr>
          <w:ilvl w:val="0"/>
          <w:numId w:val="1"/>
        </w:numPr>
      </w:pPr>
      <w:r w:rsidRPr="00715A3C">
        <w:t>very few extremely large values</w:t>
      </w:r>
    </w:p>
    <w:p w14:paraId="77C651AB" w14:textId="77777777" w:rsidR="00715A3C" w:rsidRPr="00715A3C" w:rsidRDefault="00715A3C" w:rsidP="00715A3C">
      <w:r w:rsidRPr="00715A3C">
        <w:pict w14:anchorId="510DB7ED">
          <v:rect id="_x0000_i1080" style="width:0;height:1.5pt" o:hralign="center" o:hrstd="t" o:hr="t" fillcolor="#a0a0a0" stroked="f"/>
        </w:pict>
      </w:r>
    </w:p>
    <w:p w14:paraId="0E3804B6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2. Shape and properties</w:t>
      </w:r>
    </w:p>
    <w:p w14:paraId="161969B3" w14:textId="77777777" w:rsidR="00715A3C" w:rsidRPr="00715A3C" w:rsidRDefault="00715A3C" w:rsidP="00715A3C">
      <w:pPr>
        <w:numPr>
          <w:ilvl w:val="0"/>
          <w:numId w:val="2"/>
        </w:numPr>
      </w:pPr>
      <w:r w:rsidRPr="00715A3C">
        <w:t xml:space="preserve">Strongly </w:t>
      </w:r>
      <w:r w:rsidRPr="00715A3C">
        <w:rPr>
          <w:b/>
          <w:bCs/>
        </w:rPr>
        <w:t>right-skewed</w:t>
      </w:r>
    </w:p>
    <w:p w14:paraId="67F8B89D" w14:textId="77777777" w:rsidR="00715A3C" w:rsidRPr="00715A3C" w:rsidRDefault="00715A3C" w:rsidP="00715A3C">
      <w:pPr>
        <w:numPr>
          <w:ilvl w:val="0"/>
          <w:numId w:val="2"/>
        </w:numPr>
      </w:pPr>
      <w:r w:rsidRPr="00715A3C">
        <w:rPr>
          <w:b/>
          <w:bCs/>
        </w:rPr>
        <w:t>Long tail</w:t>
      </w:r>
    </w:p>
    <w:p w14:paraId="4BCF4EE7" w14:textId="77777777" w:rsidR="00715A3C" w:rsidRPr="00715A3C" w:rsidRDefault="00715A3C" w:rsidP="00715A3C">
      <w:pPr>
        <w:numPr>
          <w:ilvl w:val="0"/>
          <w:numId w:val="2"/>
        </w:numPr>
      </w:pPr>
      <w:r w:rsidRPr="00715A3C">
        <w:t>No typical average value</w:t>
      </w:r>
    </w:p>
    <w:p w14:paraId="6B12D506" w14:textId="77777777" w:rsidR="00715A3C" w:rsidRPr="00715A3C" w:rsidRDefault="00715A3C" w:rsidP="00715A3C">
      <w:pPr>
        <w:numPr>
          <w:ilvl w:val="0"/>
          <w:numId w:val="2"/>
        </w:numPr>
      </w:pPr>
      <w:r w:rsidRPr="00715A3C">
        <w:t>Extreme outliers are common</w:t>
      </w:r>
    </w:p>
    <w:p w14:paraId="4C83309A" w14:textId="77777777" w:rsidR="00715A3C" w:rsidRPr="00715A3C" w:rsidRDefault="00715A3C" w:rsidP="00715A3C">
      <w:r w:rsidRPr="00715A3C">
        <w:pict w14:anchorId="1655D7BE">
          <v:rect id="_x0000_i1081" style="width:0;height:1.5pt" o:hralign="center" o:hrstd="t" o:hr="t" fillcolor="#a0a0a0" stroked="f"/>
        </w:pict>
      </w:r>
    </w:p>
    <w:p w14:paraId="5FEC73A9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3. 80–20 rule (Pareto principle)</w:t>
      </w:r>
    </w:p>
    <w:p w14:paraId="0D1E13EF" w14:textId="77777777" w:rsidR="00715A3C" w:rsidRPr="00715A3C" w:rsidRDefault="00715A3C" w:rsidP="00715A3C">
      <w:r w:rsidRPr="00715A3C">
        <w:t>A common consequence of power laws:</w:t>
      </w:r>
    </w:p>
    <w:p w14:paraId="55EF5CC3" w14:textId="77777777" w:rsidR="00715A3C" w:rsidRPr="00715A3C" w:rsidRDefault="00715A3C" w:rsidP="00715A3C">
      <w:r w:rsidRPr="00715A3C">
        <w:t>80% of effects come from 20% of causes</w:t>
      </w:r>
    </w:p>
    <w:p w14:paraId="5AC693BB" w14:textId="77777777" w:rsidR="00715A3C" w:rsidRPr="00715A3C" w:rsidRDefault="00715A3C" w:rsidP="00715A3C">
      <w:r w:rsidRPr="00715A3C">
        <w:t>Examples:</w:t>
      </w:r>
    </w:p>
    <w:p w14:paraId="0F1E668C" w14:textId="77777777" w:rsidR="00715A3C" w:rsidRPr="00715A3C" w:rsidRDefault="00715A3C" w:rsidP="00715A3C">
      <w:pPr>
        <w:numPr>
          <w:ilvl w:val="0"/>
          <w:numId w:val="3"/>
        </w:numPr>
      </w:pPr>
      <w:r w:rsidRPr="00715A3C">
        <w:t>wealth distribution</w:t>
      </w:r>
    </w:p>
    <w:p w14:paraId="1C50B4C5" w14:textId="77777777" w:rsidR="00715A3C" w:rsidRPr="00715A3C" w:rsidRDefault="00715A3C" w:rsidP="00715A3C">
      <w:pPr>
        <w:numPr>
          <w:ilvl w:val="0"/>
          <w:numId w:val="3"/>
        </w:numPr>
      </w:pPr>
      <w:r w:rsidRPr="00715A3C">
        <w:t>sports results</w:t>
      </w:r>
    </w:p>
    <w:p w14:paraId="5F33ADF9" w14:textId="77777777" w:rsidR="00715A3C" w:rsidRPr="00715A3C" w:rsidRDefault="00715A3C" w:rsidP="00715A3C">
      <w:pPr>
        <w:numPr>
          <w:ilvl w:val="0"/>
          <w:numId w:val="3"/>
        </w:numPr>
      </w:pPr>
      <w:r w:rsidRPr="00715A3C">
        <w:t>word frequencies</w:t>
      </w:r>
    </w:p>
    <w:p w14:paraId="5CA62370" w14:textId="77777777" w:rsidR="00715A3C" w:rsidRPr="00715A3C" w:rsidRDefault="00715A3C" w:rsidP="00715A3C">
      <w:pPr>
        <w:numPr>
          <w:ilvl w:val="0"/>
          <w:numId w:val="3"/>
        </w:numPr>
      </w:pPr>
      <w:r w:rsidRPr="00715A3C">
        <w:t>software bugs</w:t>
      </w:r>
    </w:p>
    <w:p w14:paraId="6CAA74CC" w14:textId="77777777" w:rsidR="00715A3C" w:rsidRPr="00715A3C" w:rsidRDefault="00715A3C" w:rsidP="00715A3C">
      <w:r w:rsidRPr="00715A3C">
        <w:pict w14:anchorId="764242ED">
          <v:rect id="_x0000_i1082" style="width:0;height:1.5pt" o:hralign="center" o:hrstd="t" o:hr="t" fillcolor="#a0a0a0" stroked="f"/>
        </w:pict>
      </w:r>
    </w:p>
    <w:p w14:paraId="624FB2A3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4. Pareto distribution</w:t>
      </w:r>
    </w:p>
    <w:p w14:paraId="26851339" w14:textId="77777777" w:rsidR="00715A3C" w:rsidRPr="00715A3C" w:rsidRDefault="00715A3C" w:rsidP="00715A3C">
      <w:r w:rsidRPr="00715A3C">
        <w:lastRenderedPageBreak/>
        <w:t>A mathematical model of power laws:</w:t>
      </w:r>
    </w:p>
    <w:p w14:paraId="5A3F3CC9" w14:textId="2E1532B1" w:rsidR="00715A3C" w:rsidRPr="00715A3C" w:rsidRDefault="00715A3C" w:rsidP="00715A3C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Pareto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,α)</m:t>
          </m:r>
          <m:r>
            <w:rPr>
              <w:i/>
            </w:rPr>
            <w:br/>
          </m:r>
        </m:oMath>
      </m:oMathPara>
    </w:p>
    <w:p w14:paraId="470BC502" w14:textId="77777777" w:rsidR="00715A3C" w:rsidRPr="00715A3C" w:rsidRDefault="00715A3C" w:rsidP="00715A3C">
      <w:r w:rsidRPr="00715A3C">
        <w:pict w14:anchorId="670E730F">
          <v:rect id="_x0000_i1083" style="width:0;height:1.5pt" o:hralign="center" o:hrstd="t" o:hr="t" fillcolor="#a0a0a0" stroked="f"/>
        </w:pict>
      </w:r>
    </w:p>
    <w:p w14:paraId="2991BD56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5. Log / Box-Cox transformation</w:t>
      </w:r>
    </w:p>
    <w:p w14:paraId="57195D63" w14:textId="77777777" w:rsidR="00715A3C" w:rsidRPr="00715A3C" w:rsidRDefault="00715A3C" w:rsidP="00715A3C">
      <w:r w:rsidRPr="00715A3C">
        <w:t>Power law data can be transformed:</w:t>
      </w:r>
    </w:p>
    <w:p w14:paraId="0320944E" w14:textId="438962E0" w:rsidR="00715A3C" w:rsidRPr="00715A3C" w:rsidRDefault="00715A3C" w:rsidP="00715A3C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13E6390C" w14:textId="77777777" w:rsidR="00715A3C" w:rsidRPr="00715A3C" w:rsidRDefault="00715A3C" w:rsidP="00715A3C">
      <w:r w:rsidRPr="00715A3C">
        <w:t>After transformation:</w:t>
      </w:r>
    </w:p>
    <w:p w14:paraId="02274A7F" w14:textId="77777777" w:rsidR="00715A3C" w:rsidRPr="00715A3C" w:rsidRDefault="00715A3C" w:rsidP="00715A3C">
      <w:pPr>
        <w:numPr>
          <w:ilvl w:val="0"/>
          <w:numId w:val="4"/>
        </w:numPr>
      </w:pPr>
      <w:r w:rsidRPr="00715A3C">
        <w:t>distribution becomes more symmetric</w:t>
      </w:r>
    </w:p>
    <w:p w14:paraId="3861990B" w14:textId="77777777" w:rsidR="00715A3C" w:rsidRPr="00715A3C" w:rsidRDefault="00715A3C" w:rsidP="00715A3C">
      <w:pPr>
        <w:numPr>
          <w:ilvl w:val="0"/>
          <w:numId w:val="4"/>
        </w:numPr>
      </w:pPr>
      <w:r w:rsidRPr="00715A3C">
        <w:t>QQ-plot becomes linear</w:t>
      </w:r>
    </w:p>
    <w:p w14:paraId="1339099A" w14:textId="77777777" w:rsidR="00715A3C" w:rsidRPr="00715A3C" w:rsidRDefault="00715A3C" w:rsidP="00715A3C">
      <w:r w:rsidRPr="00715A3C">
        <w:pict w14:anchorId="3060F51F">
          <v:rect id="_x0000_i1084" style="width:0;height:1.5pt" o:hralign="center" o:hrstd="t" o:hr="t" fillcolor="#a0a0a0" stroked="f"/>
        </w:pict>
      </w:r>
    </w:p>
    <w:p w14:paraId="0E3211D2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6. Power law vs normal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105"/>
        <w:gridCol w:w="821"/>
      </w:tblGrid>
      <w:tr w:rsidR="00715A3C" w:rsidRPr="00715A3C" w14:paraId="1AEC7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25399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2ADD1CC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Power law</w:t>
            </w:r>
          </w:p>
        </w:tc>
        <w:tc>
          <w:tcPr>
            <w:tcW w:w="0" w:type="auto"/>
            <w:vAlign w:val="center"/>
            <w:hideMark/>
          </w:tcPr>
          <w:p w14:paraId="7156684E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Normal</w:t>
            </w:r>
          </w:p>
        </w:tc>
      </w:tr>
      <w:tr w:rsidR="00715A3C" w:rsidRPr="00715A3C" w14:paraId="58FE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9653" w14:textId="77777777" w:rsidR="00715A3C" w:rsidRPr="00715A3C" w:rsidRDefault="00715A3C" w:rsidP="00715A3C">
            <w:r w:rsidRPr="00715A3C">
              <w:t>Symmetry</w:t>
            </w:r>
          </w:p>
        </w:tc>
        <w:tc>
          <w:tcPr>
            <w:tcW w:w="0" w:type="auto"/>
            <w:vAlign w:val="center"/>
            <w:hideMark/>
          </w:tcPr>
          <w:p w14:paraId="5AC2E9C8" w14:textId="77777777" w:rsidR="00715A3C" w:rsidRPr="00715A3C" w:rsidRDefault="00715A3C" w:rsidP="00715A3C">
            <w:r w:rsidRPr="00715A3C">
              <w:t>No</w:t>
            </w:r>
          </w:p>
        </w:tc>
        <w:tc>
          <w:tcPr>
            <w:tcW w:w="0" w:type="auto"/>
            <w:vAlign w:val="center"/>
            <w:hideMark/>
          </w:tcPr>
          <w:p w14:paraId="028F92C6" w14:textId="77777777" w:rsidR="00715A3C" w:rsidRPr="00715A3C" w:rsidRDefault="00715A3C" w:rsidP="00715A3C">
            <w:r w:rsidRPr="00715A3C">
              <w:t>Yes</w:t>
            </w:r>
          </w:p>
        </w:tc>
      </w:tr>
      <w:tr w:rsidR="00715A3C" w:rsidRPr="00715A3C" w14:paraId="3F18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B2CB" w14:textId="77777777" w:rsidR="00715A3C" w:rsidRPr="00715A3C" w:rsidRDefault="00715A3C" w:rsidP="00715A3C">
            <w:r w:rsidRPr="00715A3C">
              <w:t>Tail</w:t>
            </w:r>
          </w:p>
        </w:tc>
        <w:tc>
          <w:tcPr>
            <w:tcW w:w="0" w:type="auto"/>
            <w:vAlign w:val="center"/>
            <w:hideMark/>
          </w:tcPr>
          <w:p w14:paraId="1A84E9E5" w14:textId="77777777" w:rsidR="00715A3C" w:rsidRPr="00715A3C" w:rsidRDefault="00715A3C" w:rsidP="00715A3C">
            <w:r w:rsidRPr="00715A3C">
              <w:t>Very long</w:t>
            </w:r>
          </w:p>
        </w:tc>
        <w:tc>
          <w:tcPr>
            <w:tcW w:w="0" w:type="auto"/>
            <w:vAlign w:val="center"/>
            <w:hideMark/>
          </w:tcPr>
          <w:p w14:paraId="780DA8FD" w14:textId="77777777" w:rsidR="00715A3C" w:rsidRPr="00715A3C" w:rsidRDefault="00715A3C" w:rsidP="00715A3C">
            <w:r w:rsidRPr="00715A3C">
              <w:t>Short</w:t>
            </w:r>
          </w:p>
        </w:tc>
      </w:tr>
      <w:tr w:rsidR="00715A3C" w:rsidRPr="00715A3C" w14:paraId="3F899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4A32" w14:textId="77777777" w:rsidR="00715A3C" w:rsidRPr="00715A3C" w:rsidRDefault="00715A3C" w:rsidP="00715A3C">
            <w:r w:rsidRPr="00715A3C">
              <w:t>Outliers</w:t>
            </w:r>
          </w:p>
        </w:tc>
        <w:tc>
          <w:tcPr>
            <w:tcW w:w="0" w:type="auto"/>
            <w:vAlign w:val="center"/>
            <w:hideMark/>
          </w:tcPr>
          <w:p w14:paraId="194431FD" w14:textId="77777777" w:rsidR="00715A3C" w:rsidRPr="00715A3C" w:rsidRDefault="00715A3C" w:rsidP="00715A3C">
            <w:r w:rsidRPr="00715A3C">
              <w:t>Frequent</w:t>
            </w:r>
          </w:p>
        </w:tc>
        <w:tc>
          <w:tcPr>
            <w:tcW w:w="0" w:type="auto"/>
            <w:vAlign w:val="center"/>
            <w:hideMark/>
          </w:tcPr>
          <w:p w14:paraId="683E77DF" w14:textId="77777777" w:rsidR="00715A3C" w:rsidRPr="00715A3C" w:rsidRDefault="00715A3C" w:rsidP="00715A3C">
            <w:r w:rsidRPr="00715A3C">
              <w:t>Rare</w:t>
            </w:r>
          </w:p>
        </w:tc>
      </w:tr>
    </w:tbl>
    <w:p w14:paraId="1BC09FED" w14:textId="77777777" w:rsidR="00715A3C" w:rsidRPr="00715A3C" w:rsidRDefault="00715A3C" w:rsidP="00715A3C">
      <w:r w:rsidRPr="00715A3C">
        <w:pict w14:anchorId="12A8649B">
          <v:rect id="_x0000_i1085" style="width:0;height:1.5pt" o:hralign="center" o:hrstd="t" o:hr="t" fillcolor="#a0a0a0" stroked="f"/>
        </w:pict>
      </w:r>
    </w:p>
    <w:p w14:paraId="47C40C08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7. Where does it appear?</w:t>
      </w:r>
    </w:p>
    <w:p w14:paraId="470E6CF1" w14:textId="77777777" w:rsidR="00715A3C" w:rsidRPr="00715A3C" w:rsidRDefault="00715A3C" w:rsidP="00715A3C">
      <w:pPr>
        <w:numPr>
          <w:ilvl w:val="0"/>
          <w:numId w:val="5"/>
        </w:numPr>
      </w:pPr>
      <w:r w:rsidRPr="00715A3C">
        <w:t>income &amp; wealth</w:t>
      </w:r>
    </w:p>
    <w:p w14:paraId="0F7631D2" w14:textId="77777777" w:rsidR="00715A3C" w:rsidRPr="00715A3C" w:rsidRDefault="00715A3C" w:rsidP="00715A3C">
      <w:pPr>
        <w:numPr>
          <w:ilvl w:val="0"/>
          <w:numId w:val="5"/>
        </w:numPr>
      </w:pPr>
      <w:r w:rsidRPr="00715A3C">
        <w:t>website traffic</w:t>
      </w:r>
    </w:p>
    <w:p w14:paraId="4461F7B7" w14:textId="77777777" w:rsidR="00715A3C" w:rsidRPr="00715A3C" w:rsidRDefault="00715A3C" w:rsidP="00715A3C">
      <w:pPr>
        <w:numPr>
          <w:ilvl w:val="0"/>
          <w:numId w:val="5"/>
        </w:numPr>
      </w:pPr>
      <w:r w:rsidRPr="00715A3C">
        <w:t>social networks</w:t>
      </w:r>
    </w:p>
    <w:p w14:paraId="7D690AAF" w14:textId="77777777" w:rsidR="00715A3C" w:rsidRPr="00715A3C" w:rsidRDefault="00715A3C" w:rsidP="00715A3C">
      <w:pPr>
        <w:numPr>
          <w:ilvl w:val="0"/>
          <w:numId w:val="5"/>
        </w:numPr>
      </w:pPr>
      <w:r w:rsidRPr="00715A3C">
        <w:t>city sizes</w:t>
      </w:r>
    </w:p>
    <w:p w14:paraId="41CBC84C" w14:textId="77777777" w:rsidR="00715A3C" w:rsidRPr="00715A3C" w:rsidRDefault="00715A3C" w:rsidP="00715A3C">
      <w:pPr>
        <w:numPr>
          <w:ilvl w:val="0"/>
          <w:numId w:val="5"/>
        </w:numPr>
      </w:pPr>
      <w:r w:rsidRPr="00715A3C">
        <w:t>defect distribution</w:t>
      </w:r>
    </w:p>
    <w:p w14:paraId="41CFD4AA" w14:textId="77777777" w:rsidR="00715A3C" w:rsidRPr="00715A3C" w:rsidRDefault="00715A3C" w:rsidP="00715A3C">
      <w:r w:rsidRPr="00715A3C">
        <w:pict w14:anchorId="61284694">
          <v:rect id="_x0000_i1086" style="width:0;height:1.5pt" o:hralign="center" o:hrstd="t" o:hr="t" fillcolor="#a0a0a0" stroked="f"/>
        </w:pict>
      </w:r>
    </w:p>
    <w:p w14:paraId="5D1E5B6B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8. Important note</w:t>
      </w:r>
    </w:p>
    <w:p w14:paraId="70A5F3A8" w14:textId="77777777" w:rsidR="00715A3C" w:rsidRPr="00715A3C" w:rsidRDefault="00715A3C" w:rsidP="00715A3C">
      <w:r w:rsidRPr="00715A3C">
        <w:rPr>
          <w:rFonts w:ascii="Segoe UI Emoji" w:hAnsi="Segoe UI Emoji" w:cs="Segoe UI Emoji"/>
        </w:rPr>
        <w:lastRenderedPageBreak/>
        <w:t>⚠️</w:t>
      </w:r>
      <w:r w:rsidRPr="00715A3C">
        <w:t xml:space="preserve"> Power law ≠ log-normal ≠ exponential</w:t>
      </w:r>
      <w:r w:rsidRPr="00715A3C">
        <w:br/>
        <w:t>They look similar but are different distributions.</w:t>
      </w:r>
    </w:p>
    <w:p w14:paraId="2981616E" w14:textId="77777777" w:rsidR="00715A3C" w:rsidRPr="00715A3C" w:rsidRDefault="00715A3C" w:rsidP="00715A3C">
      <w:r w:rsidRPr="00715A3C">
        <w:pict w14:anchorId="6128856A">
          <v:rect id="_x0000_i1087" style="width:0;height:1.5pt" o:hralign="center" o:hrstd="t" o:hr="t" fillcolor="#a0a0a0" stroked="f"/>
        </w:pict>
      </w:r>
    </w:p>
    <w:p w14:paraId="638373ED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9. Summary</w:t>
      </w:r>
    </w:p>
    <w:p w14:paraId="4503496D" w14:textId="77777777" w:rsidR="00715A3C" w:rsidRPr="00715A3C" w:rsidRDefault="00715A3C" w:rsidP="00715A3C">
      <w:pPr>
        <w:numPr>
          <w:ilvl w:val="0"/>
          <w:numId w:val="6"/>
        </w:numPr>
      </w:pPr>
      <w:r w:rsidRPr="00715A3C">
        <w:t>Power law models extreme inequality</w:t>
      </w:r>
    </w:p>
    <w:p w14:paraId="2A24BDE1" w14:textId="77777777" w:rsidR="00715A3C" w:rsidRPr="00715A3C" w:rsidRDefault="00715A3C" w:rsidP="00715A3C">
      <w:pPr>
        <w:numPr>
          <w:ilvl w:val="0"/>
          <w:numId w:val="6"/>
        </w:numPr>
      </w:pPr>
      <w:r w:rsidRPr="00715A3C">
        <w:t>Few large values dominate</w:t>
      </w:r>
    </w:p>
    <w:p w14:paraId="5E952E10" w14:textId="77777777" w:rsidR="00715A3C" w:rsidRPr="00715A3C" w:rsidRDefault="00715A3C" w:rsidP="00715A3C">
      <w:pPr>
        <w:numPr>
          <w:ilvl w:val="0"/>
          <w:numId w:val="6"/>
        </w:numPr>
      </w:pPr>
      <w:r w:rsidRPr="00715A3C">
        <w:t>Pareto is a classic case</w:t>
      </w:r>
    </w:p>
    <w:p w14:paraId="1C15070A" w14:textId="77777777" w:rsidR="00715A3C" w:rsidRPr="00715A3C" w:rsidRDefault="00715A3C" w:rsidP="00715A3C">
      <w:pPr>
        <w:numPr>
          <w:ilvl w:val="0"/>
          <w:numId w:val="6"/>
        </w:numPr>
      </w:pPr>
      <w:r w:rsidRPr="00715A3C">
        <w:t>Transformations help modeling</w:t>
      </w:r>
    </w:p>
    <w:p w14:paraId="078856A9" w14:textId="77777777" w:rsidR="00C96594" w:rsidRDefault="00C96594"/>
    <w:p w14:paraId="23969EA3" w14:textId="77777777" w:rsidR="00715A3C" w:rsidRDefault="00715A3C"/>
    <w:p w14:paraId="0020E7EB" w14:textId="77777777" w:rsidR="00715A3C" w:rsidRDefault="00715A3C"/>
    <w:p w14:paraId="53647204" w14:textId="77777777" w:rsidR="00715A3C" w:rsidRDefault="00715A3C"/>
    <w:p w14:paraId="204A426E" w14:textId="77777777" w:rsidR="00715A3C" w:rsidRDefault="00715A3C"/>
    <w:p w14:paraId="3928EC47" w14:textId="77777777" w:rsidR="00715A3C" w:rsidRDefault="00715A3C"/>
    <w:p w14:paraId="180C4AE2" w14:textId="77777777" w:rsidR="00715A3C" w:rsidRDefault="00715A3C"/>
    <w:p w14:paraId="1103AD9C" w14:textId="77777777" w:rsidR="00715A3C" w:rsidRDefault="00715A3C"/>
    <w:p w14:paraId="79D8446B" w14:textId="77777777" w:rsidR="00715A3C" w:rsidRDefault="00715A3C"/>
    <w:p w14:paraId="54FED322" w14:textId="77777777" w:rsidR="00715A3C" w:rsidRDefault="00715A3C"/>
    <w:p w14:paraId="63E44F8B" w14:textId="77777777" w:rsidR="00715A3C" w:rsidRDefault="00715A3C"/>
    <w:p w14:paraId="64B626CA" w14:textId="77777777" w:rsidR="00715A3C" w:rsidRDefault="00715A3C"/>
    <w:p w14:paraId="4BBB43B8" w14:textId="77777777" w:rsidR="00715A3C" w:rsidRDefault="00715A3C"/>
    <w:p w14:paraId="2ADBB394" w14:textId="77777777" w:rsidR="00715A3C" w:rsidRDefault="00715A3C"/>
    <w:p w14:paraId="0D01CADA" w14:textId="77777777" w:rsidR="00715A3C" w:rsidRDefault="00715A3C"/>
    <w:p w14:paraId="74BD9C8D" w14:textId="77777777" w:rsidR="00715A3C" w:rsidRDefault="00715A3C"/>
    <w:p w14:paraId="0E63B825" w14:textId="77777777" w:rsidR="00715A3C" w:rsidRDefault="00715A3C"/>
    <w:p w14:paraId="4CBDFE79" w14:textId="77777777" w:rsidR="00715A3C" w:rsidRDefault="00715A3C"/>
    <w:p w14:paraId="35DF14D8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lastRenderedPageBreak/>
        <w:t>Hatványtörvény (Power Law) eloszlás</w:t>
      </w:r>
    </w:p>
    <w:p w14:paraId="4A2F6109" w14:textId="77777777" w:rsidR="00715A3C" w:rsidRPr="00715A3C" w:rsidRDefault="00715A3C" w:rsidP="00715A3C">
      <w:r w:rsidRPr="00715A3C">
        <w:pict w14:anchorId="21DC6CCF">
          <v:rect id="_x0000_i1151" style="width:0;height:1.5pt" o:hralign="center" o:hrstd="t" o:hr="t" fillcolor="#a0a0a0" stroked="f"/>
        </w:pict>
      </w:r>
    </w:p>
    <w:p w14:paraId="16AA6373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1. Mi a hatványtörvény?</w:t>
      </w:r>
    </w:p>
    <w:p w14:paraId="21B5E9B4" w14:textId="77777777" w:rsidR="00715A3C" w:rsidRPr="00715A3C" w:rsidRDefault="00715A3C" w:rsidP="00715A3C">
      <w:r w:rsidRPr="00715A3C">
        <w:t xml:space="preserve">A </w:t>
      </w:r>
      <w:r w:rsidRPr="00715A3C">
        <w:rPr>
          <w:b/>
          <w:bCs/>
        </w:rPr>
        <w:t>hatványtörvény</w:t>
      </w:r>
      <w:r w:rsidRPr="00715A3C">
        <w:t xml:space="preserve"> olyan kapcsolat két mennyiség között, ahol az egyik mennyiség</w:t>
      </w:r>
      <w:r w:rsidRPr="00715A3C">
        <w:br/>
        <w:t xml:space="preserve">a másik </w:t>
      </w:r>
      <w:r w:rsidRPr="00715A3C">
        <w:rPr>
          <w:b/>
          <w:bCs/>
        </w:rPr>
        <w:t>hatványaként</w:t>
      </w:r>
      <w:r w:rsidRPr="00715A3C">
        <w:t xml:space="preserve"> változik:</w:t>
      </w:r>
    </w:p>
    <w:p w14:paraId="5AD35756" w14:textId="4943BB46" w:rsidR="00715A3C" w:rsidRPr="00715A3C" w:rsidRDefault="00715A3C" w:rsidP="00715A3C">
      <m:oMathPara>
        <m:oMath>
          <m:r>
            <w:rPr>
              <w:rFonts w:ascii="Cambria Math" w:hAnsi="Cambria Math"/>
            </w:rPr>
            <m:t>P(X=x)∝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-α</m:t>
              </m:r>
            </m:sup>
          </m:sSup>
          <m:r>
            <w:br/>
          </m:r>
        </m:oMath>
      </m:oMathPara>
    </w:p>
    <w:p w14:paraId="78CA59E0" w14:textId="77777777" w:rsidR="00715A3C" w:rsidRPr="00715A3C" w:rsidRDefault="00715A3C" w:rsidP="00715A3C">
      <w:r w:rsidRPr="00715A3C">
        <w:rPr>
          <w:rFonts w:ascii="Segoe UI Emoji" w:hAnsi="Segoe UI Emoji" w:cs="Segoe UI Emoji"/>
        </w:rPr>
        <w:t>📌</w:t>
      </w:r>
      <w:r w:rsidRPr="00715A3C">
        <w:t xml:space="preserve"> Ez azt jelenti:</w:t>
      </w:r>
    </w:p>
    <w:p w14:paraId="05E6EC33" w14:textId="77777777" w:rsidR="00715A3C" w:rsidRPr="00715A3C" w:rsidRDefault="00715A3C" w:rsidP="00715A3C">
      <w:pPr>
        <w:numPr>
          <w:ilvl w:val="0"/>
          <w:numId w:val="7"/>
        </w:numPr>
      </w:pPr>
      <w:r w:rsidRPr="00715A3C">
        <w:rPr>
          <w:b/>
          <w:bCs/>
        </w:rPr>
        <w:t>sok kicsi érték</w:t>
      </w:r>
    </w:p>
    <w:p w14:paraId="070023E4" w14:textId="77777777" w:rsidR="00715A3C" w:rsidRPr="00715A3C" w:rsidRDefault="00715A3C" w:rsidP="00715A3C">
      <w:pPr>
        <w:numPr>
          <w:ilvl w:val="0"/>
          <w:numId w:val="7"/>
        </w:numPr>
      </w:pPr>
      <w:r w:rsidRPr="00715A3C">
        <w:rPr>
          <w:b/>
          <w:bCs/>
        </w:rPr>
        <w:t>nagyon kevés, de extrém nagy érték</w:t>
      </w:r>
    </w:p>
    <w:p w14:paraId="2B6DA09F" w14:textId="77777777" w:rsidR="00715A3C" w:rsidRPr="00715A3C" w:rsidRDefault="00715A3C" w:rsidP="00715A3C">
      <w:r w:rsidRPr="00715A3C">
        <w:pict w14:anchorId="204708D5">
          <v:rect id="_x0000_i1152" style="width:0;height:1.5pt" o:hralign="center" o:hrstd="t" o:hr="t" fillcolor="#a0a0a0" stroked="f"/>
        </w:pict>
      </w:r>
    </w:p>
    <w:p w14:paraId="27B7AF7B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2. Alak és tulajdonságok</w:t>
      </w:r>
    </w:p>
    <w:p w14:paraId="4CD3D29B" w14:textId="77777777" w:rsidR="00715A3C" w:rsidRPr="00715A3C" w:rsidRDefault="00715A3C" w:rsidP="00715A3C">
      <w:pPr>
        <w:numPr>
          <w:ilvl w:val="0"/>
          <w:numId w:val="8"/>
        </w:numPr>
      </w:pPr>
      <w:r w:rsidRPr="00715A3C">
        <w:rPr>
          <w:b/>
          <w:bCs/>
        </w:rPr>
        <w:t>Erősen jobbra ferde</w:t>
      </w:r>
      <w:r w:rsidRPr="00715A3C">
        <w:t xml:space="preserve"> eloszlás</w:t>
      </w:r>
    </w:p>
    <w:p w14:paraId="754364BD" w14:textId="77777777" w:rsidR="00715A3C" w:rsidRPr="00715A3C" w:rsidRDefault="00715A3C" w:rsidP="00715A3C">
      <w:pPr>
        <w:numPr>
          <w:ilvl w:val="0"/>
          <w:numId w:val="8"/>
        </w:numPr>
      </w:pPr>
      <w:r w:rsidRPr="00715A3C">
        <w:rPr>
          <w:b/>
          <w:bCs/>
        </w:rPr>
        <w:t>Hosszú farok (long tail)</w:t>
      </w:r>
      <w:r w:rsidRPr="00715A3C">
        <w:t xml:space="preserve"> a nagy értékek felé</w:t>
      </w:r>
    </w:p>
    <w:p w14:paraId="357C9E19" w14:textId="77777777" w:rsidR="00715A3C" w:rsidRPr="00715A3C" w:rsidRDefault="00715A3C" w:rsidP="00715A3C">
      <w:pPr>
        <w:numPr>
          <w:ilvl w:val="0"/>
          <w:numId w:val="8"/>
        </w:numPr>
      </w:pPr>
      <w:r w:rsidRPr="00715A3C">
        <w:t>Nincs tipikus „átlagos” érték</w:t>
      </w:r>
    </w:p>
    <w:p w14:paraId="08C9ED3E" w14:textId="77777777" w:rsidR="00715A3C" w:rsidRPr="00715A3C" w:rsidRDefault="00715A3C" w:rsidP="00715A3C">
      <w:pPr>
        <w:numPr>
          <w:ilvl w:val="0"/>
          <w:numId w:val="8"/>
        </w:numPr>
      </w:pPr>
      <w:r w:rsidRPr="00715A3C">
        <w:t xml:space="preserve">Gyakran </w:t>
      </w:r>
      <w:r w:rsidRPr="00715A3C">
        <w:rPr>
          <w:b/>
          <w:bCs/>
        </w:rPr>
        <w:t>nagy szórás</w:t>
      </w:r>
      <w:r w:rsidRPr="00715A3C">
        <w:t>, szélsőséges outlierek</w:t>
      </w:r>
    </w:p>
    <w:p w14:paraId="459F13ED" w14:textId="77777777" w:rsidR="00715A3C" w:rsidRPr="00715A3C" w:rsidRDefault="00715A3C" w:rsidP="00715A3C">
      <w:r w:rsidRPr="00715A3C">
        <w:t>A jegyzet 1. oldalán egy klasszikus „long-tail” ábra látható.</w:t>
      </w:r>
    </w:p>
    <w:p w14:paraId="02CC51FA" w14:textId="77777777" w:rsidR="00715A3C" w:rsidRPr="00715A3C" w:rsidRDefault="00715A3C" w:rsidP="00715A3C">
      <w:r w:rsidRPr="00715A3C">
        <w:pict w14:anchorId="602A9FBB">
          <v:rect id="_x0000_i1153" style="width:0;height:1.5pt" o:hralign="center" o:hrstd="t" o:hr="t" fillcolor="#a0a0a0" stroked="f"/>
        </w:pict>
      </w:r>
    </w:p>
    <w:p w14:paraId="7371A65B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3. 80–20 szabály (Pareto-elv)</w:t>
      </w:r>
    </w:p>
    <w:p w14:paraId="6A07D649" w14:textId="77777777" w:rsidR="00715A3C" w:rsidRPr="00715A3C" w:rsidRDefault="00715A3C" w:rsidP="00715A3C">
      <w:r w:rsidRPr="00715A3C">
        <w:t xml:space="preserve">A hatványtörvény gyakori következménye az </w:t>
      </w:r>
      <w:r w:rsidRPr="00715A3C">
        <w:rPr>
          <w:b/>
          <w:bCs/>
        </w:rPr>
        <w:t>80–20 szabály</w:t>
      </w:r>
      <w:r w:rsidRPr="00715A3C">
        <w:t>:</w:t>
      </w:r>
    </w:p>
    <w:p w14:paraId="49B4AE92" w14:textId="77777777" w:rsidR="00715A3C" w:rsidRPr="00715A3C" w:rsidRDefault="00715A3C" w:rsidP="00715A3C">
      <w:r w:rsidRPr="00715A3C">
        <w:t>Az eredmények 80%-át az okok 20%-a adja.</w:t>
      </w:r>
    </w:p>
    <w:p w14:paraId="339A0123" w14:textId="77777777" w:rsidR="00715A3C" w:rsidRPr="00715A3C" w:rsidRDefault="00715A3C" w:rsidP="00715A3C">
      <w:r w:rsidRPr="00715A3C">
        <w:t>Példák (jegyzetből):</w:t>
      </w:r>
    </w:p>
    <w:p w14:paraId="362A7D59" w14:textId="77777777" w:rsidR="00715A3C" w:rsidRPr="00715A3C" w:rsidRDefault="00715A3C" w:rsidP="00715A3C">
      <w:pPr>
        <w:numPr>
          <w:ilvl w:val="0"/>
          <w:numId w:val="9"/>
        </w:numPr>
      </w:pPr>
      <w:r w:rsidRPr="00715A3C">
        <w:t>A csapatok 20%-a nyeri a meccsek 80%-át</w:t>
      </w:r>
    </w:p>
    <w:p w14:paraId="17178CD0" w14:textId="77777777" w:rsidR="00715A3C" w:rsidRPr="00715A3C" w:rsidRDefault="00715A3C" w:rsidP="00715A3C">
      <w:pPr>
        <w:numPr>
          <w:ilvl w:val="0"/>
          <w:numId w:val="9"/>
        </w:numPr>
      </w:pPr>
      <w:r w:rsidRPr="00715A3C">
        <w:t>A vagyon 80%-a az emberek 20%-ánál van</w:t>
      </w:r>
    </w:p>
    <w:p w14:paraId="7D81B3FE" w14:textId="77777777" w:rsidR="00715A3C" w:rsidRPr="00715A3C" w:rsidRDefault="00715A3C" w:rsidP="00715A3C">
      <w:pPr>
        <w:numPr>
          <w:ilvl w:val="0"/>
          <w:numId w:val="9"/>
        </w:numPr>
      </w:pPr>
      <w:r w:rsidRPr="00715A3C">
        <w:t>Az olaj 80%-a a nemzetek 20%-ában</w:t>
      </w:r>
    </w:p>
    <w:p w14:paraId="73E30C75" w14:textId="77777777" w:rsidR="00715A3C" w:rsidRPr="00715A3C" w:rsidRDefault="00715A3C" w:rsidP="00715A3C">
      <w:pPr>
        <w:numPr>
          <w:ilvl w:val="0"/>
          <w:numId w:val="9"/>
        </w:numPr>
      </w:pPr>
      <w:r w:rsidRPr="00715A3C">
        <w:t>Szavak gyakorisága nyelvekben</w:t>
      </w:r>
    </w:p>
    <w:p w14:paraId="6861E800" w14:textId="77777777" w:rsidR="00715A3C" w:rsidRPr="00715A3C" w:rsidRDefault="00715A3C" w:rsidP="00715A3C">
      <w:pPr>
        <w:numPr>
          <w:ilvl w:val="0"/>
          <w:numId w:val="9"/>
        </w:numPr>
      </w:pPr>
      <w:r w:rsidRPr="00715A3C">
        <w:lastRenderedPageBreak/>
        <w:t>Hibák 80%-át a problémák 20%-a okozza</w:t>
      </w:r>
    </w:p>
    <w:p w14:paraId="0F0E3FD0" w14:textId="77777777" w:rsidR="00715A3C" w:rsidRPr="00715A3C" w:rsidRDefault="00715A3C" w:rsidP="00715A3C">
      <w:r w:rsidRPr="00715A3C">
        <w:pict w14:anchorId="5E3EA64B">
          <v:rect id="_x0000_i1154" style="width:0;height:1.5pt" o:hralign="center" o:hrstd="t" o:hr="t" fillcolor="#a0a0a0" stroked="f"/>
        </w:pict>
      </w:r>
    </w:p>
    <w:p w14:paraId="30B2D30C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4. Pareto-eloszlás</w:t>
      </w:r>
    </w:p>
    <w:p w14:paraId="57574DF2" w14:textId="77777777" w:rsidR="00715A3C" w:rsidRPr="00715A3C" w:rsidRDefault="00715A3C" w:rsidP="00715A3C">
      <w:r w:rsidRPr="00715A3C">
        <w:t xml:space="preserve">A </w:t>
      </w:r>
      <w:r w:rsidRPr="00715A3C">
        <w:rPr>
          <w:b/>
          <w:bCs/>
        </w:rPr>
        <w:t>Pareto-eloszlás</w:t>
      </w:r>
      <w:r w:rsidRPr="00715A3C">
        <w:t xml:space="preserve"> a hatványtörvény egy </w:t>
      </w:r>
      <w:r w:rsidRPr="00715A3C">
        <w:rPr>
          <w:b/>
          <w:bCs/>
        </w:rPr>
        <w:t>formális matematikai modellje</w:t>
      </w:r>
      <w:r w:rsidRPr="00715A3C">
        <w:t>.</w:t>
      </w:r>
    </w:p>
    <w:p w14:paraId="4B562DE8" w14:textId="77777777" w:rsidR="00715A3C" w:rsidRPr="00715A3C" w:rsidRDefault="00715A3C" w:rsidP="00715A3C">
      <w:r w:rsidRPr="00715A3C">
        <w:t>Jelölés:</w:t>
      </w:r>
    </w:p>
    <w:p w14:paraId="442BF3D3" w14:textId="0D8F033D" w:rsidR="00715A3C" w:rsidRPr="00715A3C" w:rsidRDefault="00715A3C" w:rsidP="00715A3C">
      <m:oMathPara>
        <m:oMath>
          <m:r>
            <w:rPr>
              <w:rFonts w:ascii="Cambria Math" w:hAnsi="Cambria Math"/>
            </w:rPr>
            <m:t>X∼</m:t>
          </m:r>
          <m:r>
            <m:rPr>
              <m:nor/>
            </m:rPr>
            <m:t>Pareto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,α)</m:t>
          </m:r>
          <m:r>
            <w:rPr>
              <w:i/>
            </w:rPr>
            <w:br/>
          </m:r>
        </m:oMath>
      </m:oMathPara>
    </w:p>
    <w:p w14:paraId="6535B79F" w14:textId="77777777" w:rsidR="00715A3C" w:rsidRPr="00715A3C" w:rsidRDefault="00715A3C" w:rsidP="00715A3C">
      <w:r w:rsidRPr="00715A3C">
        <w:rPr>
          <w:rFonts w:ascii="Segoe UI Emoji" w:hAnsi="Segoe UI Emoji" w:cs="Segoe UI Emoji"/>
        </w:rPr>
        <w:t>📌</w:t>
      </w:r>
      <w:r w:rsidRPr="00715A3C">
        <w:t xml:space="preserve"> Gyakran „80–20 eloszlásként” is emlegetik.</w:t>
      </w:r>
    </w:p>
    <w:p w14:paraId="58D24406" w14:textId="77777777" w:rsidR="00715A3C" w:rsidRPr="00715A3C" w:rsidRDefault="00715A3C" w:rsidP="00715A3C">
      <w:r w:rsidRPr="00715A3C">
        <w:pict w14:anchorId="247E7186">
          <v:rect id="_x0000_i1155" style="width:0;height:1.5pt" o:hralign="center" o:hrstd="t" o:hr="t" fillcolor="#a0a0a0" stroked="f"/>
        </w:pict>
      </w:r>
    </w:p>
    <w:p w14:paraId="15887E49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5. Log-transzformáció és Box-Cox</w:t>
      </w:r>
    </w:p>
    <w:p w14:paraId="306183C6" w14:textId="77777777" w:rsidR="00715A3C" w:rsidRPr="00715A3C" w:rsidRDefault="00715A3C" w:rsidP="00715A3C">
      <w:r w:rsidRPr="00715A3C">
        <w:t>A jegyzet második oldalán látható:</w:t>
      </w:r>
    </w:p>
    <w:p w14:paraId="280900D2" w14:textId="77777777" w:rsidR="00715A3C" w:rsidRPr="00715A3C" w:rsidRDefault="00715A3C" w:rsidP="00715A3C">
      <w:pPr>
        <w:numPr>
          <w:ilvl w:val="0"/>
          <w:numId w:val="10"/>
        </w:numPr>
      </w:pPr>
      <w:r w:rsidRPr="00715A3C">
        <w:t xml:space="preserve">hatványtörvény → </w:t>
      </w:r>
      <w:r w:rsidRPr="00715A3C">
        <w:rPr>
          <w:b/>
          <w:bCs/>
        </w:rPr>
        <w:t>log vagy Box-Cox transzformáció</w:t>
      </w:r>
    </w:p>
    <w:p w14:paraId="7C715379" w14:textId="77777777" w:rsidR="00715A3C" w:rsidRPr="00715A3C" w:rsidRDefault="00715A3C" w:rsidP="00715A3C">
      <w:pPr>
        <w:numPr>
          <w:ilvl w:val="0"/>
          <w:numId w:val="10"/>
        </w:numPr>
      </w:pPr>
      <w:r w:rsidRPr="00715A3C">
        <w:t xml:space="preserve">eredmény → </w:t>
      </w:r>
      <w:r w:rsidRPr="00715A3C">
        <w:rPr>
          <w:b/>
          <w:bCs/>
        </w:rPr>
        <w:t>közel normális eloszlás</w:t>
      </w:r>
    </w:p>
    <w:p w14:paraId="229C4B56" w14:textId="10E64BE2" w:rsidR="00715A3C" w:rsidRPr="00715A3C" w:rsidRDefault="00715A3C" w:rsidP="00715A3C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⁡(X)</m:t>
          </m:r>
          <m:r>
            <w:rPr>
              <w:i/>
            </w:rPr>
            <w:br/>
          </m:r>
        </m:oMath>
      </m:oMathPara>
    </w:p>
    <w:p w14:paraId="6102D7D0" w14:textId="77777777" w:rsidR="00715A3C" w:rsidRPr="00715A3C" w:rsidRDefault="00715A3C" w:rsidP="00715A3C">
      <w:r w:rsidRPr="00715A3C">
        <w:rPr>
          <w:rFonts w:ascii="Segoe UI Emoji" w:hAnsi="Segoe UI Emoji" w:cs="Segoe UI Emoji"/>
        </w:rPr>
        <w:t>📌</w:t>
      </w:r>
      <w:r w:rsidRPr="00715A3C">
        <w:t xml:space="preserve"> Ezután:</w:t>
      </w:r>
    </w:p>
    <w:p w14:paraId="451E41E5" w14:textId="77777777" w:rsidR="00715A3C" w:rsidRPr="00715A3C" w:rsidRDefault="00715A3C" w:rsidP="00715A3C">
      <w:pPr>
        <w:numPr>
          <w:ilvl w:val="0"/>
          <w:numId w:val="11"/>
        </w:numPr>
      </w:pPr>
      <w:r w:rsidRPr="00715A3C">
        <w:t>QQ-plot közel egyenes</w:t>
      </w:r>
    </w:p>
    <w:p w14:paraId="34D2C748" w14:textId="77777777" w:rsidR="00715A3C" w:rsidRPr="00715A3C" w:rsidRDefault="00715A3C" w:rsidP="00715A3C">
      <w:pPr>
        <w:numPr>
          <w:ilvl w:val="0"/>
          <w:numId w:val="11"/>
        </w:numPr>
      </w:pPr>
      <w:r w:rsidRPr="00715A3C">
        <w:t>statisztikai modellek jobban működnek</w:t>
      </w:r>
    </w:p>
    <w:p w14:paraId="1533EDE0" w14:textId="77777777" w:rsidR="00715A3C" w:rsidRPr="00715A3C" w:rsidRDefault="00715A3C" w:rsidP="00715A3C">
      <w:r w:rsidRPr="00715A3C">
        <w:pict w14:anchorId="21D5F933">
          <v:rect id="_x0000_i1156" style="width:0;height:1.5pt" o:hralign="center" o:hrstd="t" o:hr="t" fillcolor="#a0a0a0" stroked="f"/>
        </w:pict>
      </w:r>
    </w:p>
    <w:p w14:paraId="04396041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6. Power law vs normális eloszlás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486"/>
        <w:gridCol w:w="1677"/>
      </w:tblGrid>
      <w:tr w:rsidR="00715A3C" w:rsidRPr="00715A3C" w14:paraId="14478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E41BB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Tulajdonság</w:t>
            </w:r>
          </w:p>
        </w:tc>
        <w:tc>
          <w:tcPr>
            <w:tcW w:w="0" w:type="auto"/>
            <w:vAlign w:val="center"/>
            <w:hideMark/>
          </w:tcPr>
          <w:p w14:paraId="119C6B8B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Power law</w:t>
            </w:r>
          </w:p>
        </w:tc>
        <w:tc>
          <w:tcPr>
            <w:tcW w:w="0" w:type="auto"/>
            <w:vAlign w:val="center"/>
            <w:hideMark/>
          </w:tcPr>
          <w:p w14:paraId="38D66759" w14:textId="77777777" w:rsidR="00715A3C" w:rsidRPr="00715A3C" w:rsidRDefault="00715A3C" w:rsidP="00715A3C">
            <w:pPr>
              <w:rPr>
                <w:b/>
                <w:bCs/>
              </w:rPr>
            </w:pPr>
            <w:r w:rsidRPr="00715A3C">
              <w:rPr>
                <w:b/>
                <w:bCs/>
              </w:rPr>
              <w:t>Normális</w:t>
            </w:r>
          </w:p>
        </w:tc>
      </w:tr>
      <w:tr w:rsidR="00715A3C" w:rsidRPr="00715A3C" w14:paraId="0FB5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4CD5" w14:textId="77777777" w:rsidR="00715A3C" w:rsidRPr="00715A3C" w:rsidRDefault="00715A3C" w:rsidP="00715A3C">
            <w:r w:rsidRPr="00715A3C">
              <w:t>Szimmetria</w:t>
            </w:r>
          </w:p>
        </w:tc>
        <w:tc>
          <w:tcPr>
            <w:tcW w:w="0" w:type="auto"/>
            <w:vAlign w:val="center"/>
            <w:hideMark/>
          </w:tcPr>
          <w:p w14:paraId="0E88577B" w14:textId="77777777" w:rsidR="00715A3C" w:rsidRPr="00715A3C" w:rsidRDefault="00715A3C" w:rsidP="00715A3C">
            <w:r w:rsidRPr="00715A3C">
              <w:t>nem</w:t>
            </w:r>
          </w:p>
        </w:tc>
        <w:tc>
          <w:tcPr>
            <w:tcW w:w="0" w:type="auto"/>
            <w:vAlign w:val="center"/>
            <w:hideMark/>
          </w:tcPr>
          <w:p w14:paraId="1F90C3D5" w14:textId="77777777" w:rsidR="00715A3C" w:rsidRPr="00715A3C" w:rsidRDefault="00715A3C" w:rsidP="00715A3C">
            <w:r w:rsidRPr="00715A3C">
              <w:t>igen</w:t>
            </w:r>
          </w:p>
        </w:tc>
      </w:tr>
      <w:tr w:rsidR="00715A3C" w:rsidRPr="00715A3C" w14:paraId="07B07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2756" w14:textId="77777777" w:rsidR="00715A3C" w:rsidRPr="00715A3C" w:rsidRDefault="00715A3C" w:rsidP="00715A3C">
            <w:r w:rsidRPr="00715A3C">
              <w:t>Farok</w:t>
            </w:r>
          </w:p>
        </w:tc>
        <w:tc>
          <w:tcPr>
            <w:tcW w:w="0" w:type="auto"/>
            <w:vAlign w:val="center"/>
            <w:hideMark/>
          </w:tcPr>
          <w:p w14:paraId="021BD774" w14:textId="77777777" w:rsidR="00715A3C" w:rsidRPr="00715A3C" w:rsidRDefault="00715A3C" w:rsidP="00715A3C">
            <w:r w:rsidRPr="00715A3C">
              <w:t>nagyon hosszú</w:t>
            </w:r>
          </w:p>
        </w:tc>
        <w:tc>
          <w:tcPr>
            <w:tcW w:w="0" w:type="auto"/>
            <w:vAlign w:val="center"/>
            <w:hideMark/>
          </w:tcPr>
          <w:p w14:paraId="01251C04" w14:textId="77777777" w:rsidR="00715A3C" w:rsidRPr="00715A3C" w:rsidRDefault="00715A3C" w:rsidP="00715A3C">
            <w:r w:rsidRPr="00715A3C">
              <w:t>rövid</w:t>
            </w:r>
          </w:p>
        </w:tc>
      </w:tr>
      <w:tr w:rsidR="00715A3C" w:rsidRPr="00715A3C" w14:paraId="1403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B5FF" w14:textId="77777777" w:rsidR="00715A3C" w:rsidRPr="00715A3C" w:rsidRDefault="00715A3C" w:rsidP="00715A3C">
            <w:r w:rsidRPr="00715A3C">
              <w:t>Outlierek</w:t>
            </w:r>
          </w:p>
        </w:tc>
        <w:tc>
          <w:tcPr>
            <w:tcW w:w="0" w:type="auto"/>
            <w:vAlign w:val="center"/>
            <w:hideMark/>
          </w:tcPr>
          <w:p w14:paraId="5C94B5BB" w14:textId="77777777" w:rsidR="00715A3C" w:rsidRPr="00715A3C" w:rsidRDefault="00715A3C" w:rsidP="00715A3C">
            <w:r w:rsidRPr="00715A3C">
              <w:t>gyakoriak</w:t>
            </w:r>
          </w:p>
        </w:tc>
        <w:tc>
          <w:tcPr>
            <w:tcW w:w="0" w:type="auto"/>
            <w:vAlign w:val="center"/>
            <w:hideMark/>
          </w:tcPr>
          <w:p w14:paraId="500CBEE0" w14:textId="77777777" w:rsidR="00715A3C" w:rsidRPr="00715A3C" w:rsidRDefault="00715A3C" w:rsidP="00715A3C">
            <w:r w:rsidRPr="00715A3C">
              <w:t>ritkák</w:t>
            </w:r>
          </w:p>
        </w:tc>
      </w:tr>
      <w:tr w:rsidR="00715A3C" w:rsidRPr="00715A3C" w14:paraId="6BD5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5BE0" w14:textId="77777777" w:rsidR="00715A3C" w:rsidRPr="00715A3C" w:rsidRDefault="00715A3C" w:rsidP="00715A3C">
            <w:r w:rsidRPr="00715A3C">
              <w:t>Átlag</w:t>
            </w:r>
          </w:p>
        </w:tc>
        <w:tc>
          <w:tcPr>
            <w:tcW w:w="0" w:type="auto"/>
            <w:vAlign w:val="center"/>
            <w:hideMark/>
          </w:tcPr>
          <w:p w14:paraId="37CD8767" w14:textId="77777777" w:rsidR="00715A3C" w:rsidRPr="00715A3C" w:rsidRDefault="00715A3C" w:rsidP="00715A3C">
            <w:r w:rsidRPr="00715A3C">
              <w:t>nem stabil</w:t>
            </w:r>
          </w:p>
        </w:tc>
        <w:tc>
          <w:tcPr>
            <w:tcW w:w="0" w:type="auto"/>
            <w:vAlign w:val="center"/>
            <w:hideMark/>
          </w:tcPr>
          <w:p w14:paraId="62D04AE4" w14:textId="77777777" w:rsidR="00715A3C" w:rsidRPr="00715A3C" w:rsidRDefault="00715A3C" w:rsidP="00715A3C">
            <w:r w:rsidRPr="00715A3C">
              <w:t>jól értelmezhető</w:t>
            </w:r>
          </w:p>
        </w:tc>
      </w:tr>
    </w:tbl>
    <w:p w14:paraId="0877BA5D" w14:textId="77777777" w:rsidR="00715A3C" w:rsidRPr="00715A3C" w:rsidRDefault="00715A3C" w:rsidP="00715A3C">
      <w:r w:rsidRPr="00715A3C">
        <w:pict w14:anchorId="28C5D300">
          <v:rect id="_x0000_i1157" style="width:0;height:1.5pt" o:hralign="center" o:hrstd="t" o:hr="t" fillcolor="#a0a0a0" stroked="f"/>
        </w:pict>
      </w:r>
    </w:p>
    <w:p w14:paraId="7435478A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lastRenderedPageBreak/>
        <w:t>7. Mikor találkozunk vele?</w:t>
      </w:r>
    </w:p>
    <w:p w14:paraId="3B067D75" w14:textId="77777777" w:rsidR="00715A3C" w:rsidRPr="00715A3C" w:rsidRDefault="00715A3C" w:rsidP="00715A3C">
      <w:pPr>
        <w:numPr>
          <w:ilvl w:val="0"/>
          <w:numId w:val="12"/>
        </w:numPr>
      </w:pPr>
      <w:r w:rsidRPr="00715A3C">
        <w:t>jövedelem és vagyon</w:t>
      </w:r>
    </w:p>
    <w:p w14:paraId="0307C2F4" w14:textId="77777777" w:rsidR="00715A3C" w:rsidRPr="00715A3C" w:rsidRDefault="00715A3C" w:rsidP="00715A3C">
      <w:pPr>
        <w:numPr>
          <w:ilvl w:val="0"/>
          <w:numId w:val="12"/>
        </w:numPr>
      </w:pPr>
      <w:r w:rsidRPr="00715A3C">
        <w:t>weboldalak látogatottsága</w:t>
      </w:r>
    </w:p>
    <w:p w14:paraId="5BCECF20" w14:textId="77777777" w:rsidR="00715A3C" w:rsidRPr="00715A3C" w:rsidRDefault="00715A3C" w:rsidP="00715A3C">
      <w:pPr>
        <w:numPr>
          <w:ilvl w:val="0"/>
          <w:numId w:val="12"/>
        </w:numPr>
      </w:pPr>
      <w:r w:rsidRPr="00715A3C">
        <w:t>közösségi hálók (követők száma)</w:t>
      </w:r>
    </w:p>
    <w:p w14:paraId="27ECD938" w14:textId="77777777" w:rsidR="00715A3C" w:rsidRPr="00715A3C" w:rsidRDefault="00715A3C" w:rsidP="00715A3C">
      <w:pPr>
        <w:numPr>
          <w:ilvl w:val="0"/>
          <w:numId w:val="12"/>
        </w:numPr>
      </w:pPr>
      <w:r w:rsidRPr="00715A3C">
        <w:t>városok mérete</w:t>
      </w:r>
    </w:p>
    <w:p w14:paraId="4455F49D" w14:textId="77777777" w:rsidR="00715A3C" w:rsidRPr="00715A3C" w:rsidRDefault="00715A3C" w:rsidP="00715A3C">
      <w:pPr>
        <w:numPr>
          <w:ilvl w:val="0"/>
          <w:numId w:val="12"/>
        </w:numPr>
      </w:pPr>
      <w:r w:rsidRPr="00715A3C">
        <w:t>hibák eloszlása szoftverekben</w:t>
      </w:r>
    </w:p>
    <w:p w14:paraId="3095F883" w14:textId="77777777" w:rsidR="00715A3C" w:rsidRPr="00715A3C" w:rsidRDefault="00715A3C" w:rsidP="00715A3C">
      <w:r w:rsidRPr="00715A3C">
        <w:pict w14:anchorId="483C66B0">
          <v:rect id="_x0000_i1158" style="width:0;height:1.5pt" o:hralign="center" o:hrstd="t" o:hr="t" fillcolor="#a0a0a0" stroked="f"/>
        </w:pict>
      </w:r>
    </w:p>
    <w:p w14:paraId="046B8C64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8. Fontos figyelmeztetés</w:t>
      </w:r>
    </w:p>
    <w:p w14:paraId="2CF580CA" w14:textId="77777777" w:rsidR="00715A3C" w:rsidRPr="00715A3C" w:rsidRDefault="00715A3C" w:rsidP="00715A3C">
      <w:r w:rsidRPr="00715A3C">
        <w:rPr>
          <w:rFonts w:ascii="Segoe UI Emoji" w:hAnsi="Segoe UI Emoji" w:cs="Segoe UI Emoji"/>
        </w:rPr>
        <w:t>⚠️</w:t>
      </w:r>
      <w:r w:rsidRPr="00715A3C">
        <w:t xml:space="preserve"> </w:t>
      </w:r>
      <w:r w:rsidRPr="00715A3C">
        <w:rPr>
          <w:b/>
          <w:bCs/>
        </w:rPr>
        <w:t>Ne keverd össze</w:t>
      </w:r>
      <w:r w:rsidRPr="00715A3C">
        <w:t>:</w:t>
      </w:r>
    </w:p>
    <w:p w14:paraId="615AA284" w14:textId="77777777" w:rsidR="00715A3C" w:rsidRPr="00715A3C" w:rsidRDefault="00715A3C" w:rsidP="00715A3C">
      <w:pPr>
        <w:numPr>
          <w:ilvl w:val="0"/>
          <w:numId w:val="13"/>
        </w:numPr>
      </w:pPr>
      <w:r w:rsidRPr="00715A3C">
        <w:t>lognormális eloszlással</w:t>
      </w:r>
    </w:p>
    <w:p w14:paraId="6D1999B0" w14:textId="77777777" w:rsidR="00715A3C" w:rsidRPr="00715A3C" w:rsidRDefault="00715A3C" w:rsidP="00715A3C">
      <w:pPr>
        <w:numPr>
          <w:ilvl w:val="0"/>
          <w:numId w:val="13"/>
        </w:numPr>
      </w:pPr>
      <w:r w:rsidRPr="00715A3C">
        <w:t>exponenciális eloszlással</w:t>
      </w:r>
    </w:p>
    <w:p w14:paraId="0A29D8D2" w14:textId="77777777" w:rsidR="00715A3C" w:rsidRPr="00715A3C" w:rsidRDefault="00715A3C" w:rsidP="00715A3C">
      <w:r w:rsidRPr="00715A3C">
        <w:t xml:space="preserve">Mindhárom </w:t>
      </w:r>
      <w:r w:rsidRPr="00715A3C">
        <w:rPr>
          <w:b/>
          <w:bCs/>
        </w:rPr>
        <w:t>jobbra ferde</w:t>
      </w:r>
      <w:r w:rsidRPr="00715A3C">
        <w:t xml:space="preserve">, de </w:t>
      </w:r>
      <w:r w:rsidRPr="00715A3C">
        <w:rPr>
          <w:b/>
          <w:bCs/>
        </w:rPr>
        <w:t>nem ugyanaz</w:t>
      </w:r>
      <w:r w:rsidRPr="00715A3C">
        <w:t>.</w:t>
      </w:r>
    </w:p>
    <w:p w14:paraId="026FA8B7" w14:textId="77777777" w:rsidR="00715A3C" w:rsidRPr="00715A3C" w:rsidRDefault="00715A3C" w:rsidP="00715A3C">
      <w:r w:rsidRPr="00715A3C">
        <w:pict w14:anchorId="503C56E9">
          <v:rect id="_x0000_i1159" style="width:0;height:1.5pt" o:hralign="center" o:hrstd="t" o:hr="t" fillcolor="#a0a0a0" stroked="f"/>
        </w:pict>
      </w:r>
    </w:p>
    <w:p w14:paraId="10A81F58" w14:textId="77777777" w:rsidR="00715A3C" w:rsidRPr="00715A3C" w:rsidRDefault="00715A3C" w:rsidP="00715A3C">
      <w:pPr>
        <w:rPr>
          <w:b/>
          <w:bCs/>
        </w:rPr>
      </w:pPr>
      <w:r w:rsidRPr="00715A3C">
        <w:rPr>
          <w:b/>
          <w:bCs/>
        </w:rPr>
        <w:t>9. Összefoglalás</w:t>
      </w:r>
    </w:p>
    <w:p w14:paraId="1CC7228E" w14:textId="77777777" w:rsidR="00715A3C" w:rsidRPr="00715A3C" w:rsidRDefault="00715A3C" w:rsidP="00715A3C">
      <w:pPr>
        <w:numPr>
          <w:ilvl w:val="0"/>
          <w:numId w:val="14"/>
        </w:numPr>
      </w:pPr>
      <w:r w:rsidRPr="00715A3C">
        <w:t>Hatványtörvény = extrém egyenlőtlenség</w:t>
      </w:r>
    </w:p>
    <w:p w14:paraId="1E8552D1" w14:textId="77777777" w:rsidR="00715A3C" w:rsidRPr="00715A3C" w:rsidRDefault="00715A3C" w:rsidP="00715A3C">
      <w:pPr>
        <w:numPr>
          <w:ilvl w:val="0"/>
          <w:numId w:val="14"/>
        </w:numPr>
      </w:pPr>
      <w:r w:rsidRPr="00715A3C">
        <w:t>Kevés nagy érték dominál</w:t>
      </w:r>
    </w:p>
    <w:p w14:paraId="7BC6DC5C" w14:textId="77777777" w:rsidR="00715A3C" w:rsidRPr="00715A3C" w:rsidRDefault="00715A3C" w:rsidP="00715A3C">
      <w:pPr>
        <w:numPr>
          <w:ilvl w:val="0"/>
          <w:numId w:val="14"/>
        </w:numPr>
      </w:pPr>
      <w:r w:rsidRPr="00715A3C">
        <w:t>Log/Box-Cox transzformáció hasznos</w:t>
      </w:r>
    </w:p>
    <w:p w14:paraId="1700BDB8" w14:textId="77777777" w:rsidR="00715A3C" w:rsidRPr="00715A3C" w:rsidRDefault="00715A3C" w:rsidP="00715A3C">
      <w:pPr>
        <w:numPr>
          <w:ilvl w:val="0"/>
          <w:numId w:val="14"/>
        </w:numPr>
      </w:pPr>
      <w:r w:rsidRPr="00715A3C">
        <w:t>Pareto az egyik legismertebb speciális eset</w:t>
      </w:r>
    </w:p>
    <w:p w14:paraId="145E77EF" w14:textId="77777777" w:rsidR="00715A3C" w:rsidRDefault="00715A3C"/>
    <w:sectPr w:rsidR="00715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82A"/>
    <w:multiLevelType w:val="multilevel"/>
    <w:tmpl w:val="4F1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4346"/>
    <w:multiLevelType w:val="multilevel"/>
    <w:tmpl w:val="42D6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23E9"/>
    <w:multiLevelType w:val="multilevel"/>
    <w:tmpl w:val="D3FE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2EE5"/>
    <w:multiLevelType w:val="multilevel"/>
    <w:tmpl w:val="9C9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D671F"/>
    <w:multiLevelType w:val="multilevel"/>
    <w:tmpl w:val="BB3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63F9E"/>
    <w:multiLevelType w:val="multilevel"/>
    <w:tmpl w:val="877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041C9"/>
    <w:multiLevelType w:val="multilevel"/>
    <w:tmpl w:val="F1E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21903"/>
    <w:multiLevelType w:val="multilevel"/>
    <w:tmpl w:val="884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92B66"/>
    <w:multiLevelType w:val="multilevel"/>
    <w:tmpl w:val="60C4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235E8"/>
    <w:multiLevelType w:val="multilevel"/>
    <w:tmpl w:val="91F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85922"/>
    <w:multiLevelType w:val="multilevel"/>
    <w:tmpl w:val="6CE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23501"/>
    <w:multiLevelType w:val="multilevel"/>
    <w:tmpl w:val="2BC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C36C0"/>
    <w:multiLevelType w:val="multilevel"/>
    <w:tmpl w:val="58FA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71F8B"/>
    <w:multiLevelType w:val="multilevel"/>
    <w:tmpl w:val="930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9504">
    <w:abstractNumId w:val="3"/>
  </w:num>
  <w:num w:numId="2" w16cid:durableId="1877690708">
    <w:abstractNumId w:val="8"/>
  </w:num>
  <w:num w:numId="3" w16cid:durableId="266892744">
    <w:abstractNumId w:val="11"/>
  </w:num>
  <w:num w:numId="4" w16cid:durableId="1681083767">
    <w:abstractNumId w:val="9"/>
  </w:num>
  <w:num w:numId="5" w16cid:durableId="1887988048">
    <w:abstractNumId w:val="10"/>
  </w:num>
  <w:num w:numId="6" w16cid:durableId="2104302267">
    <w:abstractNumId w:val="13"/>
  </w:num>
  <w:num w:numId="7" w16cid:durableId="2108112588">
    <w:abstractNumId w:val="4"/>
  </w:num>
  <w:num w:numId="8" w16cid:durableId="197084597">
    <w:abstractNumId w:val="6"/>
  </w:num>
  <w:num w:numId="9" w16cid:durableId="718895483">
    <w:abstractNumId w:val="12"/>
  </w:num>
  <w:num w:numId="10" w16cid:durableId="1571040059">
    <w:abstractNumId w:val="0"/>
  </w:num>
  <w:num w:numId="11" w16cid:durableId="1072702096">
    <w:abstractNumId w:val="2"/>
  </w:num>
  <w:num w:numId="12" w16cid:durableId="1034497015">
    <w:abstractNumId w:val="1"/>
  </w:num>
  <w:num w:numId="13" w16cid:durableId="1349603385">
    <w:abstractNumId w:val="5"/>
  </w:num>
  <w:num w:numId="14" w16cid:durableId="1898589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94"/>
    <w:rsid w:val="000844AA"/>
    <w:rsid w:val="00715A3C"/>
    <w:rsid w:val="00C9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995C"/>
  <w15:chartTrackingRefBased/>
  <w15:docId w15:val="{D7E2E3C8-2A46-4B37-8C11-846D5B46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2025-12-13T16:08:00Z</dcterms:created>
  <dcterms:modified xsi:type="dcterms:W3CDTF">2025-12-13T16:09:00Z</dcterms:modified>
</cp:coreProperties>
</file>