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FAE4" w14:textId="24AF0AB1" w:rsidR="00642649" w:rsidRPr="00642649" w:rsidRDefault="00642649" w:rsidP="00642649">
      <w:pPr>
        <w:jc w:val="center"/>
        <w:rPr>
          <w:color w:val="2F5496" w:themeColor="accent1" w:themeShade="BF"/>
          <w:sz w:val="40"/>
          <w:szCs w:val="40"/>
        </w:rPr>
      </w:pPr>
      <w:r w:rsidRPr="00642649">
        <w:rPr>
          <w:color w:val="2F5496" w:themeColor="accent1" w:themeShade="BF"/>
          <w:sz w:val="40"/>
          <w:szCs w:val="40"/>
        </w:rPr>
        <w:t>Requirement Document – Cyclone Solutions</w:t>
      </w:r>
    </w:p>
    <w:p w14:paraId="2A4C8DD2" w14:textId="7804E154" w:rsidR="00026025" w:rsidRPr="00B34C7F" w:rsidRDefault="00642649">
      <w:pPr>
        <w:rPr>
          <w:b/>
          <w:bCs/>
          <w:color w:val="2F5496" w:themeColor="accent1" w:themeShade="BF"/>
          <w:sz w:val="28"/>
          <w:szCs w:val="28"/>
        </w:rPr>
      </w:pPr>
      <w:r w:rsidRPr="00B34C7F">
        <w:rPr>
          <w:b/>
          <w:bCs/>
          <w:color w:val="2F5496" w:themeColor="accent1" w:themeShade="BF"/>
          <w:sz w:val="28"/>
          <w:szCs w:val="28"/>
        </w:rPr>
        <w:t>Problem Statement :</w:t>
      </w:r>
    </w:p>
    <w:p w14:paraId="73BBAE83" w14:textId="76107778" w:rsidR="00B34C7F" w:rsidRDefault="00642649">
      <w:pPr>
        <w:rPr>
          <w:sz w:val="24"/>
          <w:szCs w:val="24"/>
        </w:rPr>
      </w:pPr>
      <w:r w:rsidRPr="00B34C7F">
        <w:rPr>
          <w:sz w:val="24"/>
          <w:szCs w:val="24"/>
        </w:rPr>
        <w:t>Cyclone Solutions are world’s leading event management organisation. With the increasing needs of customers</w:t>
      </w:r>
      <w:r w:rsidR="00B34C7F" w:rsidRPr="00B34C7F">
        <w:rPr>
          <w:sz w:val="24"/>
          <w:szCs w:val="24"/>
        </w:rPr>
        <w:t xml:space="preserve"> and to balance the employee satisfaction, the business has decided to automate some of the exisitng processes which are performed manually by there executives</w:t>
      </w:r>
      <w:r w:rsidR="00B34C7F">
        <w:rPr>
          <w:sz w:val="24"/>
          <w:szCs w:val="24"/>
        </w:rPr>
        <w:t xml:space="preserve"> using Salesforce</w:t>
      </w:r>
      <w:r w:rsidR="00B34C7F" w:rsidRPr="00B34C7F">
        <w:rPr>
          <w:sz w:val="24"/>
          <w:szCs w:val="24"/>
        </w:rPr>
        <w:t>.</w:t>
      </w:r>
    </w:p>
    <w:p w14:paraId="7F941EA5" w14:textId="52779448" w:rsidR="00B34C7F" w:rsidRDefault="00B34C7F">
      <w:pPr>
        <w:rPr>
          <w:sz w:val="24"/>
          <w:szCs w:val="24"/>
        </w:rPr>
      </w:pPr>
    </w:p>
    <w:p w14:paraId="50807E06" w14:textId="31D3CB60" w:rsidR="00B34C7F" w:rsidRPr="00B34C7F" w:rsidRDefault="00B34C7F">
      <w:pPr>
        <w:rPr>
          <w:b/>
          <w:bCs/>
          <w:color w:val="1F3864" w:themeColor="accent1" w:themeShade="80"/>
          <w:sz w:val="24"/>
          <w:szCs w:val="24"/>
        </w:rPr>
      </w:pPr>
      <w:r w:rsidRPr="00B34C7F">
        <w:rPr>
          <w:b/>
          <w:bCs/>
          <w:color w:val="1F3864" w:themeColor="accent1" w:themeShade="80"/>
          <w:sz w:val="24"/>
          <w:szCs w:val="24"/>
        </w:rPr>
        <w:t xml:space="preserve">Traditional </w:t>
      </w:r>
      <w:r w:rsidR="00286030">
        <w:rPr>
          <w:b/>
          <w:bCs/>
          <w:color w:val="1F3864" w:themeColor="accent1" w:themeShade="80"/>
          <w:sz w:val="24"/>
          <w:szCs w:val="24"/>
        </w:rPr>
        <w:t xml:space="preserve">Widget Management </w:t>
      </w:r>
      <w:r w:rsidRPr="00B34C7F">
        <w:rPr>
          <w:b/>
          <w:bCs/>
          <w:color w:val="1F3864" w:themeColor="accent1" w:themeShade="80"/>
          <w:sz w:val="24"/>
          <w:szCs w:val="24"/>
        </w:rPr>
        <w:t>Process</w:t>
      </w:r>
    </w:p>
    <w:p w14:paraId="49661642" w14:textId="77777777" w:rsidR="00B34C7F" w:rsidRDefault="00B34C7F">
      <w:pPr>
        <w:rPr>
          <w:sz w:val="24"/>
          <w:szCs w:val="24"/>
        </w:rPr>
      </w:pPr>
      <w:r>
        <w:rPr>
          <w:sz w:val="24"/>
          <w:szCs w:val="24"/>
        </w:rPr>
        <w:t xml:space="preserve">The Widget Executives at Cyclone Solutions are responsible to record the new widgets that were added to the inventory. These widget values are required to be verified, such as validate if the brackets are balanced. </w:t>
      </w:r>
    </w:p>
    <w:p w14:paraId="08473655" w14:textId="6C70B478" w:rsidR="00B34C7F" w:rsidRDefault="00B34C7F">
      <w:pPr>
        <w:rPr>
          <w:sz w:val="24"/>
          <w:szCs w:val="24"/>
        </w:rPr>
      </w:pPr>
      <w:r>
        <w:rPr>
          <w:sz w:val="24"/>
          <w:szCs w:val="24"/>
        </w:rPr>
        <w:t>For ex: Fruites({apple},{banana},{mango})</w:t>
      </w:r>
    </w:p>
    <w:p w14:paraId="3AC85F46" w14:textId="2F6A4282" w:rsidR="00B34C7F" w:rsidRDefault="00B34C7F">
      <w:pPr>
        <w:rPr>
          <w:sz w:val="24"/>
          <w:szCs w:val="24"/>
        </w:rPr>
      </w:pPr>
      <w:r>
        <w:rPr>
          <w:sz w:val="24"/>
          <w:szCs w:val="24"/>
        </w:rPr>
        <w:t xml:space="preserve">This is a </w:t>
      </w:r>
      <w:r w:rsidR="00286030">
        <w:rPr>
          <w:sz w:val="24"/>
          <w:szCs w:val="24"/>
        </w:rPr>
        <w:t>valid</w:t>
      </w:r>
      <w:r>
        <w:rPr>
          <w:sz w:val="24"/>
          <w:szCs w:val="24"/>
        </w:rPr>
        <w:t xml:space="preserve"> </w:t>
      </w:r>
      <w:r w:rsidR="00286030">
        <w:rPr>
          <w:sz w:val="24"/>
          <w:szCs w:val="24"/>
        </w:rPr>
        <w:t>value that is added to the widget list.</w:t>
      </w:r>
    </w:p>
    <w:p w14:paraId="52D8DECD" w14:textId="3FE3A6BA" w:rsidR="00286030" w:rsidRDefault="00286030">
      <w:pPr>
        <w:rPr>
          <w:sz w:val="24"/>
          <w:szCs w:val="24"/>
        </w:rPr>
      </w:pPr>
      <w:r>
        <w:rPr>
          <w:sz w:val="24"/>
          <w:szCs w:val="24"/>
        </w:rPr>
        <w:t>Consider another scenario : Fruites(apple},mango}</w:t>
      </w:r>
    </w:p>
    <w:p w14:paraId="1B8014C0" w14:textId="1A86306C" w:rsidR="00286030" w:rsidRDefault="00286030">
      <w:pPr>
        <w:rPr>
          <w:sz w:val="24"/>
          <w:szCs w:val="24"/>
        </w:rPr>
      </w:pPr>
      <w:r>
        <w:rPr>
          <w:sz w:val="24"/>
          <w:szCs w:val="24"/>
        </w:rPr>
        <w:t>This is not a valid widget value and hence, needs to be corrected and added to the list.</w:t>
      </w:r>
    </w:p>
    <w:p w14:paraId="6A85ACD9" w14:textId="7F1D6A6A" w:rsidR="00286030" w:rsidRDefault="00286030">
      <w:pPr>
        <w:rPr>
          <w:sz w:val="24"/>
          <w:szCs w:val="24"/>
        </w:rPr>
      </w:pPr>
      <w:r>
        <w:rPr>
          <w:sz w:val="24"/>
          <w:szCs w:val="24"/>
        </w:rPr>
        <w:t xml:space="preserve">This validation is a manual process and is time consuming as the executive has to validate every single nesting, now if the values are too long, it is very prone to human errors. This could lead to failure in data processing and </w:t>
      </w:r>
      <w:r w:rsidR="006B5CCC">
        <w:rPr>
          <w:sz w:val="24"/>
          <w:szCs w:val="24"/>
        </w:rPr>
        <w:t xml:space="preserve">hence, </w:t>
      </w:r>
      <w:r>
        <w:rPr>
          <w:sz w:val="24"/>
          <w:szCs w:val="24"/>
        </w:rPr>
        <w:t>business loss.</w:t>
      </w:r>
    </w:p>
    <w:p w14:paraId="26886E3A" w14:textId="77777777" w:rsidR="00C36867" w:rsidRDefault="00C36867">
      <w:pPr>
        <w:rPr>
          <w:sz w:val="24"/>
          <w:szCs w:val="24"/>
        </w:rPr>
      </w:pPr>
    </w:p>
    <w:p w14:paraId="61CA1903" w14:textId="252DDE58" w:rsidR="00286030" w:rsidRDefault="00286030">
      <w:pPr>
        <w:rPr>
          <w:b/>
          <w:bCs/>
          <w:color w:val="2F5496" w:themeColor="accent1" w:themeShade="BF"/>
          <w:sz w:val="28"/>
          <w:szCs w:val="28"/>
        </w:rPr>
      </w:pPr>
      <w:r w:rsidRPr="00286030">
        <w:rPr>
          <w:b/>
          <w:bCs/>
          <w:color w:val="2F5496" w:themeColor="accent1" w:themeShade="BF"/>
          <w:sz w:val="28"/>
          <w:szCs w:val="28"/>
        </w:rPr>
        <w:t>User Personas :</w:t>
      </w:r>
    </w:p>
    <w:tbl>
      <w:tblPr>
        <w:tblStyle w:val="TableGrid"/>
        <w:tblW w:w="0" w:type="auto"/>
        <w:tblLook w:val="04A0" w:firstRow="1" w:lastRow="0" w:firstColumn="1" w:lastColumn="0" w:noHBand="0" w:noVBand="1"/>
      </w:tblPr>
      <w:tblGrid>
        <w:gridCol w:w="759"/>
        <w:gridCol w:w="2213"/>
        <w:gridCol w:w="6044"/>
      </w:tblGrid>
      <w:tr w:rsidR="00286030" w14:paraId="54CE4209" w14:textId="77777777" w:rsidTr="00FC160E">
        <w:tc>
          <w:tcPr>
            <w:tcW w:w="759" w:type="dxa"/>
            <w:shd w:val="clear" w:color="auto" w:fill="1F3864" w:themeFill="accent1" w:themeFillShade="80"/>
          </w:tcPr>
          <w:p w14:paraId="2EF61223" w14:textId="4888854D" w:rsidR="00286030" w:rsidRPr="00286030" w:rsidRDefault="00286030" w:rsidP="00286030">
            <w:pPr>
              <w:jc w:val="center"/>
              <w:rPr>
                <w:b/>
                <w:bCs/>
                <w:color w:val="FFFFFF" w:themeColor="background1"/>
              </w:rPr>
            </w:pPr>
            <w:r w:rsidRPr="00286030">
              <w:rPr>
                <w:b/>
                <w:bCs/>
                <w:color w:val="FFFFFF" w:themeColor="background1"/>
              </w:rPr>
              <w:t>S.No</w:t>
            </w:r>
          </w:p>
        </w:tc>
        <w:tc>
          <w:tcPr>
            <w:tcW w:w="2213" w:type="dxa"/>
            <w:shd w:val="clear" w:color="auto" w:fill="1F3864" w:themeFill="accent1" w:themeFillShade="80"/>
          </w:tcPr>
          <w:p w14:paraId="3122A2C8" w14:textId="76D44F0D" w:rsidR="00286030" w:rsidRPr="00286030" w:rsidRDefault="00286030" w:rsidP="00286030">
            <w:pPr>
              <w:jc w:val="center"/>
              <w:rPr>
                <w:b/>
                <w:bCs/>
                <w:color w:val="FFFFFF" w:themeColor="background1"/>
              </w:rPr>
            </w:pPr>
            <w:r w:rsidRPr="00286030">
              <w:rPr>
                <w:b/>
                <w:bCs/>
                <w:color w:val="FFFFFF" w:themeColor="background1"/>
              </w:rPr>
              <w:t>User</w:t>
            </w:r>
          </w:p>
        </w:tc>
        <w:tc>
          <w:tcPr>
            <w:tcW w:w="6044" w:type="dxa"/>
            <w:shd w:val="clear" w:color="auto" w:fill="1F3864" w:themeFill="accent1" w:themeFillShade="80"/>
          </w:tcPr>
          <w:p w14:paraId="18CB92DF" w14:textId="0A3229E8" w:rsidR="00286030" w:rsidRPr="00286030" w:rsidRDefault="00286030" w:rsidP="00286030">
            <w:pPr>
              <w:jc w:val="center"/>
              <w:rPr>
                <w:b/>
                <w:bCs/>
                <w:color w:val="FFFFFF" w:themeColor="background1"/>
              </w:rPr>
            </w:pPr>
            <w:r w:rsidRPr="00286030">
              <w:rPr>
                <w:b/>
                <w:bCs/>
                <w:color w:val="FFFFFF" w:themeColor="background1"/>
              </w:rPr>
              <w:t>Role</w:t>
            </w:r>
          </w:p>
        </w:tc>
      </w:tr>
      <w:tr w:rsidR="00286030" w14:paraId="294C8894" w14:textId="77777777" w:rsidTr="00FC160E">
        <w:trPr>
          <w:trHeight w:val="1054"/>
        </w:trPr>
        <w:tc>
          <w:tcPr>
            <w:tcW w:w="759" w:type="dxa"/>
          </w:tcPr>
          <w:p w14:paraId="07C848FC" w14:textId="550C7719" w:rsidR="00286030" w:rsidRPr="006B5CCC" w:rsidRDefault="00286030" w:rsidP="00286030">
            <w:pPr>
              <w:jc w:val="center"/>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1</w:t>
            </w:r>
          </w:p>
        </w:tc>
        <w:tc>
          <w:tcPr>
            <w:tcW w:w="2213" w:type="dxa"/>
          </w:tcPr>
          <w:p w14:paraId="29A4ACBC" w14:textId="015CEFF4" w:rsidR="00286030" w:rsidRPr="006B5CCC" w:rsidRDefault="00286030" w:rsidP="00FC160E">
            <w:pPr>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System Administrator</w:t>
            </w:r>
          </w:p>
        </w:tc>
        <w:tc>
          <w:tcPr>
            <w:tcW w:w="6044" w:type="dxa"/>
          </w:tcPr>
          <w:p w14:paraId="2D838330" w14:textId="0213F406" w:rsidR="00FC160E" w:rsidRPr="006B5CCC" w:rsidRDefault="00FC160E" w:rsidP="00FC160E">
            <w:pPr>
              <w:rPr>
                <w:sz w:val="24"/>
                <w:szCs w:val="24"/>
              </w:rPr>
            </w:pPr>
            <w:r w:rsidRPr="006B5CCC">
              <w:rPr>
                <w:color w:val="000000"/>
                <w:sz w:val="24"/>
                <w:szCs w:val="24"/>
                <w14:textFill>
                  <w14:solidFill>
                    <w14:srgbClr w14:val="000000">
                      <w14:lumMod w14:val="75000"/>
                    </w14:srgbClr>
                  </w14:solidFill>
                </w14:textFill>
              </w:rPr>
              <w:t>System Admin is the super user who is responsible to perform the adminsitrative tasks such as adding new users, data load etc.</w:t>
            </w:r>
          </w:p>
        </w:tc>
      </w:tr>
      <w:tr w:rsidR="00286030" w14:paraId="60148BD6" w14:textId="77777777" w:rsidTr="006B5CCC">
        <w:trPr>
          <w:trHeight w:val="701"/>
        </w:trPr>
        <w:tc>
          <w:tcPr>
            <w:tcW w:w="759" w:type="dxa"/>
          </w:tcPr>
          <w:p w14:paraId="78205BD2" w14:textId="5A41E6A7" w:rsidR="00286030" w:rsidRPr="006B5CCC" w:rsidRDefault="00286030" w:rsidP="00286030">
            <w:pPr>
              <w:jc w:val="center"/>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2</w:t>
            </w:r>
          </w:p>
        </w:tc>
        <w:tc>
          <w:tcPr>
            <w:tcW w:w="2213" w:type="dxa"/>
          </w:tcPr>
          <w:p w14:paraId="0C6F8120" w14:textId="0367C905" w:rsidR="00286030" w:rsidRPr="006B5CCC" w:rsidRDefault="00286030" w:rsidP="00FC160E">
            <w:pPr>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Widget Master</w:t>
            </w:r>
          </w:p>
        </w:tc>
        <w:tc>
          <w:tcPr>
            <w:tcW w:w="6044" w:type="dxa"/>
          </w:tcPr>
          <w:p w14:paraId="2CB96997" w14:textId="1C88E605" w:rsidR="00286030" w:rsidRPr="006B5CCC" w:rsidRDefault="00FC160E">
            <w:pPr>
              <w:rPr>
                <w:sz w:val="24"/>
                <w:szCs w:val="24"/>
              </w:rPr>
            </w:pPr>
            <w:r w:rsidRPr="006B5CCC">
              <w:rPr>
                <w:color w:val="000000"/>
                <w:sz w:val="24"/>
                <w:szCs w:val="24"/>
                <w14:textFill>
                  <w14:solidFill>
                    <w14:srgbClr w14:val="000000">
                      <w14:lumMod w14:val="75000"/>
                    </w14:srgbClr>
                  </w14:solidFill>
                </w14:textFill>
              </w:rPr>
              <w:t>Widget Master is the super user who can  manage all the widget records created by all the users.</w:t>
            </w:r>
          </w:p>
        </w:tc>
      </w:tr>
      <w:tr w:rsidR="00286030" w14:paraId="002C5C50" w14:textId="77777777" w:rsidTr="006B5CCC">
        <w:trPr>
          <w:trHeight w:val="696"/>
        </w:trPr>
        <w:tc>
          <w:tcPr>
            <w:tcW w:w="759" w:type="dxa"/>
          </w:tcPr>
          <w:p w14:paraId="0F45839C" w14:textId="2D3A7614" w:rsidR="00286030" w:rsidRPr="006B5CCC" w:rsidRDefault="00286030" w:rsidP="00286030">
            <w:pPr>
              <w:jc w:val="center"/>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3</w:t>
            </w:r>
          </w:p>
        </w:tc>
        <w:tc>
          <w:tcPr>
            <w:tcW w:w="2213" w:type="dxa"/>
          </w:tcPr>
          <w:p w14:paraId="78D6BC9A" w14:textId="3599A0E2" w:rsidR="00286030" w:rsidRPr="006B5CCC" w:rsidRDefault="00286030" w:rsidP="00FC160E">
            <w:pPr>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Widget Executive</w:t>
            </w:r>
          </w:p>
        </w:tc>
        <w:tc>
          <w:tcPr>
            <w:tcW w:w="6044" w:type="dxa"/>
          </w:tcPr>
          <w:p w14:paraId="610E6458" w14:textId="204BAF5B" w:rsidR="00286030" w:rsidRPr="006B5CCC" w:rsidRDefault="00FC160E">
            <w:pPr>
              <w:rPr>
                <w:sz w:val="24"/>
                <w:szCs w:val="24"/>
              </w:rPr>
            </w:pPr>
            <w:r w:rsidRPr="006B5CCC">
              <w:rPr>
                <w:color w:val="000000"/>
                <w:sz w:val="24"/>
                <w:szCs w:val="24"/>
                <w14:textFill>
                  <w14:solidFill>
                    <w14:srgbClr w14:val="000000">
                      <w14:lumMod w14:val="75000"/>
                    </w14:srgbClr>
                  </w14:solidFill>
                </w14:textFill>
              </w:rPr>
              <w:t>Widget Executive is the user who is responsible for creating new widgets and validating the values.</w:t>
            </w:r>
          </w:p>
        </w:tc>
      </w:tr>
    </w:tbl>
    <w:p w14:paraId="33EAC99D" w14:textId="528FFD43" w:rsidR="00286030" w:rsidRDefault="00286030">
      <w:pPr>
        <w:rPr>
          <w:b/>
          <w:bCs/>
          <w:color w:val="2F5496" w:themeColor="accent1" w:themeShade="BF"/>
          <w:sz w:val="28"/>
          <w:szCs w:val="28"/>
        </w:rPr>
      </w:pPr>
    </w:p>
    <w:p w14:paraId="78F3D63E" w14:textId="1496F4E4" w:rsidR="00FC160E" w:rsidRDefault="00FC160E">
      <w:pPr>
        <w:rPr>
          <w:b/>
          <w:bCs/>
          <w:color w:val="2F5496" w:themeColor="accent1" w:themeShade="BF"/>
          <w:sz w:val="28"/>
          <w:szCs w:val="28"/>
        </w:rPr>
      </w:pPr>
      <w:r>
        <w:rPr>
          <w:b/>
          <w:bCs/>
          <w:color w:val="2F5496" w:themeColor="accent1" w:themeShade="BF"/>
          <w:sz w:val="28"/>
          <w:szCs w:val="28"/>
        </w:rPr>
        <w:t>Solution Approach :</w:t>
      </w:r>
    </w:p>
    <w:p w14:paraId="7E3D79C2" w14:textId="44F374A3" w:rsidR="00FC160E" w:rsidRPr="006B5CCC" w:rsidRDefault="00FC160E" w:rsidP="006B5CCC">
      <w:pPr>
        <w:pStyle w:val="ListParagraph"/>
        <w:numPr>
          <w:ilvl w:val="0"/>
          <w:numId w:val="3"/>
        </w:numPr>
        <w:spacing w:after="0" w:line="240" w:lineRule="auto"/>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Create a UI component in Salesforce which will be used by the Widget Executives and the Widget Masters to create new Widget records.</w:t>
      </w:r>
    </w:p>
    <w:p w14:paraId="4ACE7B50" w14:textId="751C1EEE" w:rsidR="00FC160E" w:rsidRPr="006B5CCC" w:rsidRDefault="00FC160E" w:rsidP="006B5CCC">
      <w:pPr>
        <w:pStyle w:val="ListParagraph"/>
        <w:numPr>
          <w:ilvl w:val="0"/>
          <w:numId w:val="3"/>
        </w:numPr>
        <w:spacing w:after="0" w:line="240" w:lineRule="auto"/>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t>This UI component will be able to validate the values entered by the user and display appropriate messages as per the results.</w:t>
      </w:r>
    </w:p>
    <w:p w14:paraId="52DB7B3C" w14:textId="3677E2B1" w:rsidR="00FC160E" w:rsidRPr="006B5CCC" w:rsidRDefault="00FC160E" w:rsidP="006B5CCC">
      <w:pPr>
        <w:pStyle w:val="ListParagraph"/>
        <w:numPr>
          <w:ilvl w:val="0"/>
          <w:numId w:val="3"/>
        </w:numPr>
        <w:spacing w:after="0" w:line="240" w:lineRule="auto"/>
        <w:rPr>
          <w:color w:val="000000"/>
          <w:sz w:val="24"/>
          <w:szCs w:val="24"/>
          <w14:textFill>
            <w14:solidFill>
              <w14:srgbClr w14:val="000000">
                <w14:lumMod w14:val="75000"/>
              </w14:srgbClr>
            </w14:solidFill>
          </w14:textFill>
        </w:rPr>
      </w:pPr>
      <w:r w:rsidRPr="006B5CCC">
        <w:rPr>
          <w:color w:val="000000"/>
          <w:sz w:val="24"/>
          <w:szCs w:val="24"/>
          <w14:textFill>
            <w14:solidFill>
              <w14:srgbClr w14:val="000000">
                <w14:lumMod w14:val="75000"/>
              </w14:srgbClr>
            </w14:solidFill>
          </w14:textFill>
        </w:rPr>
        <w:lastRenderedPageBreak/>
        <w:t>Schedule a hourly batch class to automate the validation of new widget records and mark them as valid or invalid.</w:t>
      </w:r>
    </w:p>
    <w:p w14:paraId="30407DAA" w14:textId="5AF97B83" w:rsidR="00FC160E" w:rsidRPr="00C36867" w:rsidRDefault="00FC160E" w:rsidP="006B5CCC">
      <w:pPr>
        <w:pStyle w:val="ListParagraph"/>
        <w:numPr>
          <w:ilvl w:val="0"/>
          <w:numId w:val="3"/>
        </w:numPr>
        <w:spacing w:after="0" w:line="240" w:lineRule="auto"/>
        <w:rPr>
          <w:sz w:val="24"/>
          <w:szCs w:val="24"/>
        </w:rPr>
      </w:pPr>
      <w:r w:rsidRPr="006B5CCC">
        <w:rPr>
          <w:color w:val="000000"/>
          <w:sz w:val="24"/>
          <w:szCs w:val="24"/>
          <w14:textFill>
            <w14:solidFill>
              <w14:srgbClr w14:val="000000">
                <w14:lumMod w14:val="75000"/>
              </w14:srgbClr>
            </w14:solidFill>
          </w14:textFill>
        </w:rPr>
        <w:t>To notify the Widget Executives and Widget Masters, an email will be sent which will contain list of invalid widget records, so that the users can visit the records and enter a valid value</w:t>
      </w:r>
      <w:r w:rsidR="006B5CCC" w:rsidRPr="006B5CCC">
        <w:rPr>
          <w:color w:val="000000"/>
          <w:sz w:val="24"/>
          <w:szCs w:val="24"/>
          <w14:textFill>
            <w14:solidFill>
              <w14:srgbClr w14:val="000000">
                <w14:lumMod w14:val="75000"/>
              </w14:srgbClr>
            </w14:solidFill>
          </w14:textFill>
        </w:rPr>
        <w:t>.</w:t>
      </w:r>
    </w:p>
    <w:p w14:paraId="300445A1" w14:textId="7847050D" w:rsidR="00C36867" w:rsidRDefault="00C36867" w:rsidP="00C36867">
      <w:pPr>
        <w:spacing w:after="0" w:line="240" w:lineRule="auto"/>
        <w:rPr>
          <w:sz w:val="24"/>
          <w:szCs w:val="24"/>
        </w:rPr>
      </w:pPr>
    </w:p>
    <w:p w14:paraId="426E1C4A" w14:textId="77777777" w:rsidR="00C36867" w:rsidRPr="00C36867" w:rsidRDefault="00C36867" w:rsidP="00C36867">
      <w:pPr>
        <w:rPr>
          <w:b/>
          <w:bCs/>
          <w:color w:val="2F5496" w:themeColor="accent1" w:themeShade="BF"/>
          <w:sz w:val="28"/>
          <w:szCs w:val="28"/>
        </w:rPr>
      </w:pPr>
      <w:r w:rsidRPr="00C36867">
        <w:rPr>
          <w:b/>
          <w:bCs/>
          <w:color w:val="2F5496" w:themeColor="accent1" w:themeShade="BF"/>
          <w:sz w:val="28"/>
          <w:szCs w:val="28"/>
        </w:rPr>
        <w:t>Considerations :</w:t>
      </w:r>
    </w:p>
    <w:p w14:paraId="5A7F6114" w14:textId="77777777" w:rsidR="00C36867" w:rsidRDefault="00C36867" w:rsidP="00C36867">
      <w:pPr>
        <w:pStyle w:val="ListParagraph"/>
        <w:numPr>
          <w:ilvl w:val="0"/>
          <w:numId w:val="4"/>
        </w:numPr>
        <w:rPr>
          <w:sz w:val="24"/>
          <w:szCs w:val="24"/>
        </w:rPr>
      </w:pPr>
      <w:r w:rsidRPr="00C36867">
        <w:rPr>
          <w:sz w:val="24"/>
          <w:szCs w:val="24"/>
        </w:rPr>
        <w:t>T</w:t>
      </w:r>
      <w:r w:rsidRPr="00C36867">
        <w:rPr>
          <w:sz w:val="24"/>
          <w:szCs w:val="24"/>
        </w:rPr>
        <w:t>he Widget Masters can save the invalid records as well and proceed with these records later</w:t>
      </w:r>
      <w:r>
        <w:rPr>
          <w:sz w:val="24"/>
          <w:szCs w:val="24"/>
        </w:rPr>
        <w:t>.</w:t>
      </w:r>
    </w:p>
    <w:p w14:paraId="15402CD6" w14:textId="61867D14" w:rsidR="00C36867" w:rsidRDefault="00C36867" w:rsidP="00C36867">
      <w:pPr>
        <w:pStyle w:val="ListParagraph"/>
        <w:numPr>
          <w:ilvl w:val="0"/>
          <w:numId w:val="4"/>
        </w:numPr>
        <w:rPr>
          <w:sz w:val="24"/>
          <w:szCs w:val="24"/>
        </w:rPr>
      </w:pPr>
      <w:r>
        <w:rPr>
          <w:sz w:val="24"/>
          <w:szCs w:val="24"/>
        </w:rPr>
        <w:t>For</w:t>
      </w:r>
      <w:r w:rsidRPr="00C36867">
        <w:rPr>
          <w:sz w:val="24"/>
          <w:szCs w:val="24"/>
        </w:rPr>
        <w:t xml:space="preserve"> Widget Executives</w:t>
      </w:r>
      <w:r>
        <w:rPr>
          <w:sz w:val="24"/>
          <w:szCs w:val="24"/>
        </w:rPr>
        <w:t>,</w:t>
      </w:r>
      <w:r w:rsidRPr="00C36867">
        <w:rPr>
          <w:sz w:val="24"/>
          <w:szCs w:val="24"/>
        </w:rPr>
        <w:t xml:space="preserve"> it is mandatory to save the valid widget Records.</w:t>
      </w:r>
    </w:p>
    <w:p w14:paraId="7F79653E" w14:textId="4C84A06C" w:rsidR="00C36867" w:rsidRDefault="00C36867" w:rsidP="00C36867">
      <w:pPr>
        <w:pStyle w:val="ListParagraph"/>
        <w:numPr>
          <w:ilvl w:val="0"/>
          <w:numId w:val="4"/>
        </w:numPr>
        <w:rPr>
          <w:sz w:val="24"/>
          <w:szCs w:val="24"/>
        </w:rPr>
      </w:pPr>
      <w:r>
        <w:rPr>
          <w:sz w:val="24"/>
          <w:szCs w:val="24"/>
        </w:rPr>
        <w:t>The Widget Masters and Executives can edit their respective records, once they have created it.</w:t>
      </w:r>
    </w:p>
    <w:p w14:paraId="170B31FE" w14:textId="40043968" w:rsidR="00C36867" w:rsidRDefault="00C36867" w:rsidP="00C36867">
      <w:pPr>
        <w:rPr>
          <w:b/>
          <w:bCs/>
          <w:color w:val="2F5496" w:themeColor="accent1" w:themeShade="BF"/>
          <w:sz w:val="28"/>
          <w:szCs w:val="28"/>
        </w:rPr>
      </w:pPr>
      <w:r w:rsidRPr="00C36867">
        <w:rPr>
          <w:b/>
          <w:bCs/>
          <w:color w:val="2F5496" w:themeColor="accent1" w:themeShade="BF"/>
          <w:sz w:val="28"/>
          <w:szCs w:val="28"/>
        </w:rPr>
        <w:t>Enhancements :</w:t>
      </w:r>
    </w:p>
    <w:p w14:paraId="7D1B19FA" w14:textId="08C70781" w:rsidR="00C36867" w:rsidRPr="00C36867" w:rsidRDefault="00C36867" w:rsidP="00C36867">
      <w:pPr>
        <w:pStyle w:val="ListParagraph"/>
        <w:rPr>
          <w:sz w:val="24"/>
          <w:szCs w:val="24"/>
        </w:rPr>
      </w:pPr>
      <w:r w:rsidRPr="00C36867">
        <w:rPr>
          <w:sz w:val="24"/>
          <w:szCs w:val="24"/>
        </w:rPr>
        <w:t>Once the basic process is implemented, following items can be taken into consideration for future enhancements of the process –</w:t>
      </w:r>
    </w:p>
    <w:p w14:paraId="17BC5210" w14:textId="473F1EBD" w:rsidR="00C36867" w:rsidRPr="00C36867" w:rsidRDefault="00C36867" w:rsidP="00C36867">
      <w:pPr>
        <w:pStyle w:val="ListParagraph"/>
        <w:numPr>
          <w:ilvl w:val="0"/>
          <w:numId w:val="6"/>
        </w:numPr>
        <w:rPr>
          <w:sz w:val="24"/>
          <w:szCs w:val="24"/>
        </w:rPr>
      </w:pPr>
      <w:r w:rsidRPr="00C36867">
        <w:rPr>
          <w:sz w:val="24"/>
          <w:szCs w:val="24"/>
        </w:rPr>
        <w:t xml:space="preserve">Approval Process to approve the widget records </w:t>
      </w:r>
      <w:r>
        <w:rPr>
          <w:sz w:val="24"/>
          <w:szCs w:val="24"/>
        </w:rPr>
        <w:t xml:space="preserve">by their respective managers </w:t>
      </w:r>
      <w:r w:rsidRPr="00C36867">
        <w:rPr>
          <w:sz w:val="24"/>
          <w:szCs w:val="24"/>
        </w:rPr>
        <w:t>and then lock the record to avoid any future data manipulation.</w:t>
      </w:r>
    </w:p>
    <w:p w14:paraId="23369649" w14:textId="5CE862C1" w:rsidR="00C36867" w:rsidRDefault="00C36867" w:rsidP="00C36867">
      <w:pPr>
        <w:pStyle w:val="ListParagraph"/>
        <w:numPr>
          <w:ilvl w:val="0"/>
          <w:numId w:val="6"/>
        </w:numPr>
        <w:rPr>
          <w:sz w:val="24"/>
          <w:szCs w:val="24"/>
        </w:rPr>
      </w:pPr>
      <w:r>
        <w:rPr>
          <w:sz w:val="24"/>
          <w:szCs w:val="24"/>
        </w:rPr>
        <w:t>Salesforce 1 mobile app setup, in order to ease the process for the executives, in case they need to create records from the work sites.</w:t>
      </w:r>
    </w:p>
    <w:p w14:paraId="5A2179A7" w14:textId="3368447B" w:rsidR="00C36867" w:rsidRPr="00C36867" w:rsidRDefault="00C36867" w:rsidP="00C36867">
      <w:pPr>
        <w:pStyle w:val="ListParagraph"/>
        <w:numPr>
          <w:ilvl w:val="0"/>
          <w:numId w:val="6"/>
        </w:numPr>
        <w:rPr>
          <w:sz w:val="24"/>
          <w:szCs w:val="24"/>
        </w:rPr>
      </w:pPr>
      <w:r>
        <w:rPr>
          <w:sz w:val="24"/>
          <w:szCs w:val="24"/>
        </w:rPr>
        <w:t>Analytics to track the records (invalid/valid) per user.</w:t>
      </w:r>
    </w:p>
    <w:p w14:paraId="5799CD84" w14:textId="77777777" w:rsidR="00C36867" w:rsidRPr="00C36867" w:rsidRDefault="00C36867" w:rsidP="00C36867">
      <w:pPr>
        <w:spacing w:after="0" w:line="240" w:lineRule="auto"/>
        <w:rPr>
          <w:sz w:val="24"/>
          <w:szCs w:val="24"/>
        </w:rPr>
      </w:pPr>
    </w:p>
    <w:sectPr w:rsidR="00C36867" w:rsidRPr="00C36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36B"/>
    <w:multiLevelType w:val="hybridMultilevel"/>
    <w:tmpl w:val="AE8A9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1B63C4"/>
    <w:multiLevelType w:val="hybridMultilevel"/>
    <w:tmpl w:val="CEBCB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1E17FE"/>
    <w:multiLevelType w:val="hybridMultilevel"/>
    <w:tmpl w:val="3BFEEAE0"/>
    <w:lvl w:ilvl="0" w:tplc="AE8254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BA6652"/>
    <w:multiLevelType w:val="hybridMultilevel"/>
    <w:tmpl w:val="DE8C3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78098E"/>
    <w:multiLevelType w:val="hybridMultilevel"/>
    <w:tmpl w:val="A48C0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3D5156"/>
    <w:multiLevelType w:val="hybridMultilevel"/>
    <w:tmpl w:val="52AE4C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25"/>
    <w:rsid w:val="00026025"/>
    <w:rsid w:val="00286030"/>
    <w:rsid w:val="00421D36"/>
    <w:rsid w:val="00642649"/>
    <w:rsid w:val="006B5CCC"/>
    <w:rsid w:val="00B34C7F"/>
    <w:rsid w:val="00C36867"/>
    <w:rsid w:val="00EB036C"/>
    <w:rsid w:val="00FC1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3C56"/>
  <w15:chartTrackingRefBased/>
  <w15:docId w15:val="{1A3F19E7-03AC-4DBF-A778-8409A747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2021-07-06T10:26:00Z</dcterms:created>
  <dcterms:modified xsi:type="dcterms:W3CDTF">2021-07-06T13:38:00Z</dcterms:modified>
</cp:coreProperties>
</file>