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D4AB41">
      <w:pPr>
        <w:jc w:val="center"/>
        <w:rPr>
          <w:color w:val="auto"/>
          <w:sz w:val="24"/>
          <w:szCs w:val="24"/>
        </w:rPr>
      </w:pPr>
      <w:r>
        <w:rPr>
          <w:rFonts w:hint="default"/>
          <w:b w:val="0"/>
          <w:bCs/>
          <w:color w:val="auto"/>
          <w:sz w:val="28"/>
          <w:lang w:val="en-US"/>
        </w:rPr>
        <w:t>A</w:t>
      </w:r>
      <w:r>
        <w:rPr>
          <w:b/>
          <w:color w:val="auto"/>
          <w:sz w:val="28"/>
        </w:rPr>
        <w:br w:type="textWrapping"/>
      </w:r>
      <w:r>
        <w:rPr>
          <w:b w:val="0"/>
          <w:bCs/>
          <w:color w:val="auto"/>
          <w:sz w:val="28"/>
        </w:rPr>
        <w:t>SYNOPSIS REPORT</w:t>
      </w:r>
      <w:r>
        <w:rPr>
          <w:b w:val="0"/>
          <w:bCs/>
          <w:color w:val="auto"/>
          <w:sz w:val="28"/>
        </w:rPr>
        <w:br w:type="textWrapping"/>
      </w:r>
      <w:r>
        <w:rPr>
          <w:b w:val="0"/>
          <w:bCs/>
          <w:color w:val="auto"/>
          <w:sz w:val="28"/>
        </w:rPr>
        <w:t>On</w:t>
      </w:r>
      <w:r>
        <w:rPr>
          <w:b w:val="0"/>
          <w:bCs/>
          <w:color w:val="auto"/>
          <w:sz w:val="28"/>
        </w:rPr>
        <w:br w:type="textWrapping"/>
      </w:r>
      <w:r>
        <w:rPr>
          <w:b/>
          <w:color w:val="auto"/>
          <w:sz w:val="32"/>
          <w:szCs w:val="24"/>
        </w:rPr>
        <w:t>AI-BASED VIRTUAL MOUSE USING HAND GESTURES</w:t>
      </w:r>
    </w:p>
    <w:p w14:paraId="32D7095A">
      <w:pPr>
        <w:jc w:val="center"/>
        <w:rPr>
          <w:rFonts w:hint="default"/>
          <w:color w:val="auto"/>
          <w:lang w:val="en-US"/>
        </w:rPr>
      </w:pPr>
      <w:r>
        <w:rPr>
          <w:color w:val="auto"/>
        </w:rPr>
        <w:br w:type="textWrapping"/>
      </w:r>
      <w:r>
        <w:rPr>
          <w:color w:val="auto"/>
        </w:rPr>
        <w:t xml:space="preserve">Submitted in partial fulfillment of the requirements of the </w:t>
      </w:r>
      <w:r>
        <w:rPr>
          <w:rFonts w:hint="default"/>
          <w:color w:val="auto"/>
          <w:lang w:val="en-US"/>
        </w:rPr>
        <w:t xml:space="preserve">diploma </w:t>
      </w:r>
      <w:r>
        <w:rPr>
          <w:color w:val="auto"/>
        </w:rPr>
        <w:t>of</w:t>
      </w:r>
      <w:r>
        <w:rPr>
          <w:b/>
          <w:color w:val="auto"/>
          <w:sz w:val="24"/>
        </w:rPr>
        <w:br w:type="textWrapping"/>
      </w:r>
      <w:r>
        <w:rPr>
          <w:rFonts w:hint="default"/>
          <w:b/>
          <w:color w:val="auto"/>
          <w:sz w:val="28"/>
          <w:szCs w:val="24"/>
          <w:lang w:val="en-US"/>
        </w:rPr>
        <w:t>Information Technology</w:t>
      </w:r>
    </w:p>
    <w:p w14:paraId="02481F9F">
      <w:pPr>
        <w:jc w:val="center"/>
        <w:rPr>
          <w:rFonts w:hint="default"/>
          <w:color w:val="auto"/>
          <w:lang w:val="en-US"/>
        </w:rPr>
      </w:pPr>
      <w:r>
        <w:rPr>
          <w:color w:val="auto"/>
        </w:rPr>
        <w:br w:type="textWrapping"/>
      </w:r>
      <w:r>
        <w:rPr>
          <w:rFonts w:hint="default"/>
          <w:color w:val="auto"/>
          <w:lang w:val="en-US"/>
        </w:rPr>
        <w:drawing>
          <wp:inline distT="0" distB="0" distL="114300" distR="114300">
            <wp:extent cx="2120900" cy="2111375"/>
            <wp:effectExtent l="0" t="0" r="12700" b="6985"/>
            <wp:docPr id="1" name="Picture 1" descr="GP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PN logo"/>
                    <pic:cNvPicPr>
                      <a:picLocks noChangeAspect="1"/>
                    </pic:cNvPicPr>
                  </pic:nvPicPr>
                  <pic:blipFill>
                    <a:blip r:embed="rId6"/>
                    <a:stretch>
                      <a:fillRect/>
                    </a:stretch>
                  </pic:blipFill>
                  <pic:spPr>
                    <a:xfrm>
                      <a:off x="0" y="0"/>
                      <a:ext cx="2120900" cy="2111375"/>
                    </a:xfrm>
                    <a:prstGeom prst="rect">
                      <a:avLst/>
                    </a:prstGeom>
                  </pic:spPr>
                </pic:pic>
              </a:graphicData>
            </a:graphic>
          </wp:inline>
        </w:drawing>
      </w:r>
    </w:p>
    <w:p w14:paraId="5C1846DD">
      <w:pPr>
        <w:jc w:val="center"/>
        <w:rPr>
          <w:rFonts w:hint="default"/>
          <w:color w:val="auto"/>
          <w:lang w:val="en-US"/>
        </w:rPr>
      </w:pPr>
    </w:p>
    <w:p w14:paraId="79123B98">
      <w:pPr>
        <w:jc w:val="center"/>
        <w:rPr>
          <w:rFonts w:hint="default"/>
          <w:color w:val="auto"/>
          <w:lang w:val="en-US"/>
        </w:rPr>
      </w:pPr>
    </w:p>
    <w:tbl>
      <w:tblPr>
        <w:tblStyle w:val="36"/>
        <w:tblW w:w="9334" w:type="dxa"/>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8"/>
        <w:gridCol w:w="1550"/>
        <w:gridCol w:w="1370"/>
        <w:gridCol w:w="1780"/>
        <w:gridCol w:w="2786"/>
      </w:tblGrid>
      <w:tr w14:paraId="5CA349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8" w:type="dxa"/>
          </w:tcPr>
          <w:p w14:paraId="37BB7E47">
            <w:pPr>
              <w:spacing w:after="0" w:line="240" w:lineRule="auto"/>
              <w:rPr>
                <w:b/>
                <w:bCs/>
                <w:color w:val="auto"/>
                <w:sz w:val="21"/>
                <w:szCs w:val="21"/>
              </w:rPr>
            </w:pPr>
            <w:r>
              <w:rPr>
                <w:b/>
                <w:bCs/>
                <w:color w:val="auto"/>
                <w:sz w:val="21"/>
                <w:szCs w:val="21"/>
              </w:rPr>
              <w:t>NAME OF STUDENT</w:t>
            </w:r>
          </w:p>
        </w:tc>
        <w:tc>
          <w:tcPr>
            <w:tcW w:w="1550" w:type="dxa"/>
          </w:tcPr>
          <w:p w14:paraId="18D16F58">
            <w:pPr>
              <w:spacing w:after="0" w:line="240" w:lineRule="auto"/>
              <w:rPr>
                <w:b/>
                <w:bCs/>
                <w:color w:val="auto"/>
                <w:sz w:val="21"/>
                <w:szCs w:val="21"/>
              </w:rPr>
            </w:pPr>
            <w:r>
              <w:rPr>
                <w:rFonts w:hint="default"/>
                <w:b/>
                <w:bCs/>
                <w:color w:val="auto"/>
                <w:sz w:val="21"/>
                <w:szCs w:val="21"/>
                <w:lang w:val="en-US"/>
              </w:rPr>
              <w:t>R</w:t>
            </w:r>
            <w:r>
              <w:rPr>
                <w:b/>
                <w:bCs/>
                <w:color w:val="auto"/>
                <w:sz w:val="21"/>
                <w:szCs w:val="21"/>
              </w:rPr>
              <w:t>OLL NUMBER</w:t>
            </w:r>
          </w:p>
        </w:tc>
        <w:tc>
          <w:tcPr>
            <w:tcW w:w="1370" w:type="dxa"/>
          </w:tcPr>
          <w:p w14:paraId="645F02B7">
            <w:pPr>
              <w:spacing w:after="0" w:line="240" w:lineRule="auto"/>
              <w:rPr>
                <w:b/>
                <w:bCs/>
                <w:color w:val="auto"/>
                <w:sz w:val="21"/>
                <w:szCs w:val="21"/>
              </w:rPr>
            </w:pPr>
            <w:r>
              <w:rPr>
                <w:b/>
                <w:bCs/>
                <w:color w:val="auto"/>
                <w:sz w:val="21"/>
                <w:szCs w:val="21"/>
              </w:rPr>
              <w:t>BRANCH / SEM.</w:t>
            </w:r>
          </w:p>
        </w:tc>
        <w:tc>
          <w:tcPr>
            <w:tcW w:w="1780" w:type="dxa"/>
          </w:tcPr>
          <w:p w14:paraId="738AE27D">
            <w:pPr>
              <w:spacing w:after="0" w:line="240" w:lineRule="auto"/>
              <w:rPr>
                <w:rFonts w:hint="default"/>
                <w:b/>
                <w:bCs/>
                <w:color w:val="auto"/>
                <w:sz w:val="21"/>
                <w:szCs w:val="21"/>
                <w:lang w:val="en-US"/>
              </w:rPr>
            </w:pPr>
            <w:r>
              <w:rPr>
                <w:rFonts w:hint="default"/>
                <w:b/>
                <w:bCs/>
                <w:color w:val="auto"/>
                <w:sz w:val="21"/>
                <w:szCs w:val="21"/>
                <w:lang w:val="en-US"/>
              </w:rPr>
              <w:t>Mobile Number</w:t>
            </w:r>
          </w:p>
        </w:tc>
        <w:tc>
          <w:tcPr>
            <w:tcW w:w="2786" w:type="dxa"/>
          </w:tcPr>
          <w:p w14:paraId="13A718A0">
            <w:pPr>
              <w:spacing w:after="0" w:line="240" w:lineRule="auto"/>
              <w:ind w:right="-645" w:rightChars="-293"/>
              <w:rPr>
                <w:rFonts w:hint="default"/>
                <w:b/>
                <w:bCs/>
                <w:color w:val="auto"/>
                <w:sz w:val="21"/>
                <w:szCs w:val="21"/>
                <w:lang w:val="en-US"/>
              </w:rPr>
            </w:pPr>
            <w:r>
              <w:rPr>
                <w:rFonts w:hint="default"/>
                <w:b/>
                <w:bCs/>
                <w:color w:val="auto"/>
                <w:sz w:val="21"/>
                <w:szCs w:val="21"/>
                <w:lang w:val="en-US"/>
              </w:rPr>
              <w:t>Email</w:t>
            </w:r>
          </w:p>
        </w:tc>
      </w:tr>
      <w:tr w14:paraId="21CDEB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8" w:type="dxa"/>
          </w:tcPr>
          <w:p w14:paraId="73C975D5">
            <w:pPr>
              <w:spacing w:after="0" w:line="240" w:lineRule="auto"/>
              <w:rPr>
                <w:rFonts w:hint="default"/>
                <w:color w:val="auto"/>
                <w:sz w:val="21"/>
                <w:szCs w:val="21"/>
                <w:lang w:val="en-US"/>
              </w:rPr>
            </w:pPr>
            <w:r>
              <w:rPr>
                <w:rFonts w:hint="default"/>
                <w:color w:val="auto"/>
                <w:sz w:val="21"/>
                <w:szCs w:val="21"/>
                <w:lang w:val="en-US"/>
              </w:rPr>
              <w:t>Neha Kumari</w:t>
            </w:r>
          </w:p>
        </w:tc>
        <w:tc>
          <w:tcPr>
            <w:tcW w:w="1550" w:type="dxa"/>
          </w:tcPr>
          <w:p w14:paraId="66B84FE8">
            <w:pPr>
              <w:spacing w:after="0" w:line="240" w:lineRule="auto"/>
              <w:rPr>
                <w:rFonts w:hint="default"/>
                <w:color w:val="auto"/>
                <w:sz w:val="21"/>
                <w:szCs w:val="21"/>
                <w:lang w:val="en-US"/>
              </w:rPr>
            </w:pPr>
            <w:r>
              <w:rPr>
                <w:rFonts w:hint="default"/>
                <w:color w:val="auto"/>
                <w:sz w:val="21"/>
                <w:szCs w:val="21"/>
                <w:lang w:val="en-US"/>
              </w:rPr>
              <w:t>23011120022</w:t>
            </w:r>
          </w:p>
        </w:tc>
        <w:tc>
          <w:tcPr>
            <w:tcW w:w="1370" w:type="dxa"/>
          </w:tcPr>
          <w:p w14:paraId="7021185C">
            <w:pPr>
              <w:spacing w:after="0" w:line="240" w:lineRule="auto"/>
              <w:rPr>
                <w:rFonts w:hint="default"/>
                <w:color w:val="auto"/>
                <w:sz w:val="21"/>
                <w:szCs w:val="21"/>
                <w:vertAlign w:val="baseline"/>
                <w:lang w:val="en-US"/>
              </w:rPr>
            </w:pPr>
            <w:r>
              <w:rPr>
                <w:rFonts w:hint="default"/>
                <w:color w:val="auto"/>
                <w:sz w:val="21"/>
                <w:szCs w:val="21"/>
                <w:lang w:val="en-US"/>
              </w:rPr>
              <w:t>IT/ 6</w:t>
            </w:r>
            <w:r>
              <w:rPr>
                <w:rFonts w:hint="default"/>
                <w:color w:val="auto"/>
                <w:sz w:val="21"/>
                <w:szCs w:val="21"/>
                <w:vertAlign w:val="superscript"/>
                <w:lang w:val="en-US"/>
              </w:rPr>
              <w:t xml:space="preserve">th </w:t>
            </w:r>
            <w:r>
              <w:rPr>
                <w:rFonts w:hint="default"/>
                <w:color w:val="auto"/>
                <w:sz w:val="21"/>
                <w:szCs w:val="21"/>
                <w:vertAlign w:val="baseline"/>
                <w:lang w:val="en-US"/>
              </w:rPr>
              <w:t>SEM</w:t>
            </w:r>
          </w:p>
        </w:tc>
        <w:tc>
          <w:tcPr>
            <w:tcW w:w="1780" w:type="dxa"/>
          </w:tcPr>
          <w:p w14:paraId="62DCA9DB">
            <w:pPr>
              <w:spacing w:after="0" w:line="240" w:lineRule="auto"/>
              <w:rPr>
                <w:rFonts w:hint="default"/>
                <w:color w:val="auto"/>
                <w:sz w:val="21"/>
                <w:szCs w:val="21"/>
                <w:lang w:val="en-US"/>
              </w:rPr>
            </w:pPr>
            <w:r>
              <w:rPr>
                <w:rFonts w:hint="default"/>
                <w:color w:val="auto"/>
                <w:sz w:val="21"/>
                <w:szCs w:val="21"/>
                <w:lang w:val="en-US"/>
              </w:rPr>
              <w:t>9027351561</w:t>
            </w:r>
          </w:p>
        </w:tc>
        <w:tc>
          <w:tcPr>
            <w:tcW w:w="2786" w:type="dxa"/>
          </w:tcPr>
          <w:p w14:paraId="3485057F">
            <w:pPr>
              <w:spacing w:after="0" w:line="240" w:lineRule="auto"/>
              <w:rPr>
                <w:rFonts w:hint="default"/>
                <w:color w:val="auto"/>
                <w:sz w:val="21"/>
                <w:szCs w:val="21"/>
                <w:lang w:val="en-US"/>
              </w:rPr>
            </w:pPr>
            <w:r>
              <w:rPr>
                <w:rFonts w:hint="default"/>
                <w:color w:val="auto"/>
                <w:sz w:val="21"/>
                <w:szCs w:val="21"/>
                <w:lang w:val="en-US"/>
              </w:rPr>
              <w:t xml:space="preserve">neha.kmri5602@gmail.com </w:t>
            </w:r>
          </w:p>
          <w:p w14:paraId="418356D5">
            <w:pPr>
              <w:spacing w:after="0" w:line="240" w:lineRule="auto"/>
              <w:rPr>
                <w:rFonts w:hint="default"/>
                <w:color w:val="auto"/>
                <w:sz w:val="21"/>
                <w:szCs w:val="21"/>
                <w:lang w:val="en-US"/>
              </w:rPr>
            </w:pPr>
          </w:p>
        </w:tc>
      </w:tr>
      <w:tr w14:paraId="41942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8" w:type="dxa"/>
          </w:tcPr>
          <w:p w14:paraId="162DD7CE">
            <w:pPr>
              <w:spacing w:after="0" w:line="240" w:lineRule="auto"/>
              <w:rPr>
                <w:rFonts w:hint="default"/>
                <w:color w:val="auto"/>
                <w:sz w:val="21"/>
                <w:szCs w:val="21"/>
                <w:lang w:val="en-US"/>
              </w:rPr>
            </w:pPr>
            <w:r>
              <w:rPr>
                <w:rFonts w:hint="default"/>
                <w:color w:val="auto"/>
                <w:sz w:val="21"/>
                <w:szCs w:val="21"/>
                <w:lang w:val="en-US"/>
              </w:rPr>
              <w:t>Anamika Chandra</w:t>
            </w:r>
          </w:p>
        </w:tc>
        <w:tc>
          <w:tcPr>
            <w:tcW w:w="1550" w:type="dxa"/>
          </w:tcPr>
          <w:p w14:paraId="2FABFB02">
            <w:pPr>
              <w:spacing w:after="0" w:line="240" w:lineRule="auto"/>
              <w:rPr>
                <w:rFonts w:hint="default"/>
                <w:color w:val="auto"/>
                <w:sz w:val="21"/>
                <w:szCs w:val="21"/>
                <w:lang w:val="en-US"/>
              </w:rPr>
            </w:pPr>
            <w:r>
              <w:rPr>
                <w:rFonts w:hint="default"/>
                <w:color w:val="auto"/>
                <w:sz w:val="21"/>
                <w:szCs w:val="21"/>
                <w:lang w:val="en-US"/>
              </w:rPr>
              <w:t>23011120001</w:t>
            </w:r>
          </w:p>
        </w:tc>
        <w:tc>
          <w:tcPr>
            <w:tcW w:w="1370" w:type="dxa"/>
            <w:shd w:val="clear" w:color="auto" w:fill="auto"/>
            <w:vAlign w:val="top"/>
          </w:tcPr>
          <w:p w14:paraId="6E061563">
            <w:pPr>
              <w:spacing w:after="0" w:line="240" w:lineRule="auto"/>
              <w:rPr>
                <w:rFonts w:hint="default" w:asciiTheme="minorHAnsi" w:hAnsiTheme="minorHAnsi" w:eastAsiaTheme="minorEastAsia" w:cstheme="minorBidi"/>
                <w:color w:val="auto"/>
                <w:sz w:val="21"/>
                <w:szCs w:val="21"/>
                <w:vertAlign w:val="baseline"/>
                <w:lang w:val="en-US" w:eastAsia="en-US" w:bidi="ar-SA"/>
              </w:rPr>
            </w:pPr>
            <w:r>
              <w:rPr>
                <w:rFonts w:hint="default"/>
                <w:color w:val="auto"/>
                <w:sz w:val="21"/>
                <w:szCs w:val="21"/>
                <w:lang w:val="en-US"/>
              </w:rPr>
              <w:t>IT/ 6</w:t>
            </w:r>
            <w:r>
              <w:rPr>
                <w:rFonts w:hint="default"/>
                <w:color w:val="auto"/>
                <w:sz w:val="21"/>
                <w:szCs w:val="21"/>
                <w:vertAlign w:val="superscript"/>
                <w:lang w:val="en-US"/>
              </w:rPr>
              <w:t xml:space="preserve">th </w:t>
            </w:r>
            <w:r>
              <w:rPr>
                <w:rFonts w:hint="default"/>
                <w:color w:val="auto"/>
                <w:sz w:val="21"/>
                <w:szCs w:val="21"/>
                <w:vertAlign w:val="baseline"/>
                <w:lang w:val="en-US"/>
              </w:rPr>
              <w:t>SEM</w:t>
            </w:r>
          </w:p>
        </w:tc>
        <w:tc>
          <w:tcPr>
            <w:tcW w:w="1780" w:type="dxa"/>
            <w:shd w:val="clear" w:color="auto" w:fill="auto"/>
            <w:vAlign w:val="top"/>
          </w:tcPr>
          <w:p w14:paraId="78FF746A">
            <w:pPr>
              <w:spacing w:after="0" w:line="240" w:lineRule="auto"/>
              <w:rPr>
                <w:rFonts w:hint="default"/>
                <w:color w:val="auto"/>
                <w:sz w:val="21"/>
                <w:szCs w:val="21"/>
                <w:lang w:val="en-US"/>
              </w:rPr>
            </w:pPr>
            <w:r>
              <w:rPr>
                <w:rFonts w:hint="default"/>
                <w:color w:val="auto"/>
                <w:sz w:val="21"/>
                <w:szCs w:val="21"/>
                <w:lang w:val="en-US"/>
              </w:rPr>
              <w:t xml:space="preserve"> 7983237209</w:t>
            </w:r>
          </w:p>
        </w:tc>
        <w:tc>
          <w:tcPr>
            <w:tcW w:w="2786" w:type="dxa"/>
            <w:shd w:val="clear" w:color="auto" w:fill="auto"/>
            <w:vAlign w:val="top"/>
          </w:tcPr>
          <w:p w14:paraId="41300A1A">
            <w:pPr>
              <w:spacing w:after="0" w:line="240" w:lineRule="auto"/>
              <w:rPr>
                <w:rFonts w:hint="default"/>
                <w:color w:val="auto"/>
                <w:sz w:val="21"/>
                <w:szCs w:val="21"/>
                <w:lang w:val="en-US"/>
              </w:rPr>
            </w:pPr>
            <w:r>
              <w:rPr>
                <w:rFonts w:hint="default"/>
                <w:color w:val="auto"/>
                <w:sz w:val="21"/>
                <w:szCs w:val="21"/>
                <w:lang w:val="en-US"/>
              </w:rPr>
              <w:t>anamika128125@gmail.com</w:t>
            </w:r>
          </w:p>
        </w:tc>
      </w:tr>
    </w:tbl>
    <w:p w14:paraId="7A95732F">
      <w:pPr>
        <w:jc w:val="center"/>
        <w:rPr>
          <w:color w:val="auto"/>
          <w:sz w:val="28"/>
          <w:szCs w:val="28"/>
        </w:rPr>
      </w:pPr>
      <w:r>
        <w:rPr>
          <w:b/>
          <w:color w:val="auto"/>
        </w:rPr>
        <w:br w:type="textWrapping"/>
      </w:r>
      <w:r>
        <w:rPr>
          <w:b/>
          <w:color w:val="auto"/>
          <w:sz w:val="28"/>
          <w:szCs w:val="28"/>
        </w:rPr>
        <w:t xml:space="preserve">DEPARTMENT OF </w:t>
      </w:r>
      <w:r>
        <w:rPr>
          <w:rFonts w:hint="default"/>
          <w:b/>
          <w:color w:val="auto"/>
          <w:sz w:val="28"/>
          <w:szCs w:val="28"/>
          <w:lang w:val="en-US"/>
        </w:rPr>
        <w:t>INFORMATION TECHNOLOGY</w:t>
      </w:r>
      <w:r>
        <w:rPr>
          <w:b/>
          <w:color w:val="auto"/>
          <w:sz w:val="28"/>
          <w:szCs w:val="28"/>
        </w:rPr>
        <w:br w:type="textWrapping"/>
      </w:r>
      <w:r>
        <w:rPr>
          <w:rFonts w:hint="default"/>
          <w:b/>
          <w:color w:val="auto"/>
          <w:sz w:val="28"/>
          <w:szCs w:val="28"/>
          <w:lang w:val="en-US"/>
        </w:rPr>
        <w:t>GOVERNMENT POLYTECHNIC, NAINITAL</w:t>
      </w:r>
      <w:r>
        <w:rPr>
          <w:b/>
          <w:color w:val="auto"/>
          <w:sz w:val="28"/>
          <w:szCs w:val="28"/>
        </w:rPr>
        <w:br w:type="textWrapping"/>
      </w:r>
      <w:r>
        <w:rPr>
          <w:rFonts w:hint="default"/>
          <w:b/>
          <w:color w:val="auto"/>
          <w:sz w:val="28"/>
          <w:szCs w:val="28"/>
          <w:lang w:val="en-US"/>
        </w:rPr>
        <w:t>SESSION 2025-</w:t>
      </w:r>
      <w:r>
        <w:rPr>
          <w:b/>
          <w:color w:val="auto"/>
          <w:sz w:val="28"/>
          <w:szCs w:val="28"/>
        </w:rPr>
        <w:t>2026</w:t>
      </w:r>
    </w:p>
    <w:p w14:paraId="081DFA41">
      <w:pPr>
        <w:jc w:val="center"/>
        <w:rPr>
          <w:rFonts w:hint="default"/>
          <w:color w:val="auto"/>
          <w:lang w:val="en-US"/>
        </w:rPr>
      </w:pPr>
      <w:r>
        <w:rPr>
          <w:b/>
          <w:color w:val="auto"/>
        </w:rPr>
        <w:br w:type="textWrapping"/>
      </w:r>
      <w:bookmarkStart w:id="0" w:name="_GoBack"/>
      <w:bookmarkEnd w:id="0"/>
      <w:r>
        <w:rPr>
          <w:b/>
          <w:color w:val="auto"/>
        </w:rPr>
        <w:br w:type="textWrapping"/>
      </w:r>
      <w:r>
        <w:rPr>
          <w:b/>
          <w:color w:val="auto"/>
          <w:sz w:val="22"/>
          <w:szCs w:val="22"/>
        </w:rPr>
        <w:t>SUBMITTED TO-</w:t>
      </w:r>
      <w:r>
        <w:rPr>
          <w:b/>
          <w:color w:val="auto"/>
          <w:sz w:val="22"/>
          <w:szCs w:val="22"/>
        </w:rPr>
        <w:br w:type="textWrapping"/>
      </w:r>
      <w:r>
        <w:rPr>
          <w:rFonts w:hint="default"/>
          <w:b/>
          <w:color w:val="auto"/>
          <w:sz w:val="22"/>
          <w:szCs w:val="22"/>
          <w:lang w:val="en-US"/>
        </w:rPr>
        <w:t>Er. Neeraj Verma (Head of Department,IT)</w:t>
      </w:r>
    </w:p>
    <w:p w14:paraId="775563B0">
      <w:pPr>
        <w:rPr>
          <w:color w:val="auto"/>
        </w:rPr>
      </w:pPr>
      <w:r>
        <w:rPr>
          <w:color w:val="auto"/>
        </w:rPr>
        <w:br w:type="page"/>
      </w:r>
    </w:p>
    <w:p w14:paraId="1E7210CF">
      <w:pPr>
        <w:jc w:val="right"/>
        <w:rPr>
          <w:b/>
          <w:bCs/>
          <w:color w:val="auto"/>
          <w:sz w:val="22"/>
          <w:szCs w:val="22"/>
        </w:rPr>
      </w:pPr>
      <w:r>
        <w:rPr>
          <w:b/>
          <w:bCs/>
          <w:color w:val="auto"/>
          <w:sz w:val="22"/>
          <w:szCs w:val="22"/>
        </w:rPr>
        <w:t>Dated :- 0</w:t>
      </w:r>
      <w:r>
        <w:rPr>
          <w:rFonts w:hint="default"/>
          <w:b/>
          <w:bCs/>
          <w:color w:val="auto"/>
          <w:sz w:val="22"/>
          <w:szCs w:val="22"/>
          <w:lang w:val="en-US"/>
        </w:rPr>
        <w:t>3</w:t>
      </w:r>
      <w:r>
        <w:rPr>
          <w:b/>
          <w:bCs/>
          <w:color w:val="auto"/>
          <w:sz w:val="22"/>
          <w:szCs w:val="22"/>
        </w:rPr>
        <w:t>/02/2026</w:t>
      </w:r>
    </w:p>
    <w:p w14:paraId="7C46BE8E">
      <w:pPr>
        <w:pStyle w:val="2"/>
        <w:rPr>
          <w:color w:val="auto"/>
          <w:sz w:val="28"/>
          <w:szCs w:val="28"/>
        </w:rPr>
      </w:pPr>
      <w:r>
        <w:rPr>
          <w:color w:val="auto"/>
          <w:sz w:val="28"/>
          <w:szCs w:val="28"/>
        </w:rPr>
        <w:t>Problem Statement-</w:t>
      </w:r>
    </w:p>
    <w:p w14:paraId="1454331C">
      <w:pPr>
        <w:rPr>
          <w:color w:val="auto"/>
          <w:sz w:val="22"/>
          <w:szCs w:val="22"/>
        </w:rPr>
      </w:pPr>
      <w:r>
        <w:rPr>
          <w:color w:val="auto"/>
          <w:sz w:val="22"/>
          <w:szCs w:val="22"/>
        </w:rPr>
        <w:t>In the present technological landscape, traditional physical mice have limitations: they require a flat surface, run out of batteries, and are prone to mechanical failure. Furthermore, in public spaces (like computer labs or hospitals), shared hardware can be a source of germ transmission.</w:t>
      </w:r>
      <w:r>
        <w:rPr>
          <w:color w:val="auto"/>
          <w:sz w:val="22"/>
          <w:szCs w:val="22"/>
        </w:rPr>
        <w:br w:type="textWrapping"/>
      </w:r>
      <w:r>
        <w:rPr>
          <w:color w:val="auto"/>
          <w:sz w:val="22"/>
          <w:szCs w:val="22"/>
        </w:rPr>
        <w:br w:type="textWrapping"/>
      </w:r>
      <w:r>
        <w:rPr>
          <w:color w:val="auto"/>
          <w:sz w:val="22"/>
          <w:szCs w:val="22"/>
        </w:rPr>
        <w:t>There is a need for a contact-less, intuitive way to interact with computers, especially for users with physical disabilities who find it difficult to operate standard peripheral devices. To overcome these problems, the "AI-Based Virtual Mouse" has been developed to allow a user to control the computer cursor and perform mouse clicks using hand gestures captured by a webcam, eliminating the need for a physical mouse.</w:t>
      </w:r>
    </w:p>
    <w:p w14:paraId="0FF485AC">
      <w:pPr>
        <w:pStyle w:val="2"/>
        <w:rPr>
          <w:color w:val="auto"/>
          <w:sz w:val="28"/>
          <w:szCs w:val="28"/>
        </w:rPr>
      </w:pPr>
      <w:r>
        <w:rPr>
          <w:color w:val="auto"/>
          <w:sz w:val="28"/>
          <w:szCs w:val="28"/>
        </w:rPr>
        <w:t>Objective and Scope of the Project-</w:t>
      </w:r>
    </w:p>
    <w:p w14:paraId="4BA77503">
      <w:pPr>
        <w:rPr>
          <w:color w:val="auto"/>
          <w:sz w:val="22"/>
          <w:szCs w:val="22"/>
        </w:rPr>
      </w:pPr>
      <w:r>
        <w:rPr>
          <w:color w:val="auto"/>
          <w:sz w:val="22"/>
          <w:szCs w:val="22"/>
        </w:rPr>
        <w:t>The main objective of this project is to develop a system that detects human hands and landmarks in real-time using a webcam. The system aims to control the mouse cursor movement using the index finger and implement a clicking mechanism based on the distance between the thumb and index finger.</w:t>
      </w:r>
      <w:r>
        <w:rPr>
          <w:color w:val="auto"/>
          <w:sz w:val="22"/>
          <w:szCs w:val="22"/>
        </w:rPr>
        <w:br w:type="textWrapping"/>
      </w:r>
      <w:r>
        <w:rPr>
          <w:color w:val="auto"/>
          <w:sz w:val="22"/>
          <w:szCs w:val="22"/>
        </w:rPr>
        <w:br w:type="textWrapping"/>
      </w:r>
      <w:r>
        <w:rPr>
          <w:color w:val="auto"/>
          <w:sz w:val="22"/>
          <w:szCs w:val="22"/>
        </w:rPr>
        <w:t>Through this project, Computer Vision techniques are leveraged to track finger movements and map them to screen coordinates in real-time. The system is designed to work efficiently on a standard laptop without needing expensive sensors like Kinect.</w:t>
      </w:r>
      <w:r>
        <w:rPr>
          <w:color w:val="auto"/>
          <w:sz w:val="22"/>
          <w:szCs w:val="22"/>
        </w:rPr>
        <w:br w:type="textWrapping"/>
      </w:r>
      <w:r>
        <w:rPr>
          <w:color w:val="auto"/>
          <w:sz w:val="22"/>
          <w:szCs w:val="22"/>
        </w:rPr>
        <w:br w:type="textWrapping"/>
      </w:r>
      <w:r>
        <w:rPr>
          <w:color w:val="auto"/>
          <w:sz w:val="22"/>
          <w:szCs w:val="22"/>
        </w:rPr>
        <w:t>The scope of this project includes its application in creating a touchless computing environment. In the future, this project can be expanded to include "Right Click," "Scrolling," and "Virtual Keyboard" functionalities to further replace traditional hardware components.</w:t>
      </w:r>
    </w:p>
    <w:p w14:paraId="552730D2">
      <w:pPr>
        <w:pStyle w:val="2"/>
        <w:rPr>
          <w:color w:val="auto"/>
          <w:sz w:val="28"/>
          <w:szCs w:val="28"/>
        </w:rPr>
      </w:pPr>
      <w:r>
        <w:rPr>
          <w:color w:val="auto"/>
          <w:sz w:val="28"/>
          <w:szCs w:val="28"/>
        </w:rPr>
        <w:t>METHODOLOGY-</w:t>
      </w:r>
    </w:p>
    <w:p w14:paraId="495D9A5D">
      <w:pPr>
        <w:pStyle w:val="33"/>
        <w:keepNext w:val="0"/>
        <w:keepLines w:val="0"/>
        <w:widowControl/>
        <w:suppressLineNumbers w:val="0"/>
        <w:rPr>
          <w:rFonts w:hint="default" w:ascii="Calibri" w:hAnsi="Calibri" w:cs="Calibri"/>
          <w:color w:val="auto"/>
          <w:sz w:val="22"/>
          <w:szCs w:val="22"/>
        </w:rPr>
      </w:pPr>
      <w:r>
        <w:rPr>
          <w:rFonts w:hint="default" w:ascii="Calibri" w:hAnsi="Calibri" w:cs="Calibri"/>
          <w:color w:val="auto"/>
          <w:sz w:val="22"/>
          <w:szCs w:val="22"/>
        </w:rPr>
        <w:t>In this project, a systematic and step-by-step approach is followed to develop the AI-based virtual mouse using hand gestures.</w:t>
      </w:r>
    </w:p>
    <w:p w14:paraId="008B4EA5">
      <w:pPr>
        <w:pStyle w:val="33"/>
        <w:keepNext w:val="0"/>
        <w:keepLines w:val="0"/>
        <w:widowControl/>
        <w:suppressLineNumbers w:val="0"/>
        <w:rPr>
          <w:rFonts w:hint="default" w:ascii="Calibri" w:hAnsi="Calibri" w:cs="Calibri"/>
          <w:color w:val="auto"/>
          <w:sz w:val="22"/>
          <w:szCs w:val="22"/>
        </w:rPr>
      </w:pPr>
      <w:r>
        <w:rPr>
          <w:rFonts w:hint="default" w:ascii="Calibri" w:hAnsi="Calibri" w:cs="Calibri"/>
          <w:color w:val="auto"/>
          <w:sz w:val="22"/>
          <w:szCs w:val="22"/>
        </w:rPr>
        <w:t>In the first stage, video frames are captured from the webcam using the OpenCV library. These frames are processed (converted to RGB and flipped) to prepare them for accurate detection.</w:t>
      </w:r>
    </w:p>
    <w:p w14:paraId="27890143">
      <w:pPr>
        <w:pStyle w:val="33"/>
        <w:keepNext w:val="0"/>
        <w:keepLines w:val="0"/>
        <w:widowControl/>
        <w:suppressLineNumbers w:val="0"/>
        <w:rPr>
          <w:rFonts w:hint="default" w:ascii="Calibri" w:hAnsi="Calibri" w:cs="Calibri"/>
          <w:color w:val="auto"/>
          <w:sz w:val="22"/>
          <w:szCs w:val="22"/>
        </w:rPr>
      </w:pPr>
      <w:r>
        <w:rPr>
          <w:rFonts w:hint="default" w:ascii="Calibri" w:hAnsi="Calibri" w:cs="Calibri"/>
          <w:color w:val="auto"/>
          <w:sz w:val="22"/>
          <w:szCs w:val="22"/>
        </w:rPr>
        <w:t>In the second stage, the MediaPipe library (by Google) is used for hand tracking. It identifies 21 hand landmarks (joints) on the detected hand. Specifically, Landmark 8 (Index Finger Tip) is utilized for cursor movement, and Landmark 4 (Thumb Tip) is tracked for clicking actions.</w:t>
      </w:r>
    </w:p>
    <w:p w14:paraId="74E37F4A">
      <w:pPr>
        <w:pStyle w:val="33"/>
        <w:keepNext w:val="0"/>
        <w:keepLines w:val="0"/>
        <w:widowControl/>
        <w:suppressLineNumbers w:val="0"/>
        <w:rPr>
          <w:rFonts w:hint="default" w:ascii="Calibri" w:hAnsi="Calibri" w:cs="Calibri"/>
          <w:color w:val="auto"/>
          <w:sz w:val="22"/>
          <w:szCs w:val="22"/>
        </w:rPr>
      </w:pPr>
      <w:r>
        <w:rPr>
          <w:rFonts w:hint="default" w:ascii="Calibri" w:hAnsi="Calibri" w:cs="Calibri"/>
          <w:color w:val="auto"/>
          <w:sz w:val="22"/>
          <w:szCs w:val="22"/>
        </w:rPr>
        <w:t>In the third stage, the coordinates of the Index Finger are extracted and mapped to the screen resolution using NumPy for mathematical calculations. This ensures the cursor moves smoothly across the screen relative to the hand's position.</w:t>
      </w:r>
    </w:p>
    <w:p w14:paraId="059F7EFB">
      <w:pPr>
        <w:pStyle w:val="33"/>
        <w:keepNext w:val="0"/>
        <w:keepLines w:val="0"/>
        <w:widowControl/>
        <w:suppressLineNumbers w:val="0"/>
        <w:rPr>
          <w:rFonts w:hint="default" w:ascii="Calibri" w:hAnsi="Calibri" w:cs="Calibri"/>
          <w:color w:val="auto"/>
          <w:sz w:val="22"/>
          <w:szCs w:val="22"/>
        </w:rPr>
      </w:pPr>
      <w:r>
        <w:rPr>
          <w:rFonts w:hint="default" w:ascii="Calibri" w:hAnsi="Calibri" w:cs="Calibri"/>
          <w:color w:val="auto"/>
          <w:sz w:val="22"/>
          <w:szCs w:val="22"/>
        </w:rPr>
        <w:t>In the final stage, the system continuously calculates the Euclidean distance between the Index Finger tip and the Thumb tip. If the distance drops below a certain threshold (indicating a "pinch" gesture), the PyAutoGUI library interfaces with the Operating System to execute a "Left Click" command programmatically.</w:t>
      </w:r>
    </w:p>
    <w:p w14:paraId="27B7B7AC">
      <w:pPr>
        <w:rPr>
          <w:color w:val="auto"/>
          <w:sz w:val="22"/>
          <w:szCs w:val="22"/>
        </w:rPr>
      </w:pPr>
    </w:p>
    <w:p w14:paraId="7040365D">
      <w:pPr>
        <w:pStyle w:val="2"/>
        <w:rPr>
          <w:color w:val="auto"/>
          <w:sz w:val="28"/>
          <w:szCs w:val="28"/>
        </w:rPr>
      </w:pPr>
      <w:r>
        <w:rPr>
          <w:color w:val="auto"/>
          <w:sz w:val="28"/>
          <w:szCs w:val="28"/>
        </w:rPr>
        <w:t>Hardware &amp; Software to be Used-</w:t>
      </w:r>
    </w:p>
    <w:p w14:paraId="2002AA83">
      <w:pPr>
        <w:rPr>
          <w:color w:val="auto"/>
          <w:sz w:val="22"/>
          <w:szCs w:val="22"/>
        </w:rPr>
      </w:pPr>
      <w:r>
        <w:rPr>
          <w:color w:val="auto"/>
          <w:sz w:val="22"/>
          <w:szCs w:val="22"/>
        </w:rPr>
        <w:t>To successfully develop the AI Virtual Mouse system, appropriate hardware and software resources are required. The main hardware components include a Laptop or PC with a minimum of 4GB RAM and a working Webcam to capture video input.</w:t>
      </w:r>
      <w:r>
        <w:rPr>
          <w:color w:val="auto"/>
          <w:sz w:val="22"/>
          <w:szCs w:val="22"/>
        </w:rPr>
        <w:br w:type="textWrapping"/>
      </w:r>
      <w:r>
        <w:rPr>
          <w:color w:val="auto"/>
          <w:sz w:val="22"/>
          <w:szCs w:val="22"/>
        </w:rPr>
        <w:br w:type="textWrapping"/>
      </w:r>
      <w:r>
        <w:rPr>
          <w:color w:val="auto"/>
          <w:sz w:val="22"/>
          <w:szCs w:val="22"/>
        </w:rPr>
        <w:t>For software requirements, Python 3.x is used as the core programming language due to its extensive libraries for AI and image processing. Libraries such as OpenCV are utilized for video capture, MediaPipe for hand tracking, and PyAutoGUI for system control. A suitable code editor such as Visual Studio Code (VS Code) is used to write and execute the program.</w:t>
      </w:r>
      <w:r>
        <w:rPr>
          <w:color w:val="auto"/>
          <w:sz w:val="22"/>
          <w:szCs w:val="22"/>
        </w:rPr>
        <w:br w:type="textWrapping"/>
      </w:r>
      <w:r>
        <w:rPr>
          <w:color w:val="auto"/>
          <w:sz w:val="22"/>
          <w:szCs w:val="22"/>
        </w:rPr>
        <w:br w:type="textWrapping"/>
      </w:r>
      <w:r>
        <w:rPr>
          <w:color w:val="auto"/>
          <w:sz w:val="22"/>
          <w:szCs w:val="22"/>
        </w:rPr>
        <w:t>In addition, NumPy is used for mathematical calculations related to screen resolution mapping. The combined use of these hardware and software resources makes the system reliable, efficient, and user-friendly.</w:t>
      </w:r>
    </w:p>
    <w:p w14:paraId="5CAC1E24">
      <w:pPr>
        <w:pStyle w:val="2"/>
        <w:rPr>
          <w:color w:val="auto"/>
          <w:sz w:val="28"/>
          <w:szCs w:val="28"/>
        </w:rPr>
      </w:pPr>
      <w:r>
        <w:rPr>
          <w:color w:val="auto"/>
          <w:sz w:val="28"/>
          <w:szCs w:val="28"/>
        </w:rPr>
        <w:t>Project Timeline (Gantt chart/ PERT chart)-</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6E6FC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00FE969">
            <w:pPr>
              <w:spacing w:after="0" w:line="240" w:lineRule="auto"/>
              <w:rPr>
                <w:color w:val="auto"/>
                <w:sz w:val="22"/>
                <w:szCs w:val="22"/>
              </w:rPr>
            </w:pPr>
            <w:r>
              <w:rPr>
                <w:color w:val="auto"/>
                <w:sz w:val="22"/>
                <w:szCs w:val="22"/>
              </w:rPr>
              <w:t>WEEK</w:t>
            </w:r>
          </w:p>
        </w:tc>
        <w:tc>
          <w:tcPr>
            <w:tcW w:w="4320" w:type="dxa"/>
          </w:tcPr>
          <w:p w14:paraId="2804767E">
            <w:pPr>
              <w:spacing w:after="0" w:line="240" w:lineRule="auto"/>
              <w:rPr>
                <w:color w:val="auto"/>
                <w:sz w:val="22"/>
                <w:szCs w:val="22"/>
              </w:rPr>
            </w:pPr>
            <w:r>
              <w:rPr>
                <w:color w:val="auto"/>
                <w:sz w:val="22"/>
                <w:szCs w:val="22"/>
              </w:rPr>
              <w:t>WORK</w:t>
            </w:r>
          </w:p>
        </w:tc>
      </w:tr>
      <w:tr w14:paraId="3107B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BC18AE7">
            <w:pPr>
              <w:spacing w:after="0" w:line="240" w:lineRule="auto"/>
              <w:rPr>
                <w:color w:val="auto"/>
                <w:sz w:val="22"/>
                <w:szCs w:val="22"/>
              </w:rPr>
            </w:pPr>
            <w:r>
              <w:rPr>
                <w:color w:val="auto"/>
                <w:sz w:val="22"/>
                <w:szCs w:val="22"/>
              </w:rPr>
              <w:t>WEEK 1</w:t>
            </w:r>
          </w:p>
        </w:tc>
        <w:tc>
          <w:tcPr>
            <w:tcW w:w="4320" w:type="dxa"/>
          </w:tcPr>
          <w:p w14:paraId="0504EB17">
            <w:pPr>
              <w:spacing w:after="0" w:line="240" w:lineRule="auto"/>
              <w:rPr>
                <w:color w:val="auto"/>
                <w:sz w:val="22"/>
                <w:szCs w:val="22"/>
              </w:rPr>
            </w:pPr>
            <w:r>
              <w:rPr>
                <w:color w:val="auto"/>
                <w:sz w:val="22"/>
                <w:szCs w:val="22"/>
              </w:rPr>
              <w:t>DESIGN</w:t>
            </w:r>
          </w:p>
        </w:tc>
      </w:tr>
      <w:tr w14:paraId="4D452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6CAA679">
            <w:pPr>
              <w:spacing w:after="0" w:line="240" w:lineRule="auto"/>
              <w:rPr>
                <w:color w:val="auto"/>
                <w:sz w:val="22"/>
                <w:szCs w:val="22"/>
              </w:rPr>
            </w:pPr>
            <w:r>
              <w:rPr>
                <w:color w:val="auto"/>
                <w:sz w:val="22"/>
                <w:szCs w:val="22"/>
              </w:rPr>
              <w:t>WEEK 2</w:t>
            </w:r>
          </w:p>
        </w:tc>
        <w:tc>
          <w:tcPr>
            <w:tcW w:w="4320" w:type="dxa"/>
          </w:tcPr>
          <w:p w14:paraId="21C70847">
            <w:pPr>
              <w:spacing w:after="0" w:line="240" w:lineRule="auto"/>
              <w:rPr>
                <w:color w:val="auto"/>
                <w:sz w:val="22"/>
                <w:szCs w:val="22"/>
              </w:rPr>
            </w:pPr>
            <w:r>
              <w:rPr>
                <w:color w:val="auto"/>
                <w:sz w:val="22"/>
                <w:szCs w:val="22"/>
              </w:rPr>
              <w:t>HAND TRACKING SETUP &amp; LIBRARIES</w:t>
            </w:r>
          </w:p>
        </w:tc>
      </w:tr>
      <w:tr w14:paraId="609B3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86415DB">
            <w:pPr>
              <w:spacing w:after="0" w:line="240" w:lineRule="auto"/>
              <w:rPr>
                <w:color w:val="auto"/>
                <w:sz w:val="22"/>
                <w:szCs w:val="22"/>
              </w:rPr>
            </w:pPr>
            <w:r>
              <w:rPr>
                <w:color w:val="auto"/>
                <w:sz w:val="22"/>
                <w:szCs w:val="22"/>
              </w:rPr>
              <w:t>WEEK 3</w:t>
            </w:r>
          </w:p>
        </w:tc>
        <w:tc>
          <w:tcPr>
            <w:tcW w:w="4320" w:type="dxa"/>
          </w:tcPr>
          <w:p w14:paraId="1DE073CC">
            <w:pPr>
              <w:spacing w:after="0" w:line="240" w:lineRule="auto"/>
              <w:rPr>
                <w:color w:val="auto"/>
                <w:sz w:val="22"/>
                <w:szCs w:val="22"/>
              </w:rPr>
            </w:pPr>
            <w:r>
              <w:rPr>
                <w:color w:val="auto"/>
                <w:sz w:val="22"/>
                <w:szCs w:val="22"/>
              </w:rPr>
              <w:t>CODING &amp; GESTURE LOGIC</w:t>
            </w:r>
          </w:p>
        </w:tc>
      </w:tr>
      <w:tr w14:paraId="6A736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A95DE04">
            <w:pPr>
              <w:spacing w:after="0" w:line="240" w:lineRule="auto"/>
              <w:rPr>
                <w:color w:val="auto"/>
                <w:sz w:val="22"/>
                <w:szCs w:val="22"/>
              </w:rPr>
            </w:pPr>
            <w:r>
              <w:rPr>
                <w:color w:val="auto"/>
                <w:sz w:val="22"/>
                <w:szCs w:val="22"/>
              </w:rPr>
              <w:t>WEEK 4</w:t>
            </w:r>
          </w:p>
        </w:tc>
        <w:tc>
          <w:tcPr>
            <w:tcW w:w="4320" w:type="dxa"/>
          </w:tcPr>
          <w:p w14:paraId="549C788B">
            <w:pPr>
              <w:spacing w:after="0" w:line="240" w:lineRule="auto"/>
              <w:rPr>
                <w:color w:val="auto"/>
                <w:sz w:val="22"/>
                <w:szCs w:val="22"/>
              </w:rPr>
            </w:pPr>
            <w:r>
              <w:rPr>
                <w:color w:val="auto"/>
                <w:sz w:val="22"/>
                <w:szCs w:val="22"/>
              </w:rPr>
              <w:t>TESTING &amp; OPTIMIZATION</w:t>
            </w:r>
          </w:p>
        </w:tc>
      </w:tr>
      <w:tr w14:paraId="1ED762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D673327">
            <w:pPr>
              <w:spacing w:after="0" w:line="240" w:lineRule="auto"/>
              <w:rPr>
                <w:color w:val="auto"/>
                <w:sz w:val="22"/>
                <w:szCs w:val="22"/>
              </w:rPr>
            </w:pPr>
            <w:r>
              <w:rPr>
                <w:color w:val="auto"/>
                <w:sz w:val="22"/>
                <w:szCs w:val="22"/>
              </w:rPr>
              <w:t>WEEK 5</w:t>
            </w:r>
          </w:p>
        </w:tc>
        <w:tc>
          <w:tcPr>
            <w:tcW w:w="4320" w:type="dxa"/>
          </w:tcPr>
          <w:p w14:paraId="788A3589">
            <w:pPr>
              <w:spacing w:after="0" w:line="240" w:lineRule="auto"/>
              <w:rPr>
                <w:color w:val="auto"/>
                <w:sz w:val="22"/>
                <w:szCs w:val="22"/>
              </w:rPr>
            </w:pPr>
            <w:r>
              <w:rPr>
                <w:color w:val="auto"/>
                <w:sz w:val="22"/>
                <w:szCs w:val="22"/>
              </w:rPr>
              <w:t>REPORT &amp; PPT</w:t>
            </w:r>
          </w:p>
        </w:tc>
      </w:tr>
    </w:tbl>
    <w:p w14:paraId="3CA7F831">
      <w:pPr>
        <w:rPr>
          <w:color w:val="auto"/>
          <w:sz w:val="22"/>
          <w:szCs w:val="22"/>
        </w:rPr>
      </w:pPr>
      <w:r>
        <w:rPr>
          <w:color w:val="auto"/>
          <w:sz w:val="22"/>
          <w:szCs w:val="22"/>
        </w:rPr>
        <w:br w:type="textWrapping"/>
      </w:r>
    </w:p>
    <w:p w14:paraId="5C1B811A">
      <w:pPr>
        <w:pStyle w:val="3"/>
        <w:rPr>
          <w:color w:val="auto"/>
          <w:sz w:val="24"/>
          <w:szCs w:val="24"/>
        </w:rPr>
      </w:pPr>
      <w:r>
        <w:rPr>
          <w:color w:val="auto"/>
          <w:sz w:val="24"/>
          <w:szCs w:val="24"/>
        </w:rPr>
        <w:t>PERT CHART-</w:t>
      </w:r>
    </w:p>
    <w:p w14:paraId="4ABE3FFC">
      <w:pPr>
        <w:rPr>
          <w:color w:val="auto"/>
          <w:sz w:val="22"/>
          <w:szCs w:val="22"/>
        </w:rPr>
      </w:pPr>
      <w:r>
        <w:rPr>
          <w:color w:val="auto"/>
          <w:sz w:val="22"/>
          <w:szCs w:val="22"/>
        </w:rPr>
        <w:t>[ START ] -&gt; [ TOPIC ] -&gt; [ HAND TRACKING SETUP ] -&gt; [ CODING ] -&gt; [ TESTING ] -&gt; [ REPORT ]</w:t>
      </w:r>
    </w:p>
    <w:p w14:paraId="070583DB">
      <w:pPr>
        <w:rPr>
          <w:color w:val="auto"/>
          <w:sz w:val="22"/>
          <w:szCs w:val="22"/>
        </w:rPr>
      </w:pPr>
      <w:r>
        <w:rPr>
          <w:color w:val="auto"/>
          <w:sz w:val="22"/>
          <w:szCs w:val="22"/>
        </w:rPr>
        <w:br w:type="page"/>
      </w:r>
    </w:p>
    <w:p w14:paraId="393B1A51">
      <w:pPr>
        <w:pStyle w:val="2"/>
        <w:rPr>
          <w:color w:val="auto"/>
          <w:sz w:val="28"/>
          <w:szCs w:val="28"/>
        </w:rPr>
      </w:pPr>
      <w:r>
        <w:rPr>
          <w:color w:val="auto"/>
          <w:sz w:val="28"/>
          <w:szCs w:val="28"/>
        </w:rPr>
        <w:t>References / Bibliography-</w:t>
      </w:r>
    </w:p>
    <w:p w14:paraId="38705135">
      <w:pPr>
        <w:pStyle w:val="23"/>
        <w:rPr>
          <w:color w:val="auto"/>
          <w:sz w:val="22"/>
          <w:szCs w:val="22"/>
        </w:rPr>
      </w:pPr>
      <w:r>
        <w:rPr>
          <w:color w:val="auto"/>
          <w:sz w:val="22"/>
          <w:szCs w:val="22"/>
        </w:rPr>
        <w:t>For hand tracking methods - https://google.github.io/mediapipe/solutions/hands</w:t>
      </w:r>
    </w:p>
    <w:p w14:paraId="195B62BA">
      <w:pPr>
        <w:pStyle w:val="23"/>
        <w:rPr>
          <w:color w:val="auto"/>
          <w:sz w:val="22"/>
          <w:szCs w:val="22"/>
        </w:rPr>
      </w:pPr>
      <w:r>
        <w:rPr>
          <w:color w:val="auto"/>
          <w:sz w:val="22"/>
          <w:szCs w:val="22"/>
        </w:rPr>
        <w:t>For PyAutoGUI documentation - https://pyautogui.readthedocs.io/en/latest/</w:t>
      </w:r>
    </w:p>
    <w:p w14:paraId="5B0A51C1">
      <w:pPr>
        <w:pStyle w:val="23"/>
        <w:rPr>
          <w:color w:val="auto"/>
          <w:sz w:val="22"/>
          <w:szCs w:val="22"/>
        </w:rPr>
      </w:pPr>
      <w:r>
        <w:rPr>
          <w:color w:val="auto"/>
          <w:sz w:val="22"/>
          <w:szCs w:val="22"/>
        </w:rPr>
        <w:t>OpenCV Documentation – Image Processing and Video Capture Modules.</w:t>
      </w:r>
    </w:p>
    <w:p w14:paraId="3A2400D9">
      <w:pPr>
        <w:pStyle w:val="23"/>
        <w:rPr>
          <w:color w:val="auto"/>
          <w:sz w:val="22"/>
          <w:szCs w:val="22"/>
        </w:rPr>
      </w:pPr>
      <w:r>
        <w:rPr>
          <w:color w:val="auto"/>
          <w:sz w:val="22"/>
          <w:szCs w:val="22"/>
        </w:rPr>
        <w:t>Python Software Foundation, Python Official Documentation.</w:t>
      </w:r>
    </w:p>
    <w:p w14:paraId="67D9FE1E">
      <w:pPr>
        <w:pStyle w:val="23"/>
        <w:rPr>
          <w:color w:val="auto"/>
          <w:sz w:val="22"/>
          <w:szCs w:val="22"/>
        </w:rPr>
      </w:pPr>
      <w:r>
        <w:rPr>
          <w:color w:val="auto"/>
          <w:sz w:val="22"/>
          <w:szCs w:val="22"/>
        </w:rPr>
        <w:t>NumPy Official Documentation for mathematical calculations and screen mapping.</w:t>
      </w:r>
    </w:p>
    <w:p w14:paraId="04FBD1AA">
      <w:pPr>
        <w:pStyle w:val="23"/>
        <w:rPr>
          <w:color w:val="auto"/>
          <w:sz w:val="22"/>
          <w:szCs w:val="22"/>
        </w:rPr>
      </w:pPr>
      <w:r>
        <w:rPr>
          <w:color w:val="auto"/>
          <w:sz w:val="22"/>
          <w:szCs w:val="22"/>
        </w:rPr>
        <w:t>MediaPipe Hands (by Google), GitHub Documentation.</w:t>
      </w:r>
    </w:p>
    <w:p w14:paraId="464F159F">
      <w:pPr>
        <w:pStyle w:val="23"/>
        <w:rPr>
          <w:color w:val="auto"/>
          <w:sz w:val="22"/>
          <w:szCs w:val="22"/>
        </w:rPr>
      </w:pPr>
      <w:r>
        <w:rPr>
          <w:color w:val="auto"/>
          <w:sz w:val="22"/>
          <w:szCs w:val="22"/>
        </w:rPr>
        <w:t>For project making - https://www.geeksforgeeks.org/ai-virtual-mouse-using-python/</w:t>
      </w:r>
    </w:p>
    <w:p w14:paraId="6FD49331">
      <w:pPr>
        <w:pStyle w:val="23"/>
        <w:rPr>
          <w:color w:val="auto"/>
          <w:sz w:val="22"/>
          <w:szCs w:val="22"/>
        </w:rPr>
      </w:pPr>
      <w:r>
        <w:rPr>
          <w:color w:val="auto"/>
          <w:sz w:val="22"/>
          <w:szCs w:val="22"/>
        </w:rPr>
        <w:t>Future scope - https://en.wikipedia.org/wiki/Gesture_recognition</w:t>
      </w:r>
    </w:p>
    <w:p w14:paraId="4393C289">
      <w:pPr>
        <w:pStyle w:val="23"/>
        <w:rPr>
          <w:color w:val="auto"/>
          <w:sz w:val="22"/>
          <w:szCs w:val="22"/>
        </w:rPr>
      </w:pPr>
      <w:r>
        <w:rPr>
          <w:color w:val="auto"/>
          <w:sz w:val="22"/>
          <w:szCs w:val="22"/>
        </w:rPr>
        <w:t>Youtube video - https://www.youtube.com/results?search_query=ai+virtual+mouse+python</w:t>
      </w:r>
    </w:p>
    <w:p w14:paraId="454CDFB8">
      <w:pPr>
        <w:jc w:val="center"/>
        <w:rPr>
          <w:color w:val="auto"/>
        </w:rPr>
      </w:pP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Arial Unicode MS">
    <w:panose1 w:val="020B0604020202020204"/>
    <w:charset w:val="86"/>
    <w:family w:val="auto"/>
    <w:pitch w:val="default"/>
    <w:sig w:usb0="F7FFAEFF" w:usb1="F9DFFFFF" w:usb2="0000007F" w:usb3="00000000" w:csb0="203F01FF" w:csb1="DFFF0000"/>
  </w:font>
  <w:font w:name="Yu Gothic">
    <w:panose1 w:val="020B0400000000000000"/>
    <w:charset w:val="80"/>
    <w:family w:val="auto"/>
    <w:pitch w:val="default"/>
    <w:sig w:usb0="E00002FF" w:usb1="2AC7FDFF" w:usb2="00000016" w:usb3="00000000" w:csb0="2002009F" w:csb1="00000000"/>
  </w:font>
  <w:font w:name="ＭＳ 明朝">
    <w:altName w:val="Four C  Mayahead"/>
    <w:panose1 w:val="00000000000000000000"/>
    <w:charset w:val="00"/>
    <w:family w:val="auto"/>
    <w:pitch w:val="default"/>
    <w:sig w:usb0="00000000" w:usb1="00000000" w:usb2="00000000" w:usb3="00000000" w:csb0="00000000" w:csb1="00000000"/>
  </w:font>
  <w:font w:name="Four C  Mayahead">
    <w:panose1 w:val="02000400000000000000"/>
    <w:charset w:val="00"/>
    <w:family w:val="auto"/>
    <w:pitch w:val="default"/>
    <w:sig w:usb0="00008001"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78B3B30"/>
    <w:rsid w:val="335656E2"/>
    <w:rsid w:val="741D796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qFormat="1" w:unhideWhenUsed="0" w:uiPriority="70" w:semiHidden="0" w:name="Dark List Accent 2"/>
    <w:lsdException w:unhideWhenUsed="0" w:uiPriority="71" w:semiHidden="0" w:name="Colorful Shading Accent 2"/>
    <w:lsdException w:qFormat="1"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qFormat/>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uiPriority w:val="99"/>
  </w:style>
  <w:style w:type="character" w:customStyle="1" w:styleId="137">
    <w:name w:val="Footer Char"/>
    <w:basedOn w:val="11"/>
    <w:link w:val="18"/>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uiPriority w:val="99"/>
  </w:style>
  <w:style w:type="character" w:customStyle="1" w:styleId="146">
    <w:name w:val="Body Text 2 Char"/>
    <w:basedOn w:val="11"/>
    <w:link w:val="14"/>
    <w:qFormat/>
    <w:uiPriority w:val="99"/>
  </w:style>
  <w:style w:type="character" w:customStyle="1" w:styleId="147">
    <w:name w:val="Body Text 3 Char"/>
    <w:basedOn w:val="11"/>
    <w:link w:val="15"/>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uiPriority w:val="29"/>
    <w:rPr>
      <w:i/>
      <w:iCs/>
      <w:color w:val="000000" w:themeColor="text1"/>
      <w14:textFill>
        <w14:solidFill>
          <w14:schemeClr w14:val="tx1"/>
        </w14:solidFill>
      </w14:textFill>
    </w:rPr>
  </w:style>
  <w:style w:type="character" w:customStyle="1" w:styleId="151">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736</Words>
  <Characters>4268</Characters>
  <Lines>0</Lines>
  <Paragraphs>0</Paragraphs>
  <TotalTime>4</TotalTime>
  <ScaleCrop>false</ScaleCrop>
  <LinksUpToDate>false</LinksUpToDate>
  <CharactersWithSpaces>4940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Badal</cp:lastModifiedBy>
  <dcterms:modified xsi:type="dcterms:W3CDTF">2026-02-03T07:57:44Z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79FEF99EB9E14606B987D360F25617C5_12</vt:lpwstr>
  </property>
</Properties>
</file>