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33F" w:rsidRPr="00A5633F" w:rsidRDefault="00A5633F" w:rsidP="00A5633F">
      <w:pPr>
        <w:shd w:val="clear" w:color="auto" w:fill="FFFFFF"/>
        <w:spacing w:after="0" w:line="240" w:lineRule="auto"/>
        <w:jc w:val="both"/>
        <w:outlineLvl w:val="4"/>
        <w:rPr>
          <w:rFonts w:ascii="Arial" w:eastAsia="Times New Roman" w:hAnsi="Arial" w:cs="Arial"/>
          <w:b/>
          <w:bCs/>
          <w:color w:val="262626"/>
          <w:spacing w:val="4"/>
          <w:sz w:val="32"/>
          <w:szCs w:val="32"/>
        </w:rPr>
      </w:pPr>
      <w:r w:rsidRPr="00A5633F">
        <w:rPr>
          <w:rFonts w:ascii="Arial" w:eastAsia="Times New Roman" w:hAnsi="Arial" w:cs="Arial"/>
          <w:b/>
          <w:bCs/>
          <w:color w:val="262626"/>
          <w:spacing w:val="4"/>
          <w:sz w:val="32"/>
          <w:szCs w:val="32"/>
        </w:rPr>
        <w:fldChar w:fldCharType="begin"/>
      </w:r>
      <w:r w:rsidRPr="00A5633F">
        <w:rPr>
          <w:rFonts w:ascii="Arial" w:eastAsia="Times New Roman" w:hAnsi="Arial" w:cs="Arial"/>
          <w:b/>
          <w:bCs/>
          <w:color w:val="262626"/>
          <w:spacing w:val="4"/>
          <w:sz w:val="32"/>
          <w:szCs w:val="32"/>
        </w:rPr>
        <w:instrText xml:space="preserve"> HYPERLINK "https://www.prophecymarketinsights.com/PressRelease/Global-Amusement-Park-Market-worth-113" </w:instrText>
      </w:r>
      <w:r w:rsidRPr="00A5633F">
        <w:rPr>
          <w:rFonts w:ascii="Arial" w:eastAsia="Times New Roman" w:hAnsi="Arial" w:cs="Arial"/>
          <w:b/>
          <w:bCs/>
          <w:color w:val="262626"/>
          <w:spacing w:val="4"/>
          <w:sz w:val="32"/>
          <w:szCs w:val="32"/>
        </w:rPr>
        <w:fldChar w:fldCharType="separate"/>
      </w:r>
      <w:r w:rsidRPr="00A5633F">
        <w:rPr>
          <w:rFonts w:ascii="Arial" w:eastAsia="Times New Roman" w:hAnsi="Arial" w:cs="Arial"/>
          <w:b/>
          <w:bCs/>
          <w:color w:val="262626"/>
          <w:spacing w:val="4"/>
          <w:sz w:val="32"/>
          <w:szCs w:val="32"/>
          <w:bdr w:val="none" w:sz="0" w:space="0" w:color="auto" w:frame="1"/>
        </w:rPr>
        <w:t>Amusement Park Market worth US$ 82.9 Billion 2029 with a CAGR of 5.3 %</w:t>
      </w:r>
      <w:r w:rsidRPr="00A5633F">
        <w:rPr>
          <w:rFonts w:ascii="Arial" w:eastAsia="Times New Roman" w:hAnsi="Arial" w:cs="Arial"/>
          <w:b/>
          <w:bCs/>
          <w:color w:val="262626"/>
          <w:spacing w:val="4"/>
          <w:sz w:val="32"/>
          <w:szCs w:val="32"/>
        </w:rPr>
        <w:fldChar w:fldCharType="end"/>
      </w:r>
    </w:p>
    <w:p w:rsidR="005A2F6E" w:rsidRDefault="005A2F6E"/>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color w:val="000000"/>
          <w:sz w:val="24"/>
          <w:szCs w:val="24"/>
          <w:bdr w:val="none" w:sz="0" w:space="0" w:color="auto" w:frame="1"/>
          <w:shd w:val="clear" w:color="auto" w:fill="FFFFFF"/>
        </w:rPr>
        <w:t>The report </w:t>
      </w:r>
      <w:r w:rsidRPr="00A5633F">
        <w:rPr>
          <w:rFonts w:ascii="Open Sans" w:eastAsia="Times New Roman" w:hAnsi="Open Sans" w:cs="Times New Roman"/>
          <w:b/>
          <w:bCs/>
          <w:color w:val="000000"/>
          <w:sz w:val="24"/>
          <w:szCs w:val="24"/>
          <w:bdr w:val="none" w:sz="0" w:space="0" w:color="auto" w:frame="1"/>
          <w:shd w:val="clear" w:color="auto" w:fill="FFFFFF"/>
        </w:rPr>
        <w:t>“</w:t>
      </w:r>
      <w:r w:rsidRPr="00A5633F">
        <w:rPr>
          <w:rFonts w:ascii="Open Sans" w:eastAsia="Times New Roman" w:hAnsi="Open Sans" w:cs="Times New Roman"/>
          <w:b/>
          <w:bCs/>
          <w:color w:val="000000"/>
          <w:sz w:val="24"/>
          <w:szCs w:val="24"/>
          <w:bdr w:val="none" w:sz="0" w:space="0" w:color="auto" w:frame="1"/>
        </w:rPr>
        <w:t>Global Amusement Park Market, By Rides (Mechanical, Water and Other Rides), By Age (Below 18, 19-35, 36-50, 51-65, and Above 65), By Revenue Source (Tickets, Food &amp; Beverages, Merchandise, Hotels/Resorts and Others), and Region - Global Forecast to 2029" </w:t>
      </w:r>
      <w:r w:rsidRPr="00A5633F">
        <w:rPr>
          <w:rFonts w:ascii="Open Sans" w:eastAsia="Times New Roman" w:hAnsi="Open Sans" w:cs="Times New Roman"/>
          <w:color w:val="000000"/>
          <w:sz w:val="24"/>
          <w:szCs w:val="24"/>
          <w:bdr w:val="none" w:sz="0" w:space="0" w:color="auto" w:frame="1"/>
          <w:shd w:val="clear" w:color="auto" w:fill="FFFFFF"/>
        </w:rPr>
        <w:t>Global amusement park market is projected to grow from US$ 52.1 billion in 2020 to US$ 82.9 billion by 2029. Global amusement park is driven owing to rapid expansion of amusement parks. In addition, amusement park attracts visitors by offering various entertainment options such as </w:t>
      </w:r>
      <w:r w:rsidRPr="00A5633F">
        <w:rPr>
          <w:rFonts w:ascii="Open Sans" w:eastAsia="Times New Roman" w:hAnsi="Open Sans" w:cs="Times New Roman"/>
          <w:color w:val="000000"/>
          <w:sz w:val="24"/>
          <w:szCs w:val="24"/>
          <w:bdr w:val="none" w:sz="0" w:space="0" w:color="auto" w:frame="1"/>
        </w:rPr>
        <w:t>live entertainment shows, and various rides for people of all age groups.</w:t>
      </w:r>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b/>
          <w:bCs/>
          <w:color w:val="000000"/>
          <w:sz w:val="24"/>
          <w:szCs w:val="24"/>
          <w:bdr w:val="none" w:sz="0" w:space="0" w:color="auto" w:frame="1"/>
          <w:shd w:val="clear" w:color="auto" w:fill="FFFFFF"/>
        </w:rPr>
        <w:t>Key Highlights:</w:t>
      </w:r>
    </w:p>
    <w:p w:rsidR="00A5633F" w:rsidRPr="00A5633F" w:rsidRDefault="00A5633F" w:rsidP="00A5633F">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5633F">
        <w:rPr>
          <w:rFonts w:ascii="Open Sans" w:eastAsia="Times New Roman" w:hAnsi="Open Sans" w:cs="Times New Roman"/>
          <w:color w:val="000000"/>
          <w:sz w:val="24"/>
          <w:szCs w:val="24"/>
          <w:bdr w:val="none" w:sz="0" w:space="0" w:color="auto" w:frame="1"/>
        </w:rPr>
        <w:t>In 2017, Six Flags Entertainment Corporation launched Twisted Cyclone, the fastest and loopiest roller coaster ride across the globe.</w:t>
      </w:r>
    </w:p>
    <w:p w:rsidR="00A5633F" w:rsidRPr="00A5633F" w:rsidRDefault="00A5633F" w:rsidP="00A5633F">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5633F">
        <w:rPr>
          <w:rFonts w:ascii="Open Sans" w:eastAsia="Times New Roman" w:hAnsi="Open Sans" w:cs="Times New Roman"/>
          <w:color w:val="000000"/>
          <w:sz w:val="24"/>
          <w:szCs w:val="24"/>
          <w:bdr w:val="none" w:sz="0" w:space="0" w:color="auto" w:frame="1"/>
        </w:rPr>
        <w:t xml:space="preserve">In 2016, Six Flags Entertainment Corporation introduced a new wristband known as THE FLASH Pass. This wristband is an </w:t>
      </w:r>
      <w:proofErr w:type="spellStart"/>
      <w:r w:rsidRPr="00A5633F">
        <w:rPr>
          <w:rFonts w:ascii="Open Sans" w:eastAsia="Times New Roman" w:hAnsi="Open Sans" w:cs="Times New Roman"/>
          <w:color w:val="000000"/>
          <w:sz w:val="24"/>
          <w:szCs w:val="24"/>
          <w:bdr w:val="none" w:sz="0" w:space="0" w:color="auto" w:frame="1"/>
        </w:rPr>
        <w:t>IoT</w:t>
      </w:r>
      <w:proofErr w:type="spellEnd"/>
      <w:r w:rsidRPr="00A5633F">
        <w:rPr>
          <w:rFonts w:ascii="Open Sans" w:eastAsia="Times New Roman" w:hAnsi="Open Sans" w:cs="Times New Roman"/>
          <w:color w:val="000000"/>
          <w:sz w:val="24"/>
          <w:szCs w:val="24"/>
          <w:bdr w:val="none" w:sz="0" w:space="0" w:color="auto" w:frame="1"/>
        </w:rPr>
        <w:t>-enabled band that ensures time management and tracks the queue.</w:t>
      </w:r>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b/>
          <w:bCs/>
          <w:color w:val="000000"/>
          <w:sz w:val="24"/>
          <w:szCs w:val="24"/>
          <w:bdr w:val="none" w:sz="0" w:space="0" w:color="auto" w:frame="1"/>
          <w:shd w:val="clear" w:color="auto" w:fill="FFFFFF"/>
        </w:rPr>
        <w:t>Key Market Insights from the report:          </w:t>
      </w:r>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color w:val="000000"/>
          <w:sz w:val="24"/>
          <w:szCs w:val="24"/>
          <w:bdr w:val="none" w:sz="0" w:space="0" w:color="auto" w:frame="1"/>
          <w:shd w:val="clear" w:color="auto" w:fill="FFFFFF"/>
        </w:rPr>
        <w:t>The global amusement park market accounted for US$ 52.1 billion in 2020 and is projected to register a moderate CAGR of 5.3 % over the forecast period. The market report has been segmented on the basis of rides, age, revenue source, and region.</w:t>
      </w:r>
    </w:p>
    <w:p w:rsidR="00A5633F" w:rsidRPr="00A5633F" w:rsidRDefault="00A5633F" w:rsidP="00A5633F">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5633F">
        <w:rPr>
          <w:rFonts w:ascii="Open Sans" w:eastAsia="Times New Roman" w:hAnsi="Open Sans" w:cs="Times New Roman"/>
          <w:color w:val="000000"/>
          <w:sz w:val="24"/>
          <w:szCs w:val="24"/>
          <w:bdr w:val="none" w:sz="0" w:space="0" w:color="auto" w:frame="1"/>
          <w:shd w:val="clear" w:color="auto" w:fill="FFFFFF"/>
        </w:rPr>
        <w:t>By rides, the global amusement park market is segmented into </w:t>
      </w:r>
      <w:r w:rsidRPr="00A5633F">
        <w:rPr>
          <w:rFonts w:ascii="Open Sans" w:eastAsia="Times New Roman" w:hAnsi="Open Sans" w:cs="Times New Roman"/>
          <w:color w:val="000000"/>
          <w:sz w:val="24"/>
          <w:szCs w:val="24"/>
          <w:bdr w:val="none" w:sz="0" w:space="0" w:color="auto" w:frame="1"/>
        </w:rPr>
        <w:t>mechanical, water and other rides.</w:t>
      </w:r>
    </w:p>
    <w:p w:rsidR="00A5633F" w:rsidRPr="00A5633F" w:rsidRDefault="00A5633F" w:rsidP="00A5633F">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5633F">
        <w:rPr>
          <w:rFonts w:ascii="Open Sans" w:eastAsia="Times New Roman" w:hAnsi="Open Sans" w:cs="Times New Roman"/>
          <w:color w:val="000000"/>
          <w:sz w:val="24"/>
          <w:szCs w:val="24"/>
          <w:bdr w:val="none" w:sz="0" w:space="0" w:color="auto" w:frame="1"/>
        </w:rPr>
        <w:t>By age, the 19 to 35 years age segment accounts major share in global amusement park market over the forecast period owing to presence of youngsters in this age group.</w:t>
      </w:r>
    </w:p>
    <w:p w:rsidR="00A5633F" w:rsidRPr="00A5633F" w:rsidRDefault="00A5633F" w:rsidP="00A5633F">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5633F">
        <w:rPr>
          <w:rFonts w:ascii="Open Sans" w:eastAsia="Times New Roman" w:hAnsi="Open Sans" w:cs="Times New Roman"/>
          <w:color w:val="000000"/>
          <w:sz w:val="24"/>
          <w:szCs w:val="24"/>
          <w:bdr w:val="none" w:sz="0" w:space="0" w:color="auto" w:frame="1"/>
        </w:rPr>
        <w:t>By revenue source, ticket segment account major share in terms of revenue as amusement parks generate the maximum revenue through admission tickets.</w:t>
      </w:r>
    </w:p>
    <w:p w:rsidR="00A5633F" w:rsidRPr="00A5633F" w:rsidRDefault="00A5633F" w:rsidP="00A5633F">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5633F">
        <w:rPr>
          <w:rFonts w:ascii="Open Sans" w:eastAsia="Times New Roman" w:hAnsi="Open Sans" w:cs="Times New Roman"/>
          <w:color w:val="000000"/>
          <w:sz w:val="24"/>
          <w:szCs w:val="24"/>
          <w:bdr w:val="none" w:sz="0" w:space="0" w:color="auto" w:frame="1"/>
        </w:rPr>
        <w:t>By region, The North America region expected to account major revenue share in the global amusement park market. This is owing to the presence of many amusement parks in North America region including Cedar Fair Entertainment Company, SeaWorld Parks &amp; Entertainment, Comcast, The Walt Disney Company, and Six Flags Entertainment Corporation.</w:t>
      </w:r>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i/>
          <w:iCs/>
          <w:color w:val="000000"/>
          <w:sz w:val="20"/>
          <w:szCs w:val="20"/>
          <w:bdr w:val="none" w:sz="0" w:space="0" w:color="auto" w:frame="1"/>
          <w:shd w:val="clear" w:color="auto" w:fill="FFFFFF"/>
        </w:rPr>
        <w:t>Browse 60 market data tables* and 35 figures* through 140 slides and in-depth TOC on “Global Amusement Park Market”, By Rides (Mechanical, Water and Other Rides), By Age (Below 18, 19-35, 36-50, 51-65, and Above 65), By Revenue Source (Tickets, Food &amp; Beverages, Merchandise, Hotels/Resorts and Others), and By Region (North America, Europe, Asia Pacific, Latin America, and Middle East &amp; Africa)</w:t>
      </w:r>
      <w:r w:rsidRPr="00A5633F">
        <w:rPr>
          <w:rFonts w:ascii="Open Sans" w:eastAsia="Times New Roman" w:hAnsi="Open Sans" w:cs="Times New Roman"/>
          <w:color w:val="3C3C3C"/>
          <w:sz w:val="24"/>
          <w:szCs w:val="24"/>
          <w:bdr w:val="none" w:sz="0" w:space="0" w:color="auto" w:frame="1"/>
        </w:rPr>
        <w:t> </w:t>
      </w:r>
      <w:r w:rsidRPr="00A5633F">
        <w:rPr>
          <w:rFonts w:ascii="Open Sans" w:eastAsia="Times New Roman" w:hAnsi="Open Sans" w:cs="Times New Roman"/>
          <w:i/>
          <w:iCs/>
          <w:color w:val="000000"/>
          <w:sz w:val="20"/>
          <w:szCs w:val="20"/>
          <w:bdr w:val="none" w:sz="0" w:space="0" w:color="auto" w:frame="1"/>
          <w:shd w:val="clear" w:color="auto" w:fill="FFFFFF"/>
        </w:rPr>
        <w:t>- forecast till 2029</w:t>
      </w:r>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i/>
          <w:iCs/>
          <w:color w:val="000000"/>
          <w:sz w:val="24"/>
          <w:szCs w:val="24"/>
          <w:bdr w:val="none" w:sz="0" w:space="0" w:color="auto" w:frame="1"/>
        </w:rPr>
        <w:t>To know the upcoming trends and insights prevalent in this market, click the link below</w:t>
      </w:r>
      <w:r w:rsidRPr="00A5633F">
        <w:rPr>
          <w:rFonts w:ascii="Open Sans" w:eastAsia="Times New Roman" w:hAnsi="Open Sans" w:cs="Times New Roman"/>
          <w:b/>
          <w:bCs/>
          <w:i/>
          <w:iCs/>
          <w:color w:val="80819F"/>
          <w:sz w:val="24"/>
          <w:szCs w:val="24"/>
          <w:bdr w:val="none" w:sz="0" w:space="0" w:color="auto" w:frame="1"/>
          <w:shd w:val="clear" w:color="auto" w:fill="FFFFFF"/>
        </w:rPr>
        <w:t>:</w:t>
      </w:r>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b/>
          <w:bCs/>
          <w:i/>
          <w:iCs/>
          <w:color w:val="000000"/>
          <w:sz w:val="24"/>
          <w:szCs w:val="24"/>
          <w:bdr w:val="none" w:sz="0" w:space="0" w:color="auto" w:frame="1"/>
        </w:rPr>
        <w:t>Links:</w:t>
      </w:r>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A5633F">
          <w:rPr>
            <w:rFonts w:ascii="Open Sans" w:eastAsia="Times New Roman" w:hAnsi="Open Sans" w:cs="Times New Roman"/>
            <w:color w:val="80819F"/>
            <w:sz w:val="23"/>
            <w:szCs w:val="23"/>
            <w:bdr w:val="none" w:sz="0" w:space="0" w:color="auto" w:frame="1"/>
            <w:shd w:val="clear" w:color="auto" w:fill="F5F5F5"/>
          </w:rPr>
          <w:t>https://www.prophecymarketinsights.com/market_insight/Global-Amusement-Park-Market-By-582</w:t>
        </w:r>
      </w:hyperlink>
    </w:p>
    <w:p w:rsidR="00A5633F" w:rsidRPr="00A5633F" w:rsidRDefault="00A5633F" w:rsidP="00A5633F">
      <w:pPr>
        <w:shd w:val="clear" w:color="auto" w:fill="FFFFFF"/>
        <w:spacing w:after="0" w:line="240" w:lineRule="auto"/>
        <w:jc w:val="both"/>
        <w:rPr>
          <w:rFonts w:ascii="Open Sans" w:eastAsia="Times New Roman" w:hAnsi="Open Sans" w:cs="Times New Roman"/>
          <w:color w:val="3C3C3C"/>
          <w:sz w:val="23"/>
          <w:szCs w:val="23"/>
        </w:rPr>
      </w:pPr>
      <w:r w:rsidRPr="00A5633F">
        <w:rPr>
          <w:rFonts w:ascii="Open Sans" w:eastAsia="Times New Roman" w:hAnsi="Open Sans" w:cs="Times New Roman"/>
          <w:color w:val="000000"/>
          <w:sz w:val="24"/>
          <w:szCs w:val="24"/>
          <w:bdr w:val="none" w:sz="0" w:space="0" w:color="auto" w:frame="1"/>
          <w:shd w:val="clear" w:color="auto" w:fill="FFFFFF"/>
        </w:rPr>
        <w:t>The prominent player operating in the global </w:t>
      </w:r>
      <w:r w:rsidRPr="00A5633F">
        <w:rPr>
          <w:rFonts w:ascii="Open Sans" w:eastAsia="Times New Roman" w:hAnsi="Open Sans" w:cs="Times New Roman"/>
          <w:color w:val="000000"/>
          <w:sz w:val="24"/>
          <w:szCs w:val="24"/>
          <w:bdr w:val="none" w:sz="0" w:space="0" w:color="auto" w:frame="1"/>
        </w:rPr>
        <w:t>amusement park market include Walt Disney Company, Six Flags Entertainment Corporation, Merlin Entertainment, Comcast Corporation, Disney Parks and Resorts, Universal Studios Theme parks, OTC Parks, Cedar Fair entertainment company, SeaWorld Entertainment and Six Flags Entertainment Corporation.</w:t>
      </w:r>
    </w:p>
    <w:p w:rsidR="00A5633F" w:rsidRDefault="00A5633F">
      <w:bookmarkStart w:id="0" w:name="_GoBack"/>
      <w:bookmarkEnd w:id="0"/>
    </w:p>
    <w:sectPr w:rsidR="00A5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D7C94"/>
    <w:multiLevelType w:val="multilevel"/>
    <w:tmpl w:val="353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F6D8D"/>
    <w:multiLevelType w:val="multilevel"/>
    <w:tmpl w:val="33B8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3F"/>
    <w:rsid w:val="005A2F6E"/>
    <w:rsid w:val="00A5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28135-8E90-4153-AF2B-67787524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563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5633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5633F"/>
    <w:rPr>
      <w:color w:val="0000FF"/>
      <w:u w:val="single"/>
    </w:rPr>
  </w:style>
  <w:style w:type="paragraph" w:styleId="NormalWeb">
    <w:name w:val="Normal (Web)"/>
    <w:basedOn w:val="Normal"/>
    <w:uiPriority w:val="99"/>
    <w:semiHidden/>
    <w:unhideWhenUsed/>
    <w:rsid w:val="00A56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33F"/>
    <w:rPr>
      <w:b/>
      <w:bCs/>
    </w:rPr>
  </w:style>
  <w:style w:type="character" w:styleId="Emphasis">
    <w:name w:val="Emphasis"/>
    <w:basedOn w:val="DefaultParagraphFont"/>
    <w:uiPriority w:val="20"/>
    <w:qFormat/>
    <w:rsid w:val="00A563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90490">
      <w:bodyDiv w:val="1"/>
      <w:marLeft w:val="0"/>
      <w:marRight w:val="0"/>
      <w:marTop w:val="0"/>
      <w:marBottom w:val="0"/>
      <w:divBdr>
        <w:top w:val="none" w:sz="0" w:space="0" w:color="auto"/>
        <w:left w:val="none" w:sz="0" w:space="0" w:color="auto"/>
        <w:bottom w:val="none" w:sz="0" w:space="0" w:color="auto"/>
        <w:right w:val="none" w:sz="0" w:space="0" w:color="auto"/>
      </w:divBdr>
    </w:div>
    <w:div w:id="14826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Amusement-Park-Market-By-5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2022-09-15T07:02:00Z</dcterms:created>
  <dcterms:modified xsi:type="dcterms:W3CDTF">2022-09-15T07:03:00Z</dcterms:modified>
</cp:coreProperties>
</file>