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47" w:rsidRPr="00D60947" w:rsidRDefault="00D60947" w:rsidP="00D60947">
      <w:pPr>
        <w:shd w:val="clear" w:color="auto" w:fill="FFFFFF"/>
        <w:spacing w:after="0" w:line="240" w:lineRule="auto"/>
        <w:jc w:val="both"/>
        <w:outlineLvl w:val="4"/>
        <w:rPr>
          <w:rFonts w:ascii="Arial" w:eastAsia="Times New Roman" w:hAnsi="Arial" w:cs="Arial"/>
          <w:b/>
          <w:bCs/>
          <w:color w:val="262626"/>
          <w:spacing w:val="4"/>
          <w:sz w:val="32"/>
          <w:szCs w:val="32"/>
        </w:rPr>
      </w:pPr>
      <w:r w:rsidRPr="00D60947">
        <w:rPr>
          <w:rFonts w:ascii="Arial" w:eastAsia="Times New Roman" w:hAnsi="Arial" w:cs="Arial"/>
          <w:b/>
          <w:bCs/>
          <w:color w:val="262626"/>
          <w:spacing w:val="4"/>
          <w:sz w:val="32"/>
          <w:szCs w:val="32"/>
        </w:rPr>
        <w:fldChar w:fldCharType="begin"/>
      </w:r>
      <w:r w:rsidRPr="00D60947">
        <w:rPr>
          <w:rFonts w:ascii="Arial" w:eastAsia="Times New Roman" w:hAnsi="Arial" w:cs="Arial"/>
          <w:b/>
          <w:bCs/>
          <w:color w:val="262626"/>
          <w:spacing w:val="4"/>
          <w:sz w:val="32"/>
          <w:szCs w:val="32"/>
        </w:rPr>
        <w:instrText xml:space="preserve"> HYPERLINK "https://www.prophecymarketinsights.com/PressRelease/Global-Ayurvedic-Products-Market-fosters-401" </w:instrText>
      </w:r>
      <w:r w:rsidRPr="00D60947">
        <w:rPr>
          <w:rFonts w:ascii="Arial" w:eastAsia="Times New Roman" w:hAnsi="Arial" w:cs="Arial"/>
          <w:b/>
          <w:bCs/>
          <w:color w:val="262626"/>
          <w:spacing w:val="4"/>
          <w:sz w:val="32"/>
          <w:szCs w:val="32"/>
        </w:rPr>
        <w:fldChar w:fldCharType="separate"/>
      </w:r>
      <w:proofErr w:type="spellStart"/>
      <w:r w:rsidRPr="00D60947">
        <w:rPr>
          <w:rFonts w:ascii="Arial" w:eastAsia="Times New Roman" w:hAnsi="Arial" w:cs="Arial"/>
          <w:b/>
          <w:bCs/>
          <w:color w:val="262626"/>
          <w:spacing w:val="4"/>
          <w:sz w:val="32"/>
          <w:szCs w:val="32"/>
          <w:bdr w:val="none" w:sz="0" w:space="0" w:color="auto" w:frame="1"/>
        </w:rPr>
        <w:t>Ayurvedic</w:t>
      </w:r>
      <w:proofErr w:type="spellEnd"/>
      <w:r w:rsidRPr="00D60947">
        <w:rPr>
          <w:rFonts w:ascii="Arial" w:eastAsia="Times New Roman" w:hAnsi="Arial" w:cs="Arial"/>
          <w:b/>
          <w:bCs/>
          <w:color w:val="262626"/>
          <w:spacing w:val="4"/>
          <w:sz w:val="32"/>
          <w:szCs w:val="32"/>
          <w:bdr w:val="none" w:sz="0" w:space="0" w:color="auto" w:frame="1"/>
        </w:rPr>
        <w:t xml:space="preserve"> Products Market fosters with New Launches in the Asia Pacific</w:t>
      </w:r>
      <w:r w:rsidRPr="00D60947">
        <w:rPr>
          <w:rFonts w:ascii="Arial" w:eastAsia="Times New Roman" w:hAnsi="Arial" w:cs="Arial"/>
          <w:b/>
          <w:bCs/>
          <w:color w:val="262626"/>
          <w:spacing w:val="4"/>
          <w:sz w:val="32"/>
          <w:szCs w:val="32"/>
        </w:rPr>
        <w:fldChar w:fldCharType="end"/>
      </w:r>
    </w:p>
    <w:p w:rsidR="005A2F6E" w:rsidRDefault="005A2F6E"/>
    <w:p w:rsidR="00D60947" w:rsidRPr="00D60947" w:rsidRDefault="00D60947" w:rsidP="00D6094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C3C3C"/>
          <w:sz w:val="23"/>
          <w:szCs w:val="23"/>
        </w:rPr>
      </w:pPr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The report </w:t>
      </w:r>
      <w:r w:rsidRPr="00D60947">
        <w:rPr>
          <w:rFonts w:ascii="Open Sans" w:eastAsia="Times New Roman" w:hAnsi="Open Sans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"Global </w:t>
      </w:r>
      <w:proofErr w:type="spellStart"/>
      <w:r w:rsidRPr="00D60947">
        <w:rPr>
          <w:rFonts w:ascii="Open Sans" w:eastAsia="Times New Roman" w:hAnsi="Open Sans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Ayurvedic</w:t>
      </w:r>
      <w:proofErr w:type="spellEnd"/>
      <w:r w:rsidRPr="00D60947">
        <w:rPr>
          <w:rFonts w:ascii="Open Sans" w:eastAsia="Times New Roman" w:hAnsi="Open Sans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Products Market, By Product Type (Personal Care, Healthcare Products, Others) By Specialty Attribute (Organic, Vegan, GMO-Free, Others) By Distribution Channel (Supermarket/Hypermarket, Specialty Retailers, Convenience Stores, Drug Stores, and E-commerce) and Region - Global Forecast to 2029" </w:t>
      </w:r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Global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Ayurvedic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Products is expected to foster over the forecast period due to increased awareness regarding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ayurvedic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products. Further, the minimal side effect is the greatest factor, which drives the population towards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ayurvedic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products. The government support and rise in research and development is also expected to drive the global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ayurvedic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products market.</w:t>
      </w:r>
    </w:p>
    <w:p w:rsidR="00D60947" w:rsidRPr="00D60947" w:rsidRDefault="00D60947" w:rsidP="00D6094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C3C3C"/>
          <w:sz w:val="23"/>
          <w:szCs w:val="23"/>
        </w:rPr>
      </w:pPr>
      <w:r w:rsidRPr="00D60947">
        <w:rPr>
          <w:rFonts w:ascii="Open Sans" w:eastAsia="Times New Roman" w:hAnsi="Open Sans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Key Highlights:</w:t>
      </w:r>
    </w:p>
    <w:p w:rsidR="00D60947" w:rsidRPr="00D60947" w:rsidRDefault="00D60947" w:rsidP="00D6094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Open Sans" w:eastAsia="Times New Roman" w:hAnsi="Open Sans" w:cs="Times New Roman"/>
          <w:color w:val="3C3C3C"/>
          <w:sz w:val="21"/>
          <w:szCs w:val="21"/>
        </w:rPr>
      </w:pPr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 September 2019,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NirogStreet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launched new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SaaS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-based software called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NirogStreet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Vaidya Tool exclusively for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Ayurvedic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physicians, hospitals and clinics.</w:t>
      </w:r>
    </w:p>
    <w:p w:rsidR="00D60947" w:rsidRPr="00D60947" w:rsidRDefault="00D60947" w:rsidP="00D6094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rPr>
          <w:rFonts w:ascii="Open Sans" w:eastAsia="Times New Roman" w:hAnsi="Open Sans" w:cs="Times New Roman"/>
          <w:color w:val="3C3C3C"/>
          <w:sz w:val="21"/>
          <w:szCs w:val="21"/>
        </w:rPr>
      </w:pPr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 July 2019,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Dabur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India Ltd announced the expansion of its toothpaste portfolio with the launch of the new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Babool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Ayurvedic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paste. The new toothpaste includes powerful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Ayurvedic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ingredients like Clove,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Babbol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Triphala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Patchouli, and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Pudina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 </w:t>
      </w:r>
    </w:p>
    <w:p w:rsidR="00D60947" w:rsidRPr="00D60947" w:rsidRDefault="00D60947" w:rsidP="00D6094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C3C3C"/>
          <w:sz w:val="23"/>
          <w:szCs w:val="23"/>
        </w:rPr>
      </w:pPr>
      <w:r w:rsidRPr="00D60947">
        <w:rPr>
          <w:rFonts w:ascii="Open Sans" w:eastAsia="Times New Roman" w:hAnsi="Open Sans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Key Market Insights from the report:        </w:t>
      </w:r>
    </w:p>
    <w:p w:rsidR="00D60947" w:rsidRPr="00D60947" w:rsidRDefault="00D60947" w:rsidP="00D6094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rFonts w:ascii="Open Sans" w:eastAsia="Times New Roman" w:hAnsi="Open Sans" w:cs="Times New Roman"/>
          <w:color w:val="3C3C3C"/>
          <w:sz w:val="21"/>
          <w:szCs w:val="21"/>
        </w:rPr>
      </w:pPr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By Product Type, the global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ayurvedic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products market is segmented into personal care, healthcare products, and others.</w:t>
      </w:r>
    </w:p>
    <w:p w:rsidR="00D60947" w:rsidRPr="00D60947" w:rsidRDefault="00D60947" w:rsidP="00D6094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rFonts w:ascii="Open Sans" w:eastAsia="Times New Roman" w:hAnsi="Open Sans" w:cs="Times New Roman"/>
          <w:color w:val="3C3C3C"/>
          <w:sz w:val="21"/>
          <w:szCs w:val="21"/>
        </w:rPr>
      </w:pPr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By Specialty Attribute the global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ayurvedic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products are segmented into</w:t>
      </w:r>
      <w:r w:rsidRPr="00D60947">
        <w:rPr>
          <w:rFonts w:ascii="Open Sans" w:eastAsia="Times New Roman" w:hAnsi="Open Sans" w:cs="Times New Roman"/>
          <w:color w:val="3C3C3C"/>
          <w:sz w:val="24"/>
          <w:szCs w:val="24"/>
          <w:bdr w:val="none" w:sz="0" w:space="0" w:color="auto" w:frame="1"/>
        </w:rPr>
        <w:t> </w:t>
      </w:r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Organic, Vegan, GMO-Free, and Others.</w:t>
      </w:r>
    </w:p>
    <w:p w:rsidR="00D60947" w:rsidRPr="00D60947" w:rsidRDefault="00D60947" w:rsidP="00D6094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rFonts w:ascii="Open Sans" w:eastAsia="Times New Roman" w:hAnsi="Open Sans" w:cs="Times New Roman"/>
          <w:color w:val="3C3C3C"/>
          <w:sz w:val="21"/>
          <w:szCs w:val="21"/>
        </w:rPr>
      </w:pPr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By Distribution Channel, the market is segmented into Supermarket/Hypermarket, Specialty Retailers, Convenience Stores, Drug Stores, E-commerce</w:t>
      </w:r>
    </w:p>
    <w:p w:rsidR="00D60947" w:rsidRPr="00D60947" w:rsidRDefault="00D60947" w:rsidP="00D60947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rPr>
          <w:rFonts w:ascii="Open Sans" w:eastAsia="Times New Roman" w:hAnsi="Open Sans" w:cs="Times New Roman"/>
          <w:color w:val="3C3C3C"/>
          <w:sz w:val="21"/>
          <w:szCs w:val="21"/>
        </w:rPr>
      </w:pPr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By Region, Asia Pacific </w:t>
      </w:r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 xml:space="preserve">is projected to lead the global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>Ayurvedic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</w:rPr>
        <w:t xml:space="preserve"> Products market and is expected to remain dominant during the forecast period</w:t>
      </w:r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 due to Cutting edge technology and innovations.</w:t>
      </w:r>
    </w:p>
    <w:p w:rsidR="00D60947" w:rsidRPr="00D60947" w:rsidRDefault="00D60947" w:rsidP="00D6094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C3C3C"/>
          <w:sz w:val="23"/>
          <w:szCs w:val="23"/>
        </w:rPr>
      </w:pPr>
      <w:r w:rsidRPr="00D60947">
        <w:rPr>
          <w:rFonts w:ascii="Open Sans" w:eastAsia="Times New Roman" w:hAnsi="Open Sans" w:cs="Times New Roman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Browse 60 market data tables* and 35 figures* through 140 slides and in-depth TOC on "</w:t>
      </w:r>
      <w:r w:rsidRPr="00D60947">
        <w:rPr>
          <w:rFonts w:ascii="Open Sans" w:eastAsia="Times New Roman" w:hAnsi="Open Sans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60947">
        <w:rPr>
          <w:rFonts w:ascii="Open Sans" w:eastAsia="Times New Roman" w:hAnsi="Open Sans" w:cs="Times New Roman"/>
          <w:i/>
          <w:iCs/>
          <w:color w:val="80819F"/>
          <w:sz w:val="20"/>
          <w:szCs w:val="20"/>
          <w:bdr w:val="none" w:sz="0" w:space="0" w:color="auto" w:frame="1"/>
          <w:shd w:val="clear" w:color="auto" w:fill="FFFFFF"/>
        </w:rPr>
        <w:t xml:space="preserve">Global </w:t>
      </w:r>
      <w:proofErr w:type="spellStart"/>
      <w:r w:rsidRPr="00D60947">
        <w:rPr>
          <w:rFonts w:ascii="Open Sans" w:eastAsia="Times New Roman" w:hAnsi="Open Sans" w:cs="Times New Roman"/>
          <w:i/>
          <w:iCs/>
          <w:color w:val="80819F"/>
          <w:sz w:val="20"/>
          <w:szCs w:val="20"/>
          <w:bdr w:val="none" w:sz="0" w:space="0" w:color="auto" w:frame="1"/>
          <w:shd w:val="clear" w:color="auto" w:fill="FFFFFF"/>
        </w:rPr>
        <w:t>Ayurvedic</w:t>
      </w:r>
      <w:proofErr w:type="spellEnd"/>
      <w:r w:rsidRPr="00D60947">
        <w:rPr>
          <w:rFonts w:ascii="Open Sans" w:eastAsia="Times New Roman" w:hAnsi="Open Sans" w:cs="Times New Roman"/>
          <w:i/>
          <w:iCs/>
          <w:color w:val="80819F"/>
          <w:sz w:val="20"/>
          <w:szCs w:val="20"/>
          <w:bdr w:val="none" w:sz="0" w:space="0" w:color="auto" w:frame="1"/>
          <w:shd w:val="clear" w:color="auto" w:fill="FFFFFF"/>
        </w:rPr>
        <w:t xml:space="preserve"> Products Market”, </w:t>
      </w:r>
      <w:r w:rsidRPr="00D60947">
        <w:rPr>
          <w:rFonts w:ascii="Open Sans" w:eastAsia="Times New Roman" w:hAnsi="Open Sans" w:cs="Times New Roman"/>
          <w:color w:val="000000"/>
          <w:sz w:val="20"/>
          <w:szCs w:val="20"/>
          <w:bdr w:val="none" w:sz="0" w:space="0" w:color="auto" w:frame="1"/>
        </w:rPr>
        <w:t>By Product Type</w:t>
      </w:r>
      <w:r w:rsidRPr="00D60947">
        <w:rPr>
          <w:rFonts w:ascii="Open Sans" w:eastAsia="Times New Roman" w:hAnsi="Open Sans" w:cs="Times New Roman"/>
          <w:b/>
          <w:bCs/>
          <w:color w:val="000000"/>
          <w:sz w:val="20"/>
          <w:szCs w:val="20"/>
          <w:bdr w:val="none" w:sz="0" w:space="0" w:color="auto" w:frame="1"/>
        </w:rPr>
        <w:t> (</w:t>
      </w:r>
      <w:r w:rsidRPr="00D60947">
        <w:rPr>
          <w:rFonts w:ascii="Open Sans" w:eastAsia="Times New Roman" w:hAnsi="Open Sans" w:cs="Times New Roman"/>
          <w:color w:val="000000"/>
          <w:sz w:val="20"/>
          <w:szCs w:val="20"/>
          <w:bdr w:val="none" w:sz="0" w:space="0" w:color="auto" w:frame="1"/>
        </w:rPr>
        <w:t>Personal Care, Healthcare Products, Others),</w:t>
      </w:r>
      <w:r w:rsidRPr="00D60947">
        <w:rPr>
          <w:rFonts w:ascii="Open Sans" w:eastAsia="Times New Roman" w:hAnsi="Open Sans" w:cs="Times New Roman"/>
          <w:color w:val="3C3C3C"/>
          <w:sz w:val="24"/>
          <w:szCs w:val="24"/>
          <w:bdr w:val="none" w:sz="0" w:space="0" w:color="auto" w:frame="1"/>
        </w:rPr>
        <w:t> </w:t>
      </w:r>
      <w:r w:rsidRPr="00D60947">
        <w:rPr>
          <w:rFonts w:ascii="Open Sans" w:eastAsia="Times New Roman" w:hAnsi="Open Sans" w:cs="Times New Roman"/>
          <w:color w:val="000000"/>
          <w:sz w:val="20"/>
          <w:szCs w:val="20"/>
          <w:bdr w:val="none" w:sz="0" w:space="0" w:color="auto" w:frame="1"/>
        </w:rPr>
        <w:t>By Specialty Attribute</w:t>
      </w:r>
      <w:r w:rsidRPr="00D60947">
        <w:rPr>
          <w:rFonts w:ascii="Open Sans" w:eastAsia="Times New Roman" w:hAnsi="Open Sans" w:cs="Times New Roman"/>
          <w:b/>
          <w:bCs/>
          <w:color w:val="000000"/>
          <w:sz w:val="20"/>
          <w:szCs w:val="20"/>
          <w:bdr w:val="none" w:sz="0" w:space="0" w:color="auto" w:frame="1"/>
        </w:rPr>
        <w:t> </w:t>
      </w:r>
      <w:r w:rsidRPr="00D60947">
        <w:rPr>
          <w:rFonts w:ascii="Open Sans" w:eastAsia="Times New Roman" w:hAnsi="Open Sans" w:cs="Times New Roman"/>
          <w:color w:val="000000"/>
          <w:sz w:val="20"/>
          <w:szCs w:val="20"/>
          <w:bdr w:val="none" w:sz="0" w:space="0" w:color="auto" w:frame="1"/>
        </w:rPr>
        <w:t>(Organic, Vegan, GMO-Free, Others),</w:t>
      </w:r>
      <w:r w:rsidRPr="00D60947">
        <w:rPr>
          <w:rFonts w:ascii="Open Sans" w:eastAsia="Times New Roman" w:hAnsi="Open Sans" w:cs="Times New Roman"/>
          <w:b/>
          <w:bCs/>
          <w:color w:val="000000"/>
          <w:sz w:val="20"/>
          <w:szCs w:val="20"/>
          <w:bdr w:val="none" w:sz="0" w:space="0" w:color="auto" w:frame="1"/>
        </w:rPr>
        <w:t> </w:t>
      </w:r>
      <w:r w:rsidRPr="00D60947">
        <w:rPr>
          <w:rFonts w:ascii="Open Sans" w:eastAsia="Times New Roman" w:hAnsi="Open Sans" w:cs="Times New Roman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By Distribution Channel (Supermarket/Hypermarket, Specialty Retailers, Convenience Stores, Drug Stores, and E-commerce) and Region - Forecast to 2029</w:t>
      </w:r>
    </w:p>
    <w:p w:rsidR="00D60947" w:rsidRPr="00D60947" w:rsidRDefault="00D60947" w:rsidP="00D6094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C3C3C"/>
          <w:sz w:val="23"/>
          <w:szCs w:val="23"/>
        </w:rPr>
      </w:pPr>
      <w:r w:rsidRPr="00D60947">
        <w:rPr>
          <w:rFonts w:ascii="Open Sans" w:eastAsia="Times New Roman" w:hAnsi="Open Sans" w:cs="Times New Roman"/>
          <w:i/>
          <w:iCs/>
          <w:color w:val="000000"/>
          <w:sz w:val="24"/>
          <w:szCs w:val="24"/>
          <w:bdr w:val="none" w:sz="0" w:space="0" w:color="auto" w:frame="1"/>
        </w:rPr>
        <w:t>To know the upcoming trends and insights prevalent in this market, click the link below</w:t>
      </w:r>
      <w:r w:rsidRPr="00D60947">
        <w:rPr>
          <w:rFonts w:ascii="Open Sans" w:eastAsia="Times New Roman" w:hAnsi="Open Sans" w:cs="Times New Roman"/>
          <w:b/>
          <w:bCs/>
          <w:i/>
          <w:iCs/>
          <w:color w:val="80819F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:rsidR="00D60947" w:rsidRPr="00D60947" w:rsidRDefault="00D60947" w:rsidP="00D6094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C3C3C"/>
          <w:sz w:val="23"/>
          <w:szCs w:val="23"/>
        </w:rPr>
      </w:pPr>
      <w:r w:rsidRPr="00D60947">
        <w:rPr>
          <w:rFonts w:ascii="Open Sans" w:eastAsia="Times New Roman" w:hAnsi="Open Sans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Links:  </w:t>
      </w:r>
      <w:hyperlink r:id="rId5" w:history="1">
        <w:r w:rsidRPr="00D60947">
          <w:rPr>
            <w:rFonts w:ascii="Open Sans" w:eastAsia="Times New Roman" w:hAnsi="Open Sans" w:cs="Times New Roman"/>
            <w:b/>
            <w:bCs/>
            <w:color w:val="80819F"/>
            <w:sz w:val="23"/>
            <w:szCs w:val="23"/>
            <w:bdr w:val="none" w:sz="0" w:space="0" w:color="auto" w:frame="1"/>
            <w:shd w:val="clear" w:color="auto" w:fill="F5F5F5"/>
          </w:rPr>
          <w:t>https://prophecymarketinsights.com/market_insight/Global-Ayurvedic-Products-Market-By-3939</w:t>
        </w:r>
      </w:hyperlink>
    </w:p>
    <w:p w:rsidR="00D60947" w:rsidRPr="00D60947" w:rsidRDefault="00D60947" w:rsidP="00D6094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C3C3C"/>
          <w:sz w:val="23"/>
          <w:szCs w:val="23"/>
        </w:rPr>
      </w:pPr>
      <w:r w:rsidRPr="00D60947">
        <w:rPr>
          <w:rFonts w:ascii="Open Sans" w:eastAsia="Times New Roman" w:hAnsi="Open Sans" w:cs="Times New Roman"/>
          <w:b/>
          <w:bCs/>
          <w:color w:val="000000"/>
          <w:sz w:val="24"/>
          <w:szCs w:val="24"/>
          <w:bdr w:val="none" w:sz="0" w:space="0" w:color="auto" w:frame="1"/>
        </w:rPr>
        <w:t>Key Players:</w:t>
      </w:r>
    </w:p>
    <w:p w:rsidR="00D60947" w:rsidRPr="00D60947" w:rsidRDefault="00D60947" w:rsidP="00D6094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C3C3C"/>
          <w:sz w:val="23"/>
          <w:szCs w:val="23"/>
        </w:rPr>
      </w:pPr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prominent player operating in the global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ayurvedic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products market includes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Emani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Group,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Vicco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Labs,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Patanjali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Ayurved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Ltd.,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Baidyanath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Group,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Dabur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Hamdard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Laboratories,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Charak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Pharma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and </w:t>
      </w:r>
      <w:proofErr w:type="spellStart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Zandu</w:t>
      </w:r>
      <w:proofErr w:type="spellEnd"/>
      <w:r w:rsidRPr="00D60947">
        <w:rPr>
          <w:rFonts w:ascii="Open Sans" w:eastAsia="Times New Roman" w:hAnsi="Open Sans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Pharmaceutical Works Ltd.</w:t>
      </w:r>
    </w:p>
    <w:p w:rsidR="00D60947" w:rsidRDefault="00D60947">
      <w:bookmarkStart w:id="0" w:name="_GoBack"/>
      <w:bookmarkEnd w:id="0"/>
    </w:p>
    <w:sectPr w:rsidR="00D6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05116"/>
    <w:multiLevelType w:val="multilevel"/>
    <w:tmpl w:val="1BD2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113BED"/>
    <w:multiLevelType w:val="multilevel"/>
    <w:tmpl w:val="5B6E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47"/>
    <w:rsid w:val="005A2F6E"/>
    <w:rsid w:val="00D6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44607-0CBF-4ABB-98CA-BC793D72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609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6094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09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0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947"/>
    <w:rPr>
      <w:b/>
      <w:bCs/>
    </w:rPr>
  </w:style>
  <w:style w:type="character" w:styleId="Emphasis">
    <w:name w:val="Emphasis"/>
    <w:basedOn w:val="DefaultParagraphFont"/>
    <w:uiPriority w:val="20"/>
    <w:qFormat/>
    <w:rsid w:val="00D609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phecymarketinsights.com/market_insight/Global-Ayurvedic-Products-Market-By-39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1</cp:revision>
  <dcterms:created xsi:type="dcterms:W3CDTF">2022-09-15T07:02:00Z</dcterms:created>
  <dcterms:modified xsi:type="dcterms:W3CDTF">2022-09-15T07:02:00Z</dcterms:modified>
</cp:coreProperties>
</file>