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b/>
          <w:bCs/>
          <w:color w:val="3C3C3C"/>
          <w:sz w:val="28"/>
          <w:szCs w:val="28"/>
          <w:bdr w:val="none" w:sz="0" w:space="0" w:color="auto" w:frame="1"/>
        </w:rPr>
        <w:t>Growing demand, growth in disposable income and distribution channels coupled with rapid urbanization &amp; industrialization are the major factors driving growth of the target market</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color w:val="3C3C3C"/>
          <w:sz w:val="24"/>
          <w:szCs w:val="24"/>
          <w:bdr w:val="none" w:sz="0" w:space="0" w:color="auto" w:frame="1"/>
          <w:shd w:val="clear" w:color="auto" w:fill="FFFFFF"/>
        </w:rPr>
        <w:t>Global Body Mist Market is anticipated to register a CAGR of 4.30%. </w:t>
      </w:r>
      <w:r w:rsidRPr="00AE1ECF">
        <w:rPr>
          <w:rFonts w:ascii="Calibri" w:eastAsia="Times New Roman" w:hAnsi="Calibri" w:cs="Times New Roman"/>
          <w:b/>
          <w:bCs/>
          <w:color w:val="3C3C3C"/>
          <w:sz w:val="24"/>
          <w:szCs w:val="24"/>
          <w:bdr w:val="none" w:sz="0" w:space="0" w:color="auto" w:frame="1"/>
          <w:shd w:val="clear" w:color="auto" w:fill="FFFFFF"/>
        </w:rPr>
        <w:t>"</w:t>
      </w:r>
      <w:r w:rsidRPr="00AE1ECF">
        <w:rPr>
          <w:rFonts w:ascii="Calibri" w:eastAsia="Times New Roman" w:hAnsi="Calibri" w:cs="Times New Roman"/>
          <w:b/>
          <w:bCs/>
          <w:color w:val="3C3C3C"/>
          <w:sz w:val="28"/>
          <w:szCs w:val="28"/>
          <w:bdr w:val="none" w:sz="0" w:space="0" w:color="auto" w:frame="1"/>
        </w:rPr>
        <w:t xml:space="preserve">Global </w:t>
      </w:r>
      <w:bookmarkStart w:id="0" w:name="_GoBack"/>
      <w:r w:rsidRPr="00AE1ECF">
        <w:rPr>
          <w:rFonts w:ascii="Calibri" w:eastAsia="Times New Roman" w:hAnsi="Calibri" w:cs="Times New Roman"/>
          <w:b/>
          <w:bCs/>
          <w:color w:val="3C3C3C"/>
          <w:sz w:val="28"/>
          <w:szCs w:val="28"/>
          <w:bdr w:val="none" w:sz="0" w:space="0" w:color="auto" w:frame="1"/>
        </w:rPr>
        <w:t>Body Mist Market</w:t>
      </w:r>
      <w:bookmarkEnd w:id="0"/>
      <w:r w:rsidRPr="00AE1ECF">
        <w:rPr>
          <w:rFonts w:ascii="Calibri" w:eastAsia="Times New Roman" w:hAnsi="Calibri" w:cs="Times New Roman"/>
          <w:b/>
          <w:bCs/>
          <w:color w:val="3C3C3C"/>
          <w:sz w:val="28"/>
          <w:szCs w:val="28"/>
          <w:bdr w:val="none" w:sz="0" w:space="0" w:color="auto" w:frame="1"/>
        </w:rPr>
        <w:t>, By Type (Moisturizing Mist, Kill Odor Mist, and Others), By Application (For Men and For Women), and By Region (North America, Europe, Asia Pacific, Latin America, and Middle East &amp; Africa) - Trends, Analysis and Forecast till 2030”</w:t>
      </w:r>
      <w:r w:rsidRPr="00AE1ECF">
        <w:rPr>
          <w:rFonts w:ascii="Calibri" w:eastAsia="Times New Roman" w:hAnsi="Calibri" w:cs="Times New Roman"/>
          <w:color w:val="3C3C3C"/>
          <w:sz w:val="28"/>
          <w:szCs w:val="28"/>
          <w:bdr w:val="none" w:sz="0" w:space="0" w:color="auto" w:frame="1"/>
        </w:rPr>
        <w:t>.</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b/>
          <w:bCs/>
          <w:color w:val="3C3C3C"/>
          <w:sz w:val="24"/>
          <w:szCs w:val="24"/>
          <w:bdr w:val="none" w:sz="0" w:space="0" w:color="auto" w:frame="1"/>
        </w:rPr>
        <w:t>Analyst View:</w:t>
      </w:r>
    </w:p>
    <w:p w:rsidR="00AE1ECF" w:rsidRPr="00AE1ECF" w:rsidRDefault="00AE1ECF" w:rsidP="00AE1ECF">
      <w:pPr>
        <w:shd w:val="clear" w:color="auto" w:fill="FFFFFF"/>
        <w:spacing w:after="0" w:line="240" w:lineRule="auto"/>
        <w:jc w:val="center"/>
        <w:rPr>
          <w:rFonts w:ascii="Open Sans" w:eastAsia="Times New Roman" w:hAnsi="Open Sans" w:cs="Times New Roman"/>
          <w:color w:val="3C3C3C"/>
          <w:sz w:val="23"/>
          <w:szCs w:val="23"/>
        </w:rPr>
      </w:pPr>
      <w:r w:rsidRPr="00AE1ECF">
        <w:rPr>
          <w:rFonts w:ascii="Calibri" w:eastAsia="Times New Roman" w:hAnsi="Calibri" w:cs="Times New Roman"/>
          <w:b/>
          <w:bCs/>
          <w:i/>
          <w:iCs/>
          <w:color w:val="80819F"/>
          <w:sz w:val="24"/>
          <w:szCs w:val="24"/>
          <w:bdr w:val="none" w:sz="0" w:space="0" w:color="auto" w:frame="1"/>
        </w:rPr>
        <w:t>Increasing demand of body mist in developing countries</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color w:val="3C3C3C"/>
          <w:sz w:val="24"/>
          <w:szCs w:val="24"/>
          <w:bdr w:val="none" w:sz="0" w:space="0" w:color="auto" w:frame="1"/>
        </w:rPr>
        <w:t>Demand for body mist in developed countries, especially in Asia Pacific, has been rising at a swift pace. Growth in number of employed women is one of the key drivers responsible for the increased usage of skin care products. Additionally, climatic conditions in regions such as the Asia Pacific and Middle East is driving the use of hair and body mist. Further, growing demand for body mist among younger consumers is one of the main factors boosting growth of the target market.</w:t>
      </w:r>
    </w:p>
    <w:p w:rsidR="00AE1ECF" w:rsidRPr="00AE1ECF" w:rsidRDefault="00AE1ECF" w:rsidP="00AE1ECF">
      <w:pPr>
        <w:shd w:val="clear" w:color="auto" w:fill="FFFFFF"/>
        <w:spacing w:after="0" w:line="240" w:lineRule="auto"/>
        <w:jc w:val="center"/>
        <w:rPr>
          <w:rFonts w:ascii="Open Sans" w:eastAsia="Times New Roman" w:hAnsi="Open Sans" w:cs="Times New Roman"/>
          <w:color w:val="3C3C3C"/>
          <w:sz w:val="23"/>
          <w:szCs w:val="23"/>
        </w:rPr>
      </w:pPr>
      <w:r w:rsidRPr="00AE1ECF">
        <w:rPr>
          <w:rFonts w:ascii="Calibri" w:eastAsia="Times New Roman" w:hAnsi="Calibri" w:cs="Times New Roman"/>
          <w:b/>
          <w:bCs/>
          <w:i/>
          <w:iCs/>
          <w:color w:val="80819F"/>
          <w:sz w:val="24"/>
          <w:szCs w:val="24"/>
          <w:bdr w:val="none" w:sz="0" w:space="0" w:color="auto" w:frame="1"/>
        </w:rPr>
        <w:t>Growth in natural and organic ingredients</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color w:val="3C3C3C"/>
          <w:sz w:val="24"/>
          <w:szCs w:val="24"/>
          <w:bdr w:val="none" w:sz="0" w:space="0" w:color="auto" w:frame="1"/>
        </w:rPr>
        <w:t>Body mists are perfumes which are used to feel refreshed and smell good. Therefore, manufacturers involved in the production of body mist creates products which contain natural and organic ingredients. Further, there is growth in the use of organic and natural ingredients in body products as consumers consider them as toxic free and safer than regular products that are available in the market, which contain fragrances, hydro-fluorocarbons, formaldehyde, and micro-particles of several ingredients.</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AE1ECF">
        <w:rPr>
          <w:rFonts w:ascii="Calibri" w:eastAsia="Times New Roman" w:hAnsi="Calibri" w:cs="Times New Roman"/>
          <w:i/>
          <w:iCs/>
          <w:color w:val="80819F"/>
          <w:sz w:val="20"/>
          <w:szCs w:val="20"/>
          <w:bdr w:val="none" w:sz="0" w:space="0" w:color="auto" w:frame="1"/>
        </w:rPr>
        <w:t>Global </w:t>
      </w:r>
      <w:r w:rsidRPr="00AE1ECF">
        <w:rPr>
          <w:rFonts w:ascii="Calibri" w:eastAsia="Times New Roman" w:hAnsi="Calibri" w:cs="Times New Roman"/>
          <w:color w:val="3C3C3C"/>
          <w:sz w:val="20"/>
          <w:szCs w:val="20"/>
          <w:bdr w:val="none" w:sz="0" w:space="0" w:color="auto" w:frame="1"/>
        </w:rPr>
        <w:t>Body Mist</w:t>
      </w:r>
      <w:r w:rsidRPr="00AE1ECF">
        <w:rPr>
          <w:rFonts w:ascii="Calibri" w:eastAsia="Times New Roman" w:hAnsi="Calibri" w:cs="Times New Roman"/>
          <w:i/>
          <w:iCs/>
          <w:color w:val="80819F"/>
          <w:sz w:val="20"/>
          <w:szCs w:val="20"/>
          <w:bdr w:val="none" w:sz="0" w:space="0" w:color="auto" w:frame="1"/>
        </w:rPr>
        <w:t> Market”, By Type (Moisturizing Mist, Kill Odor Mist, and Others), By Application (For Men and For Women), and By Region (North America, Europe, Asia Pacific, Latin America, and Middle East &amp; Africa) - Trends, Analysis and Forecast till 2030</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color w:val="3C3C3C"/>
          <w:sz w:val="24"/>
          <w:szCs w:val="24"/>
          <w:bdr w:val="none" w:sz="0" w:space="0" w:color="auto" w:frame="1"/>
          <w:shd w:val="clear" w:color="auto" w:fill="FFFFFF"/>
        </w:rPr>
        <w:t>The global </w:t>
      </w:r>
      <w:r w:rsidRPr="00AE1ECF">
        <w:rPr>
          <w:rFonts w:ascii="Calibri" w:eastAsia="Times New Roman" w:hAnsi="Calibri" w:cs="Times New Roman"/>
          <w:b/>
          <w:bCs/>
          <w:color w:val="3C3C3C"/>
          <w:sz w:val="24"/>
          <w:szCs w:val="24"/>
          <w:bdr w:val="none" w:sz="0" w:space="0" w:color="auto" w:frame="1"/>
          <w:shd w:val="clear" w:color="auto" w:fill="FFFFFF"/>
        </w:rPr>
        <w:t>body mist </w:t>
      </w:r>
      <w:r w:rsidRPr="00AE1ECF">
        <w:rPr>
          <w:rFonts w:ascii="Calibri" w:eastAsia="Times New Roman" w:hAnsi="Calibri" w:cs="Times New Roman"/>
          <w:color w:val="3C3C3C"/>
          <w:sz w:val="24"/>
          <w:szCs w:val="24"/>
          <w:bdr w:val="none" w:sz="0" w:space="0" w:color="auto" w:frame="1"/>
          <w:shd w:val="clear" w:color="auto" w:fill="FFFFFF"/>
        </w:rPr>
        <w:t>market accounted for Global Body Mist Market is anticipated to register a CAGR of 4.30%. The market report has been segmented on the basis of </w:t>
      </w:r>
      <w:r w:rsidRPr="00AE1ECF">
        <w:rPr>
          <w:rFonts w:ascii="Calibri" w:eastAsia="Times New Roman" w:hAnsi="Calibri" w:cs="Times New Roman"/>
          <w:color w:val="3C3C3C"/>
          <w:sz w:val="24"/>
          <w:szCs w:val="24"/>
          <w:bdr w:val="none" w:sz="0" w:space="0" w:color="auto" w:frame="1"/>
        </w:rPr>
        <w:t>type, application, and region.</w:t>
      </w:r>
    </w:p>
    <w:p w:rsidR="00AE1ECF" w:rsidRPr="00AE1ECF" w:rsidRDefault="00AE1ECF" w:rsidP="00AE1ECF">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E1ECF">
        <w:rPr>
          <w:rFonts w:ascii="Calibri" w:eastAsia="Times New Roman" w:hAnsi="Calibri" w:cs="Times New Roman"/>
          <w:color w:val="3C3C3C"/>
          <w:sz w:val="24"/>
          <w:szCs w:val="24"/>
          <w:bdr w:val="none" w:sz="0" w:space="0" w:color="auto" w:frame="1"/>
          <w:shd w:val="clear" w:color="auto" w:fill="FFFFFF"/>
        </w:rPr>
        <w:t>By</w:t>
      </w:r>
      <w:r w:rsidRPr="00AE1ECF">
        <w:rPr>
          <w:rFonts w:ascii="Calibri" w:eastAsia="Times New Roman" w:hAnsi="Calibri" w:cs="Times New Roman"/>
          <w:color w:val="3C3C3C"/>
          <w:sz w:val="24"/>
          <w:szCs w:val="24"/>
          <w:bdr w:val="none" w:sz="0" w:space="0" w:color="auto" w:frame="1"/>
        </w:rPr>
        <w:t> type</w:t>
      </w:r>
      <w:r w:rsidRPr="00AE1ECF">
        <w:rPr>
          <w:rFonts w:ascii="Calibri" w:eastAsia="Times New Roman" w:hAnsi="Calibri" w:cs="Times New Roman"/>
          <w:color w:val="3C3C3C"/>
          <w:sz w:val="24"/>
          <w:szCs w:val="24"/>
          <w:bdr w:val="none" w:sz="0" w:space="0" w:color="auto" w:frame="1"/>
          <w:shd w:val="clear" w:color="auto" w:fill="FFFFFF"/>
        </w:rPr>
        <w:t>, </w:t>
      </w:r>
      <w:r w:rsidRPr="00AE1ECF">
        <w:rPr>
          <w:rFonts w:ascii="Calibri" w:eastAsia="Times New Roman" w:hAnsi="Calibri" w:cs="Times New Roman"/>
          <w:color w:val="3C3C3C"/>
          <w:sz w:val="24"/>
          <w:szCs w:val="24"/>
          <w:bdr w:val="none" w:sz="0" w:space="0" w:color="auto" w:frame="1"/>
        </w:rPr>
        <w:t>L the global body mist market is segmented into</w:t>
      </w:r>
      <w:r w:rsidRPr="00AE1ECF">
        <w:rPr>
          <w:rFonts w:ascii="Times New Roman" w:eastAsia="Times New Roman" w:hAnsi="Times New Roman" w:cs="Times New Roman"/>
          <w:color w:val="3C3C3C"/>
          <w:sz w:val="24"/>
          <w:szCs w:val="24"/>
          <w:bdr w:val="none" w:sz="0" w:space="0" w:color="auto" w:frame="1"/>
        </w:rPr>
        <w:t> </w:t>
      </w:r>
      <w:r w:rsidRPr="00AE1ECF">
        <w:rPr>
          <w:rFonts w:ascii="Calibri" w:eastAsia="Times New Roman" w:hAnsi="Calibri" w:cs="Times New Roman"/>
          <w:color w:val="3C3C3C"/>
          <w:sz w:val="24"/>
          <w:szCs w:val="24"/>
          <w:bdr w:val="none" w:sz="0" w:space="0" w:color="auto" w:frame="1"/>
        </w:rPr>
        <w:t>moisturizing mist, kill odor mist, and others.</w:t>
      </w:r>
    </w:p>
    <w:p w:rsidR="00AE1ECF" w:rsidRPr="00AE1ECF" w:rsidRDefault="00AE1ECF" w:rsidP="00AE1ECF">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E1ECF">
        <w:rPr>
          <w:rFonts w:ascii="Calibri" w:eastAsia="Times New Roman" w:hAnsi="Calibri" w:cs="Times New Roman"/>
          <w:color w:val="3C3C3C"/>
          <w:sz w:val="24"/>
          <w:szCs w:val="24"/>
          <w:bdr w:val="none" w:sz="0" w:space="0" w:color="auto" w:frame="1"/>
        </w:rPr>
        <w:t>By application</w:t>
      </w:r>
      <w:r w:rsidRPr="00AE1ECF">
        <w:rPr>
          <w:rFonts w:ascii="Calibri" w:eastAsia="Times New Roman" w:hAnsi="Calibri" w:cs="Times New Roman"/>
          <w:color w:val="3C3C3C"/>
          <w:sz w:val="24"/>
          <w:szCs w:val="24"/>
          <w:bdr w:val="none" w:sz="0" w:space="0" w:color="auto" w:frame="1"/>
          <w:shd w:val="clear" w:color="auto" w:fill="FFFFFF"/>
        </w:rPr>
        <w:t>, </w:t>
      </w:r>
      <w:r w:rsidRPr="00AE1ECF">
        <w:rPr>
          <w:rFonts w:ascii="Calibri" w:eastAsia="Times New Roman" w:hAnsi="Calibri" w:cs="Times New Roman"/>
          <w:color w:val="3C3C3C"/>
          <w:sz w:val="24"/>
          <w:szCs w:val="24"/>
          <w:bdr w:val="none" w:sz="0" w:space="0" w:color="auto" w:frame="1"/>
        </w:rPr>
        <w:t>the target market is classified into for men and for women.</w:t>
      </w:r>
    </w:p>
    <w:p w:rsidR="00AE1ECF" w:rsidRPr="00AE1ECF" w:rsidRDefault="00AE1ECF" w:rsidP="00AE1ECF">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E1ECF">
        <w:rPr>
          <w:rFonts w:ascii="Calibri" w:eastAsia="Times New Roman" w:hAnsi="Calibri" w:cs="Times New Roman"/>
          <w:color w:val="3C3C3C"/>
          <w:sz w:val="24"/>
          <w:szCs w:val="24"/>
          <w:bdr w:val="none" w:sz="0" w:space="0" w:color="auto" w:frame="1"/>
        </w:rPr>
        <w:t>By region, North America accounted for the major share of the global body mist market in 2017. India and China are expected to offer considerable development to the Asia Pacific body mist market, owing to fast changing lifestyle and increasing disposable income of people in these nations.</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AE1ECF">
        <w:rPr>
          <w:rFonts w:ascii="Calibri" w:eastAsia="Times New Roman" w:hAnsi="Calibri" w:cs="Times New Roman"/>
          <w:b/>
          <w:bCs/>
          <w:i/>
          <w:iCs/>
          <w:color w:val="80819F"/>
          <w:sz w:val="24"/>
          <w:szCs w:val="24"/>
          <w:bdr w:val="none" w:sz="0" w:space="0" w:color="auto" w:frame="1"/>
          <w:shd w:val="clear" w:color="auto" w:fill="FFFFFF"/>
        </w:rPr>
        <w:t>:</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AE1ECF">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https://www.prophecymarketinsights.com/market_insight/Global-Body-Mist-Market-4297</w:t>
        </w:r>
      </w:hyperlink>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b/>
          <w:bCs/>
          <w:color w:val="3C3C3C"/>
          <w:sz w:val="24"/>
          <w:szCs w:val="24"/>
          <w:bdr w:val="none" w:sz="0" w:space="0" w:color="auto" w:frame="1"/>
          <w:shd w:val="clear" w:color="auto" w:fill="FFFFFF"/>
        </w:rPr>
        <w:t>Competitive Landscape:</w:t>
      </w:r>
    </w:p>
    <w:p w:rsidR="00AE1ECF" w:rsidRPr="00AE1ECF" w:rsidRDefault="00AE1ECF" w:rsidP="00AE1ECF">
      <w:pPr>
        <w:shd w:val="clear" w:color="auto" w:fill="FFFFFF"/>
        <w:spacing w:after="0" w:line="240" w:lineRule="auto"/>
        <w:jc w:val="both"/>
        <w:rPr>
          <w:rFonts w:ascii="Open Sans" w:eastAsia="Times New Roman" w:hAnsi="Open Sans" w:cs="Times New Roman"/>
          <w:color w:val="3C3C3C"/>
          <w:sz w:val="23"/>
          <w:szCs w:val="23"/>
        </w:rPr>
      </w:pPr>
      <w:r w:rsidRPr="00AE1ECF">
        <w:rPr>
          <w:rFonts w:ascii="Calibri" w:eastAsia="Times New Roman" w:hAnsi="Calibri" w:cs="Times New Roman"/>
          <w:color w:val="3C3C3C"/>
          <w:sz w:val="24"/>
          <w:szCs w:val="24"/>
          <w:bdr w:val="none" w:sz="0" w:space="0" w:color="auto" w:frame="1"/>
          <w:shd w:val="clear" w:color="auto" w:fill="FFFFFF"/>
        </w:rPr>
        <w:t>The prominent player operating in the global body mist market includes Este Lauder, L Brands, Loral, LVMH, Shiseido, Chatters Canada, Amway, Avon Products, Burberry, and Coty</w:t>
      </w:r>
      <w:r w:rsidRPr="00AE1ECF">
        <w:rPr>
          <w:rFonts w:ascii="Calibri" w:eastAsia="Times New Roman" w:hAnsi="Calibri" w:cs="Times New Roman"/>
          <w:b/>
          <w:bCs/>
          <w:color w:val="3C3C3C"/>
          <w:sz w:val="24"/>
          <w:szCs w:val="24"/>
          <w:bdr w:val="none" w:sz="0" w:space="0" w:color="auto" w:frame="1"/>
          <w:shd w:val="clear" w:color="auto" w:fill="FFFFFF"/>
        </w:rPr>
        <w:t>.</w:t>
      </w:r>
    </w:p>
    <w:p w:rsidR="009E76A7" w:rsidRDefault="009E76A7"/>
    <w:sectPr w:rsidR="009E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D3C90"/>
    <w:multiLevelType w:val="multilevel"/>
    <w:tmpl w:val="67A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CF"/>
    <w:rsid w:val="009E76A7"/>
    <w:rsid w:val="00AE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4DD80-D98E-4816-9934-02D3F770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ECF"/>
    <w:rPr>
      <w:b/>
      <w:bCs/>
    </w:rPr>
  </w:style>
  <w:style w:type="character" w:styleId="Emphasis">
    <w:name w:val="Emphasis"/>
    <w:basedOn w:val="DefaultParagraphFont"/>
    <w:uiPriority w:val="20"/>
    <w:qFormat/>
    <w:rsid w:val="00AE1ECF"/>
    <w:rPr>
      <w:i/>
      <w:iCs/>
    </w:rPr>
  </w:style>
  <w:style w:type="character" w:styleId="Hyperlink">
    <w:name w:val="Hyperlink"/>
    <w:basedOn w:val="DefaultParagraphFont"/>
    <w:uiPriority w:val="99"/>
    <w:semiHidden/>
    <w:unhideWhenUsed/>
    <w:rsid w:val="00AE1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Body-Mist-Market-42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2022-11-24T04:49:00Z</dcterms:created>
  <dcterms:modified xsi:type="dcterms:W3CDTF">2022-11-24T04:49:00Z</dcterms:modified>
</cp:coreProperties>
</file>