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945" w:rsidRPr="005C2945" w:rsidRDefault="005C2945" w:rsidP="005C2945">
      <w:pPr>
        <w:shd w:val="clear" w:color="auto" w:fill="FFFFFF"/>
        <w:spacing w:after="0" w:line="240" w:lineRule="auto"/>
        <w:jc w:val="both"/>
        <w:rPr>
          <w:rFonts w:ascii="Open Sans" w:eastAsia="Times New Roman" w:hAnsi="Open Sans" w:cs="Times New Roman"/>
          <w:color w:val="3C3C3C"/>
          <w:sz w:val="23"/>
          <w:szCs w:val="23"/>
        </w:rPr>
      </w:pPr>
      <w:r w:rsidRPr="005C2945">
        <w:rPr>
          <w:rFonts w:ascii="Open Sans" w:eastAsia="Times New Roman" w:hAnsi="Open Sans" w:cs="Times New Roman"/>
          <w:color w:val="3C3C3C"/>
          <w:sz w:val="23"/>
          <w:szCs w:val="23"/>
        </w:rPr>
        <w:t>The report </w:t>
      </w:r>
      <w:r w:rsidRPr="005C2945">
        <w:rPr>
          <w:rFonts w:ascii="Open Sans" w:eastAsia="Times New Roman" w:hAnsi="Open Sans" w:cs="Times New Roman"/>
          <w:b/>
          <w:bCs/>
          <w:color w:val="3C3C3C"/>
          <w:sz w:val="23"/>
          <w:szCs w:val="23"/>
          <w:bdr w:val="none" w:sz="0" w:space="0" w:color="auto" w:frame="1"/>
        </w:rPr>
        <w:t xml:space="preserve">"Global </w:t>
      </w:r>
      <w:bookmarkStart w:id="0" w:name="_GoBack"/>
      <w:r w:rsidRPr="005C2945">
        <w:rPr>
          <w:rFonts w:ascii="Open Sans" w:eastAsia="Times New Roman" w:hAnsi="Open Sans" w:cs="Times New Roman"/>
          <w:b/>
          <w:bCs/>
          <w:color w:val="3C3C3C"/>
          <w:sz w:val="23"/>
          <w:szCs w:val="23"/>
          <w:bdr w:val="none" w:sz="0" w:space="0" w:color="auto" w:frame="1"/>
        </w:rPr>
        <w:t>Cell Culture Monitoring Biosensor Market</w:t>
      </w:r>
      <w:bookmarkEnd w:id="0"/>
      <w:r w:rsidRPr="005C2945">
        <w:rPr>
          <w:rFonts w:ascii="Open Sans" w:eastAsia="Times New Roman" w:hAnsi="Open Sans" w:cs="Times New Roman"/>
          <w:b/>
          <w:bCs/>
          <w:color w:val="3C3C3C"/>
          <w:sz w:val="23"/>
          <w:szCs w:val="23"/>
          <w:bdr w:val="none" w:sz="0" w:space="0" w:color="auto" w:frame="1"/>
        </w:rPr>
        <w:t xml:space="preserve">, By Electrode Type (Thermometric Biosensor, Electrochemical Biosensor, Piezoelectric Biosensor, Fiber Optic Biosensor, and Others), By </w:t>
      </w:r>
      <w:proofErr w:type="spellStart"/>
      <w:r w:rsidRPr="005C2945">
        <w:rPr>
          <w:rFonts w:ascii="Open Sans" w:eastAsia="Times New Roman" w:hAnsi="Open Sans" w:cs="Times New Roman"/>
          <w:b/>
          <w:bCs/>
          <w:color w:val="3C3C3C"/>
          <w:sz w:val="23"/>
          <w:szCs w:val="23"/>
          <w:bdr w:val="none" w:sz="0" w:space="0" w:color="auto" w:frame="1"/>
        </w:rPr>
        <w:t>Analyte</w:t>
      </w:r>
      <w:proofErr w:type="spellEnd"/>
      <w:r w:rsidRPr="005C2945">
        <w:rPr>
          <w:rFonts w:ascii="Open Sans" w:eastAsia="Times New Roman" w:hAnsi="Open Sans" w:cs="Times New Roman"/>
          <w:b/>
          <w:bCs/>
          <w:color w:val="3C3C3C"/>
          <w:sz w:val="23"/>
          <w:szCs w:val="23"/>
          <w:bdr w:val="none" w:sz="0" w:space="0" w:color="auto" w:frame="1"/>
        </w:rPr>
        <w:t xml:space="preserve"> (Adenosine, Hypoxanthine, Glucose, </w:t>
      </w:r>
      <w:proofErr w:type="spellStart"/>
      <w:r w:rsidRPr="005C2945">
        <w:rPr>
          <w:rFonts w:ascii="Open Sans" w:eastAsia="Times New Roman" w:hAnsi="Open Sans" w:cs="Times New Roman"/>
          <w:b/>
          <w:bCs/>
          <w:color w:val="3C3C3C"/>
          <w:sz w:val="23"/>
          <w:szCs w:val="23"/>
          <w:bdr w:val="none" w:sz="0" w:space="0" w:color="auto" w:frame="1"/>
        </w:rPr>
        <w:t>Ionosine</w:t>
      </w:r>
      <w:proofErr w:type="spellEnd"/>
      <w:r w:rsidRPr="005C2945">
        <w:rPr>
          <w:rFonts w:ascii="Open Sans" w:eastAsia="Times New Roman" w:hAnsi="Open Sans" w:cs="Times New Roman"/>
          <w:b/>
          <w:bCs/>
          <w:color w:val="3C3C3C"/>
          <w:sz w:val="23"/>
          <w:szCs w:val="23"/>
          <w:bdr w:val="none" w:sz="0" w:space="0" w:color="auto" w:frame="1"/>
        </w:rPr>
        <w:t>, ATP, Lactate, and Others), By End-User (Food Industry, Pharmaceutical, and Research Lab), and Region - Global Forecast to 2030" </w:t>
      </w:r>
      <w:r w:rsidRPr="005C2945">
        <w:rPr>
          <w:rFonts w:ascii="Open Sans" w:eastAsia="Times New Roman" w:hAnsi="Open Sans" w:cs="Times New Roman"/>
          <w:color w:val="3C3C3C"/>
          <w:sz w:val="23"/>
          <w:szCs w:val="23"/>
        </w:rPr>
        <w:t>Global cell culture monitoring biosensor market is projected to grow from US$ 325.8 million in 2020 to US$ 822.89 Million by 2030. Global cell culture monitoring biosensor market is driven by increasing research of biologics and personalized medicines across the globe. In addition, manual cell culture monitoring is consumes time and increases the risk for contamination. Biosensors allow effective monitoring of cell culture growth, contamination, and byproducts. Thus, increasing demand for biosensors propels growth of the global cell culture monitoring biosensors market across the globe. Nevertheless, rising awareness of cell culture monitoring biosensors and increase in production of biopharmaceuticals is creating numerous opportunities for growth of the global market.</w:t>
      </w:r>
    </w:p>
    <w:p w:rsidR="005C2945" w:rsidRPr="005C2945" w:rsidRDefault="005C2945" w:rsidP="005C2945">
      <w:pPr>
        <w:shd w:val="clear" w:color="auto" w:fill="FFFFFF"/>
        <w:spacing w:after="0" w:line="240" w:lineRule="auto"/>
        <w:jc w:val="both"/>
        <w:rPr>
          <w:rFonts w:ascii="Open Sans" w:eastAsia="Times New Roman" w:hAnsi="Open Sans" w:cs="Times New Roman"/>
          <w:color w:val="3C3C3C"/>
          <w:sz w:val="23"/>
          <w:szCs w:val="23"/>
        </w:rPr>
      </w:pPr>
      <w:r w:rsidRPr="005C2945">
        <w:rPr>
          <w:rFonts w:ascii="Open Sans" w:eastAsia="Times New Roman" w:hAnsi="Open Sans" w:cs="Times New Roman"/>
          <w:b/>
          <w:bCs/>
          <w:color w:val="3C3C3C"/>
          <w:sz w:val="23"/>
          <w:szCs w:val="23"/>
          <w:bdr w:val="none" w:sz="0" w:space="0" w:color="auto" w:frame="1"/>
        </w:rPr>
        <w:t>Key Highlights:</w:t>
      </w:r>
    </w:p>
    <w:p w:rsidR="005C2945" w:rsidRPr="005C2945" w:rsidRDefault="005C2945" w:rsidP="005C2945">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5C2945">
        <w:rPr>
          <w:rFonts w:ascii="Open Sans" w:eastAsia="Times New Roman" w:hAnsi="Open Sans" w:cs="Times New Roman"/>
          <w:color w:val="3C3C3C"/>
          <w:sz w:val="21"/>
          <w:szCs w:val="21"/>
        </w:rPr>
        <w:t xml:space="preserve">On July 2019, </w:t>
      </w:r>
      <w:proofErr w:type="spellStart"/>
      <w:r w:rsidRPr="005C2945">
        <w:rPr>
          <w:rFonts w:ascii="Open Sans" w:eastAsia="Times New Roman" w:hAnsi="Open Sans" w:cs="Times New Roman"/>
          <w:color w:val="3C3C3C"/>
          <w:sz w:val="21"/>
          <w:szCs w:val="21"/>
        </w:rPr>
        <w:t>Lonza</w:t>
      </w:r>
      <w:proofErr w:type="spellEnd"/>
      <w:r w:rsidRPr="005C2945">
        <w:rPr>
          <w:rFonts w:ascii="Open Sans" w:eastAsia="Times New Roman" w:hAnsi="Open Sans" w:cs="Times New Roman"/>
          <w:color w:val="3C3C3C"/>
          <w:sz w:val="21"/>
          <w:szCs w:val="21"/>
        </w:rPr>
        <w:t xml:space="preserve"> AG has made an agreement with Novartis to buy a sterile drug product with fill &amp; finish facility. The product will allow </w:t>
      </w:r>
      <w:proofErr w:type="spellStart"/>
      <w:r w:rsidRPr="005C2945">
        <w:rPr>
          <w:rFonts w:ascii="Open Sans" w:eastAsia="Times New Roman" w:hAnsi="Open Sans" w:cs="Times New Roman"/>
          <w:color w:val="3C3C3C"/>
          <w:sz w:val="21"/>
          <w:szCs w:val="21"/>
        </w:rPr>
        <w:t>Lonza</w:t>
      </w:r>
      <w:proofErr w:type="spellEnd"/>
      <w:r w:rsidRPr="005C2945">
        <w:rPr>
          <w:rFonts w:ascii="Open Sans" w:eastAsia="Times New Roman" w:hAnsi="Open Sans" w:cs="Times New Roman"/>
          <w:color w:val="3C3C3C"/>
          <w:sz w:val="21"/>
          <w:szCs w:val="21"/>
        </w:rPr>
        <w:t xml:space="preserve"> </w:t>
      </w:r>
      <w:proofErr w:type="spellStart"/>
      <w:r w:rsidRPr="005C2945">
        <w:rPr>
          <w:rFonts w:ascii="Open Sans" w:eastAsia="Times New Roman" w:hAnsi="Open Sans" w:cs="Times New Roman"/>
          <w:color w:val="3C3C3C"/>
          <w:sz w:val="21"/>
          <w:szCs w:val="21"/>
        </w:rPr>
        <w:t>Pharma</w:t>
      </w:r>
      <w:proofErr w:type="spellEnd"/>
      <w:r w:rsidRPr="005C2945">
        <w:rPr>
          <w:rFonts w:ascii="Open Sans" w:eastAsia="Times New Roman" w:hAnsi="Open Sans" w:cs="Times New Roman"/>
          <w:color w:val="3C3C3C"/>
          <w:sz w:val="21"/>
          <w:szCs w:val="21"/>
        </w:rPr>
        <w:t xml:space="preserve"> &amp; Biotech to form on existing parenteral drug product development and testing capabilities in order to service its customers with best products. It is the first sterile drug product with fill and finish facility in </w:t>
      </w:r>
      <w:proofErr w:type="spellStart"/>
      <w:r w:rsidRPr="005C2945">
        <w:rPr>
          <w:rFonts w:ascii="Open Sans" w:eastAsia="Times New Roman" w:hAnsi="Open Sans" w:cs="Times New Roman"/>
          <w:color w:val="3C3C3C"/>
          <w:sz w:val="21"/>
          <w:szCs w:val="21"/>
        </w:rPr>
        <w:t>Lonza’s</w:t>
      </w:r>
      <w:proofErr w:type="spellEnd"/>
      <w:r w:rsidRPr="005C2945">
        <w:rPr>
          <w:rFonts w:ascii="Open Sans" w:eastAsia="Times New Roman" w:hAnsi="Open Sans" w:cs="Times New Roman"/>
          <w:color w:val="3C3C3C"/>
          <w:sz w:val="21"/>
          <w:szCs w:val="21"/>
        </w:rPr>
        <w:t xml:space="preserve"> network.</w:t>
      </w:r>
    </w:p>
    <w:p w:rsidR="005C2945" w:rsidRPr="005C2945" w:rsidRDefault="005C2945" w:rsidP="005C2945">
      <w:pPr>
        <w:shd w:val="clear" w:color="auto" w:fill="FFFFFF"/>
        <w:spacing w:after="0" w:line="240" w:lineRule="auto"/>
        <w:jc w:val="both"/>
        <w:rPr>
          <w:rFonts w:ascii="Open Sans" w:eastAsia="Times New Roman" w:hAnsi="Open Sans" w:cs="Times New Roman"/>
          <w:color w:val="3C3C3C"/>
          <w:sz w:val="23"/>
          <w:szCs w:val="23"/>
        </w:rPr>
      </w:pPr>
      <w:r w:rsidRPr="005C2945">
        <w:rPr>
          <w:rFonts w:ascii="Open Sans" w:eastAsia="Times New Roman" w:hAnsi="Open Sans" w:cs="Times New Roman"/>
          <w:b/>
          <w:bCs/>
          <w:color w:val="3C3C3C"/>
          <w:sz w:val="23"/>
          <w:szCs w:val="23"/>
          <w:bdr w:val="none" w:sz="0" w:space="0" w:color="auto" w:frame="1"/>
        </w:rPr>
        <w:t>Key Market Insights from the report:          </w:t>
      </w:r>
    </w:p>
    <w:p w:rsidR="005C2945" w:rsidRPr="005C2945" w:rsidRDefault="005C2945" w:rsidP="005C2945">
      <w:pPr>
        <w:shd w:val="clear" w:color="auto" w:fill="FFFFFF"/>
        <w:spacing w:after="225" w:line="240" w:lineRule="auto"/>
        <w:jc w:val="both"/>
        <w:rPr>
          <w:rFonts w:ascii="Open Sans" w:eastAsia="Times New Roman" w:hAnsi="Open Sans" w:cs="Times New Roman"/>
          <w:color w:val="3C3C3C"/>
          <w:sz w:val="23"/>
          <w:szCs w:val="23"/>
        </w:rPr>
      </w:pPr>
      <w:r w:rsidRPr="005C2945">
        <w:rPr>
          <w:rFonts w:ascii="Open Sans" w:eastAsia="Times New Roman" w:hAnsi="Open Sans" w:cs="Times New Roman"/>
          <w:color w:val="3C3C3C"/>
          <w:sz w:val="23"/>
          <w:szCs w:val="23"/>
        </w:rPr>
        <w:t xml:space="preserve">The global cell culture monitoring biosensor market accounted for US$ 325.8 million in 2020 and is projected to register a moderate CAGR of 9.7% over the forecast period. The market report has been segmented on the basis of electrode type, </w:t>
      </w:r>
      <w:proofErr w:type="spellStart"/>
      <w:r w:rsidRPr="005C2945">
        <w:rPr>
          <w:rFonts w:ascii="Open Sans" w:eastAsia="Times New Roman" w:hAnsi="Open Sans" w:cs="Times New Roman"/>
          <w:color w:val="3C3C3C"/>
          <w:sz w:val="23"/>
          <w:szCs w:val="23"/>
        </w:rPr>
        <w:t>analyte</w:t>
      </w:r>
      <w:proofErr w:type="spellEnd"/>
      <w:r w:rsidRPr="005C2945">
        <w:rPr>
          <w:rFonts w:ascii="Open Sans" w:eastAsia="Times New Roman" w:hAnsi="Open Sans" w:cs="Times New Roman"/>
          <w:color w:val="3C3C3C"/>
          <w:sz w:val="23"/>
          <w:szCs w:val="23"/>
        </w:rPr>
        <w:t>, end-user, and region.</w:t>
      </w:r>
    </w:p>
    <w:p w:rsidR="005C2945" w:rsidRPr="005C2945" w:rsidRDefault="005C2945" w:rsidP="005C2945">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5C2945">
        <w:rPr>
          <w:rFonts w:ascii="Open Sans" w:eastAsia="Times New Roman" w:hAnsi="Open Sans" w:cs="Times New Roman"/>
          <w:color w:val="3C3C3C"/>
          <w:sz w:val="21"/>
          <w:szCs w:val="21"/>
        </w:rPr>
        <w:t>By electrode type, the global cell culture monitoring biosensor market is categorized into thermometric biosensor, electrochemical biosensor, piezoelectric biosensor, fiber optic biosensor, and others. Electrochemical biosensor is accounted to expand over the forecast period.</w:t>
      </w:r>
    </w:p>
    <w:p w:rsidR="005C2945" w:rsidRPr="005C2945" w:rsidRDefault="005C2945" w:rsidP="005C2945">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5C2945">
        <w:rPr>
          <w:rFonts w:ascii="Open Sans" w:eastAsia="Times New Roman" w:hAnsi="Open Sans" w:cs="Times New Roman"/>
          <w:color w:val="3C3C3C"/>
          <w:sz w:val="21"/>
          <w:szCs w:val="21"/>
        </w:rPr>
        <w:t xml:space="preserve">By </w:t>
      </w:r>
      <w:proofErr w:type="spellStart"/>
      <w:r w:rsidRPr="005C2945">
        <w:rPr>
          <w:rFonts w:ascii="Open Sans" w:eastAsia="Times New Roman" w:hAnsi="Open Sans" w:cs="Times New Roman"/>
          <w:color w:val="3C3C3C"/>
          <w:sz w:val="21"/>
          <w:szCs w:val="21"/>
        </w:rPr>
        <w:t>analyte</w:t>
      </w:r>
      <w:proofErr w:type="spellEnd"/>
      <w:r w:rsidRPr="005C2945">
        <w:rPr>
          <w:rFonts w:ascii="Open Sans" w:eastAsia="Times New Roman" w:hAnsi="Open Sans" w:cs="Times New Roman"/>
          <w:color w:val="3C3C3C"/>
          <w:sz w:val="21"/>
          <w:szCs w:val="21"/>
        </w:rPr>
        <w:t xml:space="preserve">, the global cell culture monitoring biosensor market is categorized into adenosine, hypoxanthine, glucose, </w:t>
      </w:r>
      <w:proofErr w:type="spellStart"/>
      <w:r w:rsidRPr="005C2945">
        <w:rPr>
          <w:rFonts w:ascii="Open Sans" w:eastAsia="Times New Roman" w:hAnsi="Open Sans" w:cs="Times New Roman"/>
          <w:color w:val="3C3C3C"/>
          <w:sz w:val="21"/>
          <w:szCs w:val="21"/>
        </w:rPr>
        <w:t>ionosine</w:t>
      </w:r>
      <w:proofErr w:type="spellEnd"/>
      <w:r w:rsidRPr="005C2945">
        <w:rPr>
          <w:rFonts w:ascii="Open Sans" w:eastAsia="Times New Roman" w:hAnsi="Open Sans" w:cs="Times New Roman"/>
          <w:color w:val="3C3C3C"/>
          <w:sz w:val="21"/>
          <w:szCs w:val="21"/>
        </w:rPr>
        <w:t>, ATP, lactate, and others.</w:t>
      </w:r>
    </w:p>
    <w:p w:rsidR="005C2945" w:rsidRPr="005C2945" w:rsidRDefault="005C2945" w:rsidP="005C2945">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5C2945">
        <w:rPr>
          <w:rFonts w:ascii="Open Sans" w:eastAsia="Times New Roman" w:hAnsi="Open Sans" w:cs="Times New Roman"/>
          <w:color w:val="3C3C3C"/>
          <w:sz w:val="21"/>
          <w:szCs w:val="21"/>
        </w:rPr>
        <w:t>By end-user, the global cell culture monitoring biosensor market is segmented into food industry, pharmaceutical, and research lab.</w:t>
      </w:r>
    </w:p>
    <w:p w:rsidR="005C2945" w:rsidRPr="005C2945" w:rsidRDefault="005C2945" w:rsidP="005C2945">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5C2945">
        <w:rPr>
          <w:rFonts w:ascii="Open Sans" w:eastAsia="Times New Roman" w:hAnsi="Open Sans" w:cs="Times New Roman"/>
          <w:color w:val="3C3C3C"/>
          <w:sz w:val="21"/>
          <w:szCs w:val="21"/>
        </w:rPr>
        <w:t>By region, North America and Europe dominated the global cell culture monitoring biosensors market, owing to increasing percentage of population suffering from chronic diseases. In addition, increase in demand for targeted therapies such as biologics and presence of developed health care infrastructure have enhanced the growth of the global cell culture monitoring biosensors market in these regions. Asia Pacific is accounting significant growth in the global market due to the rising incidence of chronic diseases and awareness about advanced treatment options, rapid development of health care infrastructure, and increase in government expenditure in the health care sector.</w:t>
      </w:r>
    </w:p>
    <w:p w:rsidR="005C2945" w:rsidRPr="005C2945" w:rsidRDefault="005C2945" w:rsidP="005C2945">
      <w:pPr>
        <w:shd w:val="clear" w:color="auto" w:fill="FFFFFF"/>
        <w:spacing w:after="0" w:line="240" w:lineRule="auto"/>
        <w:jc w:val="both"/>
        <w:rPr>
          <w:rFonts w:ascii="Open Sans" w:eastAsia="Times New Roman" w:hAnsi="Open Sans" w:cs="Times New Roman"/>
          <w:color w:val="3C3C3C"/>
          <w:sz w:val="23"/>
          <w:szCs w:val="23"/>
        </w:rPr>
      </w:pPr>
      <w:r w:rsidRPr="005C2945">
        <w:rPr>
          <w:rFonts w:ascii="Open Sans" w:eastAsia="Times New Roman" w:hAnsi="Open Sans" w:cs="Times New Roman"/>
          <w:i/>
          <w:iCs/>
          <w:color w:val="80819F"/>
          <w:sz w:val="23"/>
          <w:szCs w:val="23"/>
          <w:bdr w:val="none" w:sz="0" w:space="0" w:color="auto" w:frame="1"/>
        </w:rPr>
        <w:t>Browse 60 market data tables* and 35 figures* through 140 slides and in-depth TOC on "</w:t>
      </w:r>
      <w:r w:rsidRPr="005C2945">
        <w:rPr>
          <w:rFonts w:ascii="Open Sans" w:eastAsia="Times New Roman" w:hAnsi="Open Sans" w:cs="Times New Roman"/>
          <w:color w:val="3C3C3C"/>
          <w:sz w:val="23"/>
          <w:szCs w:val="23"/>
        </w:rPr>
        <w:t> </w:t>
      </w:r>
      <w:r w:rsidRPr="005C2945">
        <w:rPr>
          <w:rFonts w:ascii="Open Sans" w:eastAsia="Times New Roman" w:hAnsi="Open Sans" w:cs="Times New Roman"/>
          <w:i/>
          <w:iCs/>
          <w:color w:val="80819F"/>
          <w:sz w:val="23"/>
          <w:szCs w:val="23"/>
          <w:bdr w:val="none" w:sz="0" w:space="0" w:color="auto" w:frame="1"/>
        </w:rPr>
        <w:t xml:space="preserve">Global Cell culture monitoring biosensor Market”, By Electrode Type (Thermometric Biosensor, Electrochemical Biosensor, Piezoelectric Biosensor, Fiber Optic Biosensor, and Others), By </w:t>
      </w:r>
      <w:proofErr w:type="spellStart"/>
      <w:r w:rsidRPr="005C2945">
        <w:rPr>
          <w:rFonts w:ascii="Open Sans" w:eastAsia="Times New Roman" w:hAnsi="Open Sans" w:cs="Times New Roman"/>
          <w:i/>
          <w:iCs/>
          <w:color w:val="80819F"/>
          <w:sz w:val="23"/>
          <w:szCs w:val="23"/>
          <w:bdr w:val="none" w:sz="0" w:space="0" w:color="auto" w:frame="1"/>
        </w:rPr>
        <w:t>Analyte</w:t>
      </w:r>
      <w:proofErr w:type="spellEnd"/>
      <w:r w:rsidRPr="005C2945">
        <w:rPr>
          <w:rFonts w:ascii="Open Sans" w:eastAsia="Times New Roman" w:hAnsi="Open Sans" w:cs="Times New Roman"/>
          <w:i/>
          <w:iCs/>
          <w:color w:val="80819F"/>
          <w:sz w:val="23"/>
          <w:szCs w:val="23"/>
          <w:bdr w:val="none" w:sz="0" w:space="0" w:color="auto" w:frame="1"/>
        </w:rPr>
        <w:t xml:space="preserve"> (Adenosine, Hypoxanthine, Glucose, </w:t>
      </w:r>
      <w:proofErr w:type="spellStart"/>
      <w:r w:rsidRPr="005C2945">
        <w:rPr>
          <w:rFonts w:ascii="Open Sans" w:eastAsia="Times New Roman" w:hAnsi="Open Sans" w:cs="Times New Roman"/>
          <w:i/>
          <w:iCs/>
          <w:color w:val="80819F"/>
          <w:sz w:val="23"/>
          <w:szCs w:val="23"/>
          <w:bdr w:val="none" w:sz="0" w:space="0" w:color="auto" w:frame="1"/>
        </w:rPr>
        <w:t>Ionosine</w:t>
      </w:r>
      <w:proofErr w:type="spellEnd"/>
      <w:r w:rsidRPr="005C2945">
        <w:rPr>
          <w:rFonts w:ascii="Open Sans" w:eastAsia="Times New Roman" w:hAnsi="Open Sans" w:cs="Times New Roman"/>
          <w:i/>
          <w:iCs/>
          <w:color w:val="80819F"/>
          <w:sz w:val="23"/>
          <w:szCs w:val="23"/>
          <w:bdr w:val="none" w:sz="0" w:space="0" w:color="auto" w:frame="1"/>
        </w:rPr>
        <w:t>, ATP, Lactate, and Others), By End-User (Food Industry, Pharmaceutical, and Research Lab), and by Region (North America, Europe, Asia-Pacific, Latin America, and Middle East &amp; Africa)- forecast till 2029</w:t>
      </w:r>
    </w:p>
    <w:p w:rsidR="005C2945" w:rsidRPr="005C2945" w:rsidRDefault="005C2945" w:rsidP="005C2945">
      <w:pPr>
        <w:shd w:val="clear" w:color="auto" w:fill="FFFFFF"/>
        <w:spacing w:after="0" w:line="240" w:lineRule="auto"/>
        <w:jc w:val="both"/>
        <w:rPr>
          <w:rFonts w:ascii="Open Sans" w:eastAsia="Times New Roman" w:hAnsi="Open Sans" w:cs="Times New Roman"/>
          <w:color w:val="3C3C3C"/>
          <w:sz w:val="23"/>
          <w:szCs w:val="23"/>
        </w:rPr>
      </w:pPr>
      <w:r w:rsidRPr="005C2945">
        <w:rPr>
          <w:rFonts w:ascii="Open Sans" w:eastAsia="Times New Roman" w:hAnsi="Open Sans" w:cs="Times New Roman"/>
          <w:b/>
          <w:bCs/>
          <w:i/>
          <w:iCs/>
          <w:color w:val="80819F"/>
          <w:sz w:val="23"/>
          <w:szCs w:val="23"/>
          <w:bdr w:val="none" w:sz="0" w:space="0" w:color="auto" w:frame="1"/>
        </w:rPr>
        <w:t>To know the upcoming trends and insights prevalent in this market, click the link below:</w:t>
      </w:r>
    </w:p>
    <w:p w:rsidR="005C2945" w:rsidRPr="005C2945" w:rsidRDefault="005C2945" w:rsidP="005C2945">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5C2945">
          <w:rPr>
            <w:rFonts w:ascii="Open Sans" w:eastAsia="Times New Roman" w:hAnsi="Open Sans" w:cs="Times New Roman"/>
            <w:b/>
            <w:bCs/>
            <w:i/>
            <w:iCs/>
            <w:color w:val="80819F"/>
            <w:sz w:val="23"/>
            <w:szCs w:val="23"/>
            <w:bdr w:val="none" w:sz="0" w:space="0" w:color="auto" w:frame="1"/>
            <w:shd w:val="clear" w:color="auto" w:fill="F5F5F5"/>
          </w:rPr>
          <w:t>https://prophecymarketinsights.com/market_insight/Global-Cell-Culture-Monitoring-Biosensor-2819</w:t>
        </w:r>
      </w:hyperlink>
    </w:p>
    <w:p w:rsidR="005C2945" w:rsidRPr="005C2945" w:rsidRDefault="005C2945" w:rsidP="005C2945">
      <w:pPr>
        <w:shd w:val="clear" w:color="auto" w:fill="FFFFFF"/>
        <w:spacing w:after="225" w:line="240" w:lineRule="auto"/>
        <w:jc w:val="both"/>
        <w:rPr>
          <w:rFonts w:ascii="Open Sans" w:eastAsia="Times New Roman" w:hAnsi="Open Sans" w:cs="Times New Roman"/>
          <w:color w:val="3C3C3C"/>
          <w:sz w:val="23"/>
          <w:szCs w:val="23"/>
        </w:rPr>
      </w:pPr>
      <w:r w:rsidRPr="005C2945">
        <w:rPr>
          <w:rFonts w:ascii="Open Sans" w:eastAsia="Times New Roman" w:hAnsi="Open Sans" w:cs="Times New Roman"/>
          <w:color w:val="3C3C3C"/>
          <w:sz w:val="23"/>
          <w:szCs w:val="23"/>
        </w:rPr>
        <w:t xml:space="preserve">The prominent player operating in the global cell culture monitoring biosensor market includes </w:t>
      </w:r>
      <w:proofErr w:type="spellStart"/>
      <w:r w:rsidRPr="005C2945">
        <w:rPr>
          <w:rFonts w:ascii="Open Sans" w:eastAsia="Times New Roman" w:hAnsi="Open Sans" w:cs="Times New Roman"/>
          <w:color w:val="3C3C3C"/>
          <w:sz w:val="23"/>
          <w:szCs w:val="23"/>
        </w:rPr>
        <w:t>PreSens</w:t>
      </w:r>
      <w:proofErr w:type="spellEnd"/>
      <w:r w:rsidRPr="005C2945">
        <w:rPr>
          <w:rFonts w:ascii="Open Sans" w:eastAsia="Times New Roman" w:hAnsi="Open Sans" w:cs="Times New Roman"/>
          <w:color w:val="3C3C3C"/>
          <w:sz w:val="23"/>
          <w:szCs w:val="23"/>
        </w:rPr>
        <w:t xml:space="preserve"> Precision Sensing GmbH, Nova Biomedical Corp., Conductive Technologies, Inc., </w:t>
      </w:r>
      <w:proofErr w:type="spellStart"/>
      <w:r w:rsidRPr="005C2945">
        <w:rPr>
          <w:rFonts w:ascii="Open Sans" w:eastAsia="Times New Roman" w:hAnsi="Open Sans" w:cs="Times New Roman"/>
          <w:color w:val="3C3C3C"/>
          <w:sz w:val="23"/>
          <w:szCs w:val="23"/>
        </w:rPr>
        <w:t>Lonza</w:t>
      </w:r>
      <w:proofErr w:type="spellEnd"/>
      <w:r w:rsidRPr="005C2945">
        <w:rPr>
          <w:rFonts w:ascii="Open Sans" w:eastAsia="Times New Roman" w:hAnsi="Open Sans" w:cs="Times New Roman"/>
          <w:color w:val="3C3C3C"/>
          <w:sz w:val="23"/>
          <w:szCs w:val="23"/>
        </w:rPr>
        <w:t xml:space="preserve"> AG, CCIT Sensors AG, </w:t>
      </w:r>
      <w:proofErr w:type="spellStart"/>
      <w:r w:rsidRPr="005C2945">
        <w:rPr>
          <w:rFonts w:ascii="Open Sans" w:eastAsia="Times New Roman" w:hAnsi="Open Sans" w:cs="Times New Roman"/>
          <w:color w:val="3C3C3C"/>
          <w:sz w:val="23"/>
          <w:szCs w:val="23"/>
        </w:rPr>
        <w:t>Nanomedical</w:t>
      </w:r>
      <w:proofErr w:type="spellEnd"/>
      <w:r w:rsidRPr="005C2945">
        <w:rPr>
          <w:rFonts w:ascii="Open Sans" w:eastAsia="Times New Roman" w:hAnsi="Open Sans" w:cs="Times New Roman"/>
          <w:color w:val="3C3C3C"/>
          <w:sz w:val="23"/>
          <w:szCs w:val="23"/>
        </w:rPr>
        <w:t xml:space="preserve"> Diagnostics, Inc., Sierra Sensors GmbH, and </w:t>
      </w:r>
      <w:proofErr w:type="spellStart"/>
      <w:r w:rsidRPr="005C2945">
        <w:rPr>
          <w:rFonts w:ascii="Open Sans" w:eastAsia="Times New Roman" w:hAnsi="Open Sans" w:cs="Times New Roman"/>
          <w:color w:val="3C3C3C"/>
          <w:sz w:val="23"/>
          <w:szCs w:val="23"/>
        </w:rPr>
        <w:t>Lifeonics</w:t>
      </w:r>
      <w:proofErr w:type="spellEnd"/>
      <w:r w:rsidRPr="005C2945">
        <w:rPr>
          <w:rFonts w:ascii="Open Sans" w:eastAsia="Times New Roman" w:hAnsi="Open Sans" w:cs="Times New Roman"/>
          <w:color w:val="3C3C3C"/>
          <w:sz w:val="23"/>
          <w:szCs w:val="23"/>
        </w:rPr>
        <w:t>.</w:t>
      </w:r>
    </w:p>
    <w:p w:rsidR="00AC11C2" w:rsidRDefault="00AC11C2"/>
    <w:sectPr w:rsidR="00AC1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B2669"/>
    <w:multiLevelType w:val="multilevel"/>
    <w:tmpl w:val="7116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2A4BF5"/>
    <w:multiLevelType w:val="multilevel"/>
    <w:tmpl w:val="8118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945"/>
    <w:rsid w:val="005C2945"/>
    <w:rsid w:val="00AC1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0069A-5C22-4AF4-ADFC-4D936A3D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29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2945"/>
    <w:rPr>
      <w:b/>
      <w:bCs/>
    </w:rPr>
  </w:style>
  <w:style w:type="character" w:styleId="Emphasis">
    <w:name w:val="Emphasis"/>
    <w:basedOn w:val="DefaultParagraphFont"/>
    <w:uiPriority w:val="20"/>
    <w:qFormat/>
    <w:rsid w:val="005C2945"/>
    <w:rPr>
      <w:i/>
      <w:iCs/>
    </w:rPr>
  </w:style>
  <w:style w:type="character" w:styleId="Hyperlink">
    <w:name w:val="Hyperlink"/>
    <w:basedOn w:val="DefaultParagraphFont"/>
    <w:uiPriority w:val="99"/>
    <w:semiHidden/>
    <w:unhideWhenUsed/>
    <w:rsid w:val="005C29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71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phecymarketinsights.com/market_insight/Global-Cell-Culture-Monitoring-Biosensor-28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2022-11-28T07:12:00Z</dcterms:created>
  <dcterms:modified xsi:type="dcterms:W3CDTF">2022-11-28T07:12:00Z</dcterms:modified>
</cp:coreProperties>
</file>