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r w:rsidRPr="009926AB">
        <w:rPr>
          <w:rFonts w:ascii="Calibri" w:eastAsia="Times New Roman" w:hAnsi="Calibri" w:cs="Open Sans"/>
          <w:color w:val="3C3C3C"/>
          <w:sz w:val="24"/>
          <w:szCs w:val="24"/>
          <w:bdr w:val="none" w:sz="0" w:space="0" w:color="auto" w:frame="1"/>
          <w:shd w:val="clear" w:color="auto" w:fill="FFFFFF"/>
        </w:rPr>
        <w:t>Global Durable Medical Equipment Market accounted for US$ 6123 million in 2020 and is estimated to be US$ 11023.1 million by 2030 and is anticipated to register a CAGR of 6.10%. DME (durable medical equipment) refers to devices and goods that are used for medical purposes and can withstand repeated use. Patients are increasingly opting for post-operative and long-term care at home. As a result of the increased demand for home healthcare services, DME market players have more opportunities to sell and cross-sell diverse items.</w:t>
      </w:r>
    </w:p>
    <w:p w:rsidR="009926AB" w:rsidRDefault="009926AB" w:rsidP="009926AB">
      <w:pPr>
        <w:shd w:val="clear" w:color="auto" w:fill="FFFFFF"/>
        <w:spacing w:after="0" w:line="240" w:lineRule="auto"/>
        <w:jc w:val="both"/>
        <w:outlineLvl w:val="1"/>
        <w:rPr>
          <w:rFonts w:ascii="Calibri" w:eastAsia="Times New Roman" w:hAnsi="Calibri" w:cs="Times New Roman"/>
          <w:b/>
          <w:bCs/>
          <w:color w:val="262626"/>
          <w:spacing w:val="4"/>
          <w:sz w:val="24"/>
          <w:szCs w:val="24"/>
          <w:bdr w:val="none" w:sz="0" w:space="0" w:color="auto" w:frame="1"/>
          <w:shd w:val="clear" w:color="auto" w:fill="FFFFFF"/>
        </w:rPr>
      </w:pPr>
    </w:p>
    <w:p w:rsidR="009926AB" w:rsidRPr="009926AB" w:rsidRDefault="009926AB" w:rsidP="009926AB">
      <w:pPr>
        <w:shd w:val="clear" w:color="auto" w:fill="FFFFFF"/>
        <w:spacing w:after="0" w:line="240" w:lineRule="auto"/>
        <w:jc w:val="both"/>
        <w:outlineLvl w:val="1"/>
        <w:rPr>
          <w:rFonts w:ascii="Arial" w:eastAsia="Times New Roman" w:hAnsi="Arial" w:cs="Arial"/>
          <w:b/>
          <w:bCs/>
          <w:color w:val="262626"/>
          <w:spacing w:val="4"/>
          <w:sz w:val="30"/>
          <w:szCs w:val="30"/>
        </w:rPr>
      </w:pPr>
      <w:r w:rsidRPr="009926AB">
        <w:rPr>
          <w:rFonts w:ascii="Calibri" w:eastAsia="Times New Roman" w:hAnsi="Calibri" w:cs="Times New Roman"/>
          <w:b/>
          <w:bCs/>
          <w:color w:val="262626"/>
          <w:spacing w:val="4"/>
          <w:sz w:val="24"/>
          <w:szCs w:val="24"/>
          <w:bdr w:val="none" w:sz="0" w:space="0" w:color="auto" w:frame="1"/>
          <w:shd w:val="clear" w:color="auto" w:fill="FFFFFF"/>
        </w:rPr>
        <w:t>The report</w:t>
      </w:r>
      <w:r w:rsidRPr="009926AB">
        <w:rPr>
          <w:rFonts w:ascii="Times New Roman" w:eastAsia="Times New Roman" w:hAnsi="Times New Roman" w:cs="Times New Roman"/>
          <w:b/>
          <w:bCs/>
          <w:color w:val="262626"/>
          <w:spacing w:val="4"/>
          <w:sz w:val="36"/>
          <w:szCs w:val="36"/>
          <w:bdr w:val="none" w:sz="0" w:space="0" w:color="auto" w:frame="1"/>
          <w:shd w:val="clear" w:color="auto" w:fill="FFFFFF"/>
        </w:rPr>
        <w:t> </w:t>
      </w:r>
      <w:r w:rsidRPr="009926AB">
        <w:rPr>
          <w:rFonts w:ascii="Calibri" w:eastAsia="Times New Roman" w:hAnsi="Calibri" w:cs="Times New Roman"/>
          <w:b/>
          <w:bCs/>
          <w:color w:val="262626"/>
          <w:spacing w:val="4"/>
          <w:sz w:val="24"/>
          <w:szCs w:val="24"/>
          <w:bdr w:val="none" w:sz="0" w:space="0" w:color="auto" w:frame="1"/>
          <w:shd w:val="clear" w:color="auto" w:fill="FFFFFF"/>
        </w:rPr>
        <w:t>"</w:t>
      </w:r>
      <w:r w:rsidRPr="009926AB">
        <w:rPr>
          <w:rFonts w:ascii="Times New Roman" w:eastAsia="Times New Roman" w:hAnsi="Times New Roman" w:cs="Times New Roman"/>
          <w:b/>
          <w:bCs/>
          <w:color w:val="262626"/>
          <w:spacing w:val="4"/>
          <w:sz w:val="36"/>
          <w:szCs w:val="36"/>
          <w:bdr w:val="none" w:sz="0" w:space="0" w:color="auto" w:frame="1"/>
          <w:shd w:val="clear" w:color="auto" w:fill="FFFFFF"/>
        </w:rPr>
        <w:t> </w:t>
      </w:r>
      <w:r w:rsidRPr="009926AB">
        <w:rPr>
          <w:rFonts w:ascii="Calibri" w:eastAsia="Times New Roman" w:hAnsi="Calibri" w:cs="Times New Roman"/>
          <w:b/>
          <w:bCs/>
          <w:color w:val="262626"/>
          <w:spacing w:val="4"/>
          <w:sz w:val="24"/>
          <w:szCs w:val="24"/>
          <w:bdr w:val="none" w:sz="0" w:space="0" w:color="auto" w:frame="1"/>
          <w:shd w:val="clear" w:color="auto" w:fill="FFFFFF"/>
        </w:rPr>
        <w:t xml:space="preserve">Global </w:t>
      </w:r>
      <w:bookmarkStart w:id="0" w:name="_GoBack"/>
      <w:r w:rsidRPr="009926AB">
        <w:rPr>
          <w:rFonts w:ascii="Calibri" w:eastAsia="Times New Roman" w:hAnsi="Calibri" w:cs="Times New Roman"/>
          <w:b/>
          <w:bCs/>
          <w:color w:val="262626"/>
          <w:spacing w:val="4"/>
          <w:sz w:val="24"/>
          <w:szCs w:val="24"/>
          <w:bdr w:val="none" w:sz="0" w:space="0" w:color="auto" w:frame="1"/>
          <w:shd w:val="clear" w:color="auto" w:fill="FFFFFF"/>
        </w:rPr>
        <w:t>Durable Medical Equipment Market</w:t>
      </w:r>
      <w:bookmarkEnd w:id="0"/>
      <w:r w:rsidRPr="009926AB">
        <w:rPr>
          <w:rFonts w:ascii="Calibri" w:eastAsia="Times New Roman" w:hAnsi="Calibri" w:cs="Times New Roman"/>
          <w:b/>
          <w:bCs/>
          <w:color w:val="262626"/>
          <w:spacing w:val="4"/>
          <w:sz w:val="24"/>
          <w:szCs w:val="24"/>
          <w:bdr w:val="none" w:sz="0" w:space="0" w:color="auto" w:frame="1"/>
          <w:shd w:val="clear" w:color="auto" w:fill="FFFFFF"/>
        </w:rPr>
        <w:t>, By Equipment Type (Personal Mobility Devices, Bathroom Safety Devices and Medical Furniture, and Monitoring and Therapeutic Devices), By End User (Hospitals, Clinics, Ambulatory Surgical Centers, Home Care Settings, and Others), and By Region (North America, Europe, Asia Pacific, Latin America, and Middle East &amp; Africa) - Trends, Analysis and Forecast till 2029’’</w:t>
      </w:r>
    </w:p>
    <w:p w:rsidR="009926AB" w:rsidRDefault="009926AB" w:rsidP="009926AB">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r w:rsidRPr="009926AB">
        <w:rPr>
          <w:rFonts w:ascii="Calibri" w:eastAsia="Times New Roman" w:hAnsi="Calibri" w:cs="Open Sans"/>
          <w:b/>
          <w:bCs/>
          <w:color w:val="3C3C3C"/>
          <w:sz w:val="24"/>
          <w:szCs w:val="24"/>
          <w:bdr w:val="none" w:sz="0" w:space="0" w:color="auto" w:frame="1"/>
          <w:shd w:val="clear" w:color="auto" w:fill="FFFFFF"/>
        </w:rPr>
        <w:t>Key Highlights:</w:t>
      </w:r>
    </w:p>
    <w:p w:rsidR="009926AB" w:rsidRPr="009926AB" w:rsidRDefault="009926AB" w:rsidP="009926AB">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proofErr w:type="spellStart"/>
      <w:r w:rsidRPr="009926AB">
        <w:rPr>
          <w:rFonts w:ascii="Calibri" w:eastAsia="Times New Roman" w:hAnsi="Calibri" w:cs="Open Sans"/>
          <w:color w:val="3C3C3C"/>
          <w:sz w:val="24"/>
          <w:szCs w:val="24"/>
          <w:bdr w:val="none" w:sz="0" w:space="0" w:color="auto" w:frame="1"/>
          <w:shd w:val="clear" w:color="auto" w:fill="FFFFFF"/>
        </w:rPr>
        <w:t>Mindray</w:t>
      </w:r>
      <w:proofErr w:type="spellEnd"/>
      <w:r w:rsidRPr="009926AB">
        <w:rPr>
          <w:rFonts w:ascii="Calibri" w:eastAsia="Times New Roman" w:hAnsi="Calibri" w:cs="Open Sans"/>
          <w:color w:val="3C3C3C"/>
          <w:sz w:val="24"/>
          <w:szCs w:val="24"/>
          <w:bdr w:val="none" w:sz="0" w:space="0" w:color="auto" w:frame="1"/>
          <w:shd w:val="clear" w:color="auto" w:fill="FFFFFF"/>
        </w:rPr>
        <w:t xml:space="preserve"> introduced its new VS 9 and VS 8 Vital Signs Monitors in Europe, Australia, and other select locations in January 2021.</w:t>
      </w:r>
    </w:p>
    <w:p w:rsidR="009926AB" w:rsidRPr="009926AB" w:rsidRDefault="009926AB" w:rsidP="009926AB">
      <w:pPr>
        <w:numPr>
          <w:ilvl w:val="0"/>
          <w:numId w:val="1"/>
        </w:numPr>
        <w:shd w:val="clear" w:color="auto" w:fill="FFFFFF"/>
        <w:spacing w:after="0" w:line="240" w:lineRule="auto"/>
        <w:ind w:left="450"/>
        <w:jc w:val="both"/>
        <w:rPr>
          <w:rFonts w:ascii="Open Sans" w:eastAsia="Times New Roman" w:hAnsi="Open Sans" w:cs="Open Sans"/>
          <w:color w:val="3C3C3C"/>
          <w:sz w:val="21"/>
          <w:szCs w:val="21"/>
        </w:rPr>
      </w:pPr>
      <w:r w:rsidRPr="009926AB">
        <w:rPr>
          <w:rFonts w:ascii="Calibri" w:eastAsia="Times New Roman" w:hAnsi="Calibri" w:cs="Open Sans"/>
          <w:color w:val="3C3C3C"/>
          <w:sz w:val="24"/>
          <w:szCs w:val="24"/>
          <w:bdr w:val="none" w:sz="0" w:space="0" w:color="auto" w:frame="1"/>
          <w:shd w:val="clear" w:color="auto" w:fill="FFFFFF"/>
        </w:rPr>
        <w:t xml:space="preserve">Stryker Corporation introduced </w:t>
      </w:r>
      <w:proofErr w:type="spellStart"/>
      <w:r w:rsidRPr="009926AB">
        <w:rPr>
          <w:rFonts w:ascii="Calibri" w:eastAsia="Times New Roman" w:hAnsi="Calibri" w:cs="Open Sans"/>
          <w:color w:val="3C3C3C"/>
          <w:sz w:val="24"/>
          <w:szCs w:val="24"/>
          <w:bdr w:val="none" w:sz="0" w:space="0" w:color="auto" w:frame="1"/>
          <w:shd w:val="clear" w:color="auto" w:fill="FFFFFF"/>
        </w:rPr>
        <w:t>ProCuity</w:t>
      </w:r>
      <w:proofErr w:type="spellEnd"/>
      <w:r w:rsidRPr="009926AB">
        <w:rPr>
          <w:rFonts w:ascii="Calibri" w:eastAsia="Times New Roman" w:hAnsi="Calibri" w:cs="Open Sans"/>
          <w:color w:val="3C3C3C"/>
          <w:sz w:val="24"/>
          <w:szCs w:val="24"/>
          <w:bdr w:val="none" w:sz="0" w:space="0" w:color="auto" w:frame="1"/>
          <w:shd w:val="clear" w:color="auto" w:fill="FFFFFF"/>
        </w:rPr>
        <w:t xml:space="preserve">, the world's first and only totally wireless hospital bed, in October 2020. </w:t>
      </w:r>
      <w:proofErr w:type="spellStart"/>
      <w:r w:rsidRPr="009926AB">
        <w:rPr>
          <w:rFonts w:ascii="Calibri" w:eastAsia="Times New Roman" w:hAnsi="Calibri" w:cs="Open Sans"/>
          <w:color w:val="3C3C3C"/>
          <w:sz w:val="24"/>
          <w:szCs w:val="24"/>
          <w:bdr w:val="none" w:sz="0" w:space="0" w:color="auto" w:frame="1"/>
          <w:shd w:val="clear" w:color="auto" w:fill="FFFFFF"/>
        </w:rPr>
        <w:t>ProCuity</w:t>
      </w:r>
      <w:proofErr w:type="spellEnd"/>
      <w:r w:rsidRPr="009926AB">
        <w:rPr>
          <w:rFonts w:ascii="Calibri" w:eastAsia="Times New Roman" w:hAnsi="Calibri" w:cs="Open Sans"/>
          <w:color w:val="3C3C3C"/>
          <w:sz w:val="24"/>
          <w:szCs w:val="24"/>
          <w:bdr w:val="none" w:sz="0" w:space="0" w:color="auto" w:frame="1"/>
          <w:shd w:val="clear" w:color="auto" w:fill="FFFFFF"/>
        </w:rPr>
        <w:t xml:space="preserve"> is an intelligent bed meant to reduce in-hospital patient falls at all levels of acuity, increase nurse workflow efficiencies and safety, and help hospitals save money.</w:t>
      </w:r>
    </w:p>
    <w:p w:rsidR="009926AB" w:rsidRDefault="009926AB" w:rsidP="009926AB">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r w:rsidRPr="009926AB">
        <w:rPr>
          <w:rFonts w:ascii="Calibri" w:eastAsia="Times New Roman" w:hAnsi="Calibri" w:cs="Open Sans"/>
          <w:b/>
          <w:bCs/>
          <w:color w:val="3C3C3C"/>
          <w:sz w:val="24"/>
          <w:szCs w:val="24"/>
          <w:bdr w:val="none" w:sz="0" w:space="0" w:color="auto" w:frame="1"/>
          <w:shd w:val="clear" w:color="auto" w:fill="FFFFFF"/>
        </w:rPr>
        <w:t>Analyst View:</w:t>
      </w:r>
    </w:p>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r w:rsidRPr="009926AB">
        <w:rPr>
          <w:rFonts w:ascii="Calibri" w:eastAsia="Times New Roman" w:hAnsi="Calibri" w:cs="Open Sans"/>
          <w:color w:val="3C3C3C"/>
          <w:sz w:val="23"/>
          <w:szCs w:val="23"/>
          <w:bdr w:val="none" w:sz="0" w:space="0" w:color="auto" w:frame="1"/>
          <w:shd w:val="clear" w:color="auto" w:fill="FFFFFF"/>
        </w:rPr>
        <w:t>Due to the COVID-19 public health emergency, there may be a higher demand for durable medical equipment to enhance health-care capacity in local hospitals and health-care systems through temporary expansion sites, as well as to ensure proper and effective patient monitoring. Manufacturers from a range of industries that aren't normally linked with medical device manufacturing are looking for resources to help them manufacture and market these items to the healthcare community in order to meet this demand. The Railway Board of India, for example, provided required orders to the General Managers of these manufacturing units in May 2020 to investigate the feasibility of manufacturing things such as simple medical beds (without mattresses) and stretchers. In collaboration with production units and zonal railway workshops, the ministry of railways agreed to use its production units' manufacturing facilities to produce vital things that can be used to treat persons affected by the disaster.</w:t>
      </w:r>
    </w:p>
    <w:p w:rsidR="009926AB" w:rsidRDefault="009926AB" w:rsidP="009926AB">
      <w:pPr>
        <w:shd w:val="clear" w:color="auto" w:fill="FFFFFF"/>
        <w:spacing w:after="0" w:line="240" w:lineRule="auto"/>
        <w:jc w:val="both"/>
        <w:outlineLvl w:val="1"/>
        <w:rPr>
          <w:rFonts w:ascii="Calibri" w:eastAsia="Times New Roman" w:hAnsi="Calibri" w:cs="Times New Roman"/>
          <w:b/>
          <w:bCs/>
          <w:i/>
          <w:iCs/>
          <w:color w:val="262626"/>
          <w:spacing w:val="4"/>
          <w:sz w:val="24"/>
          <w:szCs w:val="24"/>
          <w:bdr w:val="none" w:sz="0" w:space="0" w:color="auto" w:frame="1"/>
          <w:shd w:val="clear" w:color="auto" w:fill="FFFFFF"/>
        </w:rPr>
      </w:pPr>
    </w:p>
    <w:p w:rsidR="009926AB" w:rsidRPr="009926AB" w:rsidRDefault="009926AB" w:rsidP="009926AB">
      <w:pPr>
        <w:shd w:val="clear" w:color="auto" w:fill="FFFFFF"/>
        <w:spacing w:after="0" w:line="240" w:lineRule="auto"/>
        <w:jc w:val="both"/>
        <w:outlineLvl w:val="1"/>
        <w:rPr>
          <w:rFonts w:ascii="Arial" w:eastAsia="Times New Roman" w:hAnsi="Arial" w:cs="Arial"/>
          <w:b/>
          <w:bCs/>
          <w:color w:val="262626"/>
          <w:spacing w:val="4"/>
          <w:sz w:val="30"/>
          <w:szCs w:val="30"/>
        </w:rPr>
      </w:pPr>
      <w:r w:rsidRPr="009926AB">
        <w:rPr>
          <w:rFonts w:ascii="Calibri" w:eastAsia="Times New Roman" w:hAnsi="Calibri" w:cs="Times New Roman"/>
          <w:b/>
          <w:bCs/>
          <w:i/>
          <w:iCs/>
          <w:color w:val="262626"/>
          <w:spacing w:val="4"/>
          <w:sz w:val="24"/>
          <w:szCs w:val="24"/>
          <w:bdr w:val="none" w:sz="0" w:space="0" w:color="auto" w:frame="1"/>
          <w:shd w:val="clear" w:color="auto" w:fill="FFFFFF"/>
        </w:rPr>
        <w:t>Browse 60 market data tables* and 35 figures* through 140 slides and in-depth TOC on “Global Durable Medical Equipment Market, By Equipment Type (Personal Mobility Devices, Bathroom Safety Devices and Medical Furniture, and Monitoring and Therapeutic Devices), By End User (Hospitals, Clinics, Ambulatory Surgical Centers, Home Care Settings, and Others), and By Region (North America, Europe, Asia Pacific, Latin America, and Middle East &amp; Africa) - Trends, Analysis and Forecast till 2029”</w:t>
      </w:r>
    </w:p>
    <w:p w:rsidR="009926AB" w:rsidRDefault="009926AB" w:rsidP="009926AB">
      <w:pPr>
        <w:shd w:val="clear" w:color="auto" w:fill="FFFFFF"/>
        <w:spacing w:after="0" w:line="240" w:lineRule="auto"/>
        <w:jc w:val="both"/>
        <w:rPr>
          <w:rFonts w:ascii="Calibri" w:eastAsia="Times New Roman" w:hAnsi="Calibri" w:cs="Open Sans"/>
          <w:i/>
          <w:iCs/>
          <w:color w:val="80819F"/>
          <w:sz w:val="23"/>
          <w:szCs w:val="23"/>
          <w:bdr w:val="none" w:sz="0" w:space="0" w:color="auto" w:frame="1"/>
          <w:shd w:val="clear" w:color="auto" w:fill="FFFFFF"/>
        </w:rPr>
      </w:pPr>
    </w:p>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r w:rsidRPr="009926AB">
        <w:rPr>
          <w:rFonts w:ascii="Calibri" w:eastAsia="Times New Roman" w:hAnsi="Calibri" w:cs="Open Sans"/>
          <w:i/>
          <w:iCs/>
          <w:color w:val="80819F"/>
          <w:sz w:val="23"/>
          <w:szCs w:val="23"/>
          <w:bdr w:val="none" w:sz="0" w:space="0" w:color="auto" w:frame="1"/>
          <w:shd w:val="clear" w:color="auto" w:fill="FFFFFF"/>
        </w:rPr>
        <w:t>To know the upcoming trends and insights prevalent in this market, click the link below</w:t>
      </w:r>
      <w:r w:rsidRPr="009926AB">
        <w:rPr>
          <w:rFonts w:ascii="Calibri" w:eastAsia="Times New Roman" w:hAnsi="Calibri" w:cs="Open Sans"/>
          <w:b/>
          <w:bCs/>
          <w:i/>
          <w:iCs/>
          <w:color w:val="80819F"/>
          <w:sz w:val="23"/>
          <w:szCs w:val="23"/>
          <w:bdr w:val="none" w:sz="0" w:space="0" w:color="auto" w:frame="1"/>
          <w:shd w:val="clear" w:color="auto" w:fill="FFFFFF"/>
        </w:rPr>
        <w:t>:</w:t>
      </w:r>
    </w:p>
    <w:p w:rsidR="009926AB" w:rsidRDefault="009926AB" w:rsidP="009926AB">
      <w:pPr>
        <w:shd w:val="clear" w:color="auto" w:fill="FFFFFF"/>
        <w:spacing w:after="0" w:line="240" w:lineRule="auto"/>
        <w:jc w:val="both"/>
        <w:rPr>
          <w:rFonts w:ascii="Calibri" w:eastAsia="Times New Roman" w:hAnsi="Calibri" w:cs="Open Sans"/>
          <w:color w:val="3C3C3C"/>
          <w:bdr w:val="none" w:sz="0" w:space="0" w:color="auto" w:frame="1"/>
          <w:shd w:val="clear" w:color="auto" w:fill="FFFFFF"/>
        </w:rPr>
      </w:pPr>
    </w:p>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hyperlink r:id="rId5" w:history="1">
        <w:r w:rsidRPr="009926AB">
          <w:rPr>
            <w:rFonts w:ascii="Calibri" w:eastAsia="Times New Roman" w:hAnsi="Calibri" w:cs="Open Sans"/>
            <w:i/>
            <w:iCs/>
            <w:color w:val="80819F"/>
            <w:sz w:val="24"/>
            <w:szCs w:val="24"/>
            <w:u w:val="single"/>
            <w:bdr w:val="none" w:sz="0" w:space="0" w:color="auto" w:frame="1"/>
            <w:shd w:val="clear" w:color="auto" w:fill="FFFFFF"/>
          </w:rPr>
          <w:t>https://www.prophecymarketinsights.com/market_insight/Global-Durable-Medical-Equipment-Market-802</w:t>
        </w:r>
      </w:hyperlink>
    </w:p>
    <w:p w:rsidR="009926AB" w:rsidRDefault="009926AB" w:rsidP="009926AB">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r w:rsidRPr="009926AB">
        <w:rPr>
          <w:rFonts w:ascii="Calibri" w:eastAsia="Times New Roman" w:hAnsi="Calibri" w:cs="Open Sans"/>
          <w:b/>
          <w:bCs/>
          <w:color w:val="3C3C3C"/>
          <w:sz w:val="24"/>
          <w:szCs w:val="24"/>
          <w:bdr w:val="none" w:sz="0" w:space="0" w:color="auto" w:frame="1"/>
          <w:shd w:val="clear" w:color="auto" w:fill="FFFFFF"/>
        </w:rPr>
        <w:t>Key Market Insights from the report:</w:t>
      </w:r>
    </w:p>
    <w:p w:rsidR="009926AB" w:rsidRDefault="009926AB" w:rsidP="009926AB">
      <w:pPr>
        <w:shd w:val="clear" w:color="auto" w:fill="FFFFFF"/>
        <w:spacing w:after="0" w:line="240" w:lineRule="auto"/>
        <w:jc w:val="both"/>
        <w:rPr>
          <w:rFonts w:ascii="Calibri" w:eastAsia="Times New Roman" w:hAnsi="Calibri" w:cs="Open Sans"/>
          <w:color w:val="3C3C3C"/>
          <w:sz w:val="24"/>
          <w:szCs w:val="24"/>
          <w:bdr w:val="none" w:sz="0" w:space="0" w:color="auto" w:frame="1"/>
        </w:rPr>
      </w:pPr>
    </w:p>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r w:rsidRPr="009926AB">
        <w:rPr>
          <w:rFonts w:ascii="Calibri" w:eastAsia="Times New Roman" w:hAnsi="Calibri" w:cs="Open Sans"/>
          <w:color w:val="3C3C3C"/>
          <w:sz w:val="24"/>
          <w:szCs w:val="24"/>
          <w:bdr w:val="none" w:sz="0" w:space="0" w:color="auto" w:frame="1"/>
        </w:rPr>
        <w:t>Global Durable Medical Equipment Market accounted for US$ 6123 million in 2020 and is estimated to be US$ 11023.1 million by 2030 and is anticipated to register a CAGR of 6.10%. </w:t>
      </w:r>
      <w:r w:rsidRPr="009926AB">
        <w:rPr>
          <w:rFonts w:ascii="Calibri" w:eastAsia="Times New Roman" w:hAnsi="Calibri" w:cs="Open Sans"/>
          <w:color w:val="3C3C3C"/>
          <w:sz w:val="24"/>
          <w:szCs w:val="24"/>
          <w:bdr w:val="none" w:sz="0" w:space="0" w:color="auto" w:frame="1"/>
          <w:shd w:val="clear" w:color="auto" w:fill="FFFFFF"/>
        </w:rPr>
        <w:t>The global durable medical equipment market report segments the market on the basis of equipment type, end user, and region.</w:t>
      </w:r>
    </w:p>
    <w:p w:rsidR="009926AB" w:rsidRPr="009926AB" w:rsidRDefault="009926AB" w:rsidP="009926AB">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926AB">
        <w:rPr>
          <w:rFonts w:ascii="Calibri" w:eastAsia="Times New Roman" w:hAnsi="Calibri" w:cs="Open Sans"/>
          <w:color w:val="3C3C3C"/>
          <w:sz w:val="24"/>
          <w:szCs w:val="24"/>
          <w:bdr w:val="none" w:sz="0" w:space="0" w:color="auto" w:frame="1"/>
          <w:shd w:val="clear" w:color="auto" w:fill="FFFFFF"/>
        </w:rPr>
        <w:t>Based on Equipment Type, Global Durable Medical Equipment Market is segmented into Personal Mobility Devices, Bathroom Safety Devices and Medical Furniture, and Monitoring and Therapeutic Devices.</w:t>
      </w:r>
    </w:p>
    <w:p w:rsidR="009926AB" w:rsidRPr="009926AB" w:rsidRDefault="009926AB" w:rsidP="009926AB">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926AB">
        <w:rPr>
          <w:rFonts w:ascii="Calibri" w:eastAsia="Times New Roman" w:hAnsi="Calibri" w:cs="Open Sans"/>
          <w:color w:val="3C3C3C"/>
          <w:sz w:val="24"/>
          <w:szCs w:val="24"/>
          <w:bdr w:val="none" w:sz="0" w:space="0" w:color="auto" w:frame="1"/>
          <w:shd w:val="clear" w:color="auto" w:fill="FFFFFF"/>
        </w:rPr>
        <w:t>Based on End-User, Global Durable Medical Equipment Market is segmented into Hospitals, Clinics, Ambulatory Surgical Centers, Home Care Settings, and Others.  </w:t>
      </w:r>
    </w:p>
    <w:p w:rsidR="009926AB" w:rsidRPr="009926AB" w:rsidRDefault="009926AB" w:rsidP="009926AB">
      <w:pPr>
        <w:numPr>
          <w:ilvl w:val="0"/>
          <w:numId w:val="2"/>
        </w:numPr>
        <w:shd w:val="clear" w:color="auto" w:fill="FFFFFF"/>
        <w:spacing w:after="0" w:line="240" w:lineRule="auto"/>
        <w:ind w:left="450"/>
        <w:jc w:val="both"/>
        <w:rPr>
          <w:rFonts w:ascii="Open Sans" w:eastAsia="Times New Roman" w:hAnsi="Open Sans" w:cs="Open Sans"/>
          <w:color w:val="3C3C3C"/>
          <w:sz w:val="21"/>
          <w:szCs w:val="21"/>
        </w:rPr>
      </w:pPr>
      <w:r w:rsidRPr="009926AB">
        <w:rPr>
          <w:rFonts w:ascii="Calibri" w:eastAsia="Times New Roman" w:hAnsi="Calibri" w:cs="Open Sans"/>
          <w:color w:val="3C3C3C"/>
          <w:sz w:val="24"/>
          <w:szCs w:val="24"/>
          <w:bdr w:val="none" w:sz="0" w:space="0" w:color="auto" w:frame="1"/>
          <w:shd w:val="clear" w:color="auto" w:fill="FFFFFF"/>
        </w:rPr>
        <w:t>By Region, the Global Durable Medical Equipment Market is segmented into North America, Europe, Asia Pacific, Latin America, and Middle East &amp; Africa.</w:t>
      </w:r>
    </w:p>
    <w:p w:rsidR="009926AB" w:rsidRDefault="009926AB" w:rsidP="009926AB">
      <w:pPr>
        <w:shd w:val="clear" w:color="auto" w:fill="FFFFFF"/>
        <w:spacing w:after="0" w:line="240" w:lineRule="auto"/>
        <w:jc w:val="both"/>
        <w:rPr>
          <w:rFonts w:ascii="Calibri" w:eastAsia="Times New Roman" w:hAnsi="Calibri" w:cs="Open Sans"/>
          <w:b/>
          <w:bCs/>
          <w:color w:val="3C3C3C"/>
          <w:sz w:val="24"/>
          <w:szCs w:val="24"/>
          <w:bdr w:val="none" w:sz="0" w:space="0" w:color="auto" w:frame="1"/>
          <w:shd w:val="clear" w:color="auto" w:fill="FFFFFF"/>
        </w:rPr>
      </w:pPr>
    </w:p>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r w:rsidRPr="009926AB">
        <w:rPr>
          <w:rFonts w:ascii="Calibri" w:eastAsia="Times New Roman" w:hAnsi="Calibri" w:cs="Open Sans"/>
          <w:b/>
          <w:bCs/>
          <w:color w:val="3C3C3C"/>
          <w:sz w:val="24"/>
          <w:szCs w:val="24"/>
          <w:bdr w:val="none" w:sz="0" w:space="0" w:color="auto" w:frame="1"/>
          <w:shd w:val="clear" w:color="auto" w:fill="FFFFFF"/>
        </w:rPr>
        <w:t>Competitive Landscape &amp; their strategies of Global Durable Medical Equipment Market:</w:t>
      </w:r>
    </w:p>
    <w:p w:rsidR="009926AB" w:rsidRPr="009926AB" w:rsidRDefault="009926AB" w:rsidP="009926AB">
      <w:pPr>
        <w:shd w:val="clear" w:color="auto" w:fill="FFFFFF"/>
        <w:spacing w:after="0" w:line="240" w:lineRule="auto"/>
        <w:jc w:val="both"/>
        <w:rPr>
          <w:rFonts w:ascii="Open Sans" w:eastAsia="Times New Roman" w:hAnsi="Open Sans" w:cs="Open Sans"/>
          <w:color w:val="3C3C3C"/>
          <w:sz w:val="23"/>
          <w:szCs w:val="23"/>
        </w:rPr>
      </w:pPr>
      <w:r w:rsidRPr="009926AB">
        <w:rPr>
          <w:rFonts w:ascii="Calibri" w:eastAsia="Times New Roman" w:hAnsi="Calibri" w:cs="Open Sans"/>
          <w:color w:val="3C3C3C"/>
          <w:sz w:val="24"/>
          <w:szCs w:val="24"/>
          <w:bdr w:val="none" w:sz="0" w:space="0" w:color="auto" w:frame="1"/>
          <w:shd w:val="clear" w:color="auto" w:fill="FFFFFF"/>
        </w:rPr>
        <w:t xml:space="preserve">Key players in the global durable medical equipment market includes, Stryker Corporation, Baxter International, Inc. Medtronic plc. Becton, Dickinson and Company, Medline Industries, Inc., Invacare Corporation, Sunrise Medical LLC., </w:t>
      </w:r>
      <w:proofErr w:type="spellStart"/>
      <w:r w:rsidRPr="009926AB">
        <w:rPr>
          <w:rFonts w:ascii="Calibri" w:eastAsia="Times New Roman" w:hAnsi="Calibri" w:cs="Open Sans"/>
          <w:color w:val="3C3C3C"/>
          <w:sz w:val="24"/>
          <w:szCs w:val="24"/>
          <w:bdr w:val="none" w:sz="0" w:space="0" w:color="auto" w:frame="1"/>
          <w:shd w:val="clear" w:color="auto" w:fill="FFFFFF"/>
        </w:rPr>
        <w:t>ResMed</w:t>
      </w:r>
      <w:proofErr w:type="spellEnd"/>
      <w:r w:rsidRPr="009926AB">
        <w:rPr>
          <w:rFonts w:ascii="Calibri" w:eastAsia="Times New Roman" w:hAnsi="Calibri" w:cs="Open Sans"/>
          <w:color w:val="3C3C3C"/>
          <w:sz w:val="24"/>
          <w:szCs w:val="24"/>
          <w:bdr w:val="none" w:sz="0" w:space="0" w:color="auto" w:frame="1"/>
          <w:shd w:val="clear" w:color="auto" w:fill="FFFFFF"/>
        </w:rPr>
        <w:t xml:space="preserve">, Inc., Drive </w:t>
      </w:r>
      <w:proofErr w:type="spellStart"/>
      <w:r w:rsidRPr="009926AB">
        <w:rPr>
          <w:rFonts w:ascii="Calibri" w:eastAsia="Times New Roman" w:hAnsi="Calibri" w:cs="Open Sans"/>
          <w:color w:val="3C3C3C"/>
          <w:sz w:val="24"/>
          <w:szCs w:val="24"/>
          <w:bdr w:val="none" w:sz="0" w:space="0" w:color="auto" w:frame="1"/>
          <w:shd w:val="clear" w:color="auto" w:fill="FFFFFF"/>
        </w:rPr>
        <w:t>DeVilbiss</w:t>
      </w:r>
      <w:proofErr w:type="spellEnd"/>
      <w:r w:rsidRPr="009926AB">
        <w:rPr>
          <w:rFonts w:ascii="Calibri" w:eastAsia="Times New Roman" w:hAnsi="Calibri" w:cs="Open Sans"/>
          <w:color w:val="3C3C3C"/>
          <w:sz w:val="24"/>
          <w:szCs w:val="24"/>
          <w:bdr w:val="none" w:sz="0" w:space="0" w:color="auto" w:frame="1"/>
          <w:shd w:val="clear" w:color="auto" w:fill="FFFFFF"/>
        </w:rPr>
        <w:t xml:space="preserve"> Healthcare, Inc. (Medical Depot Inc.) Hill-Rom Holdings, Inc.</w:t>
      </w:r>
    </w:p>
    <w:p w:rsidR="0003774A" w:rsidRDefault="0003774A"/>
    <w:p w:rsidR="009926AB" w:rsidRDefault="009926AB" w:rsidP="009926AB">
      <w:pPr>
        <w:rPr>
          <w:rFonts w:ascii="Calibri" w:eastAsia="Times New Roman" w:hAnsi="Calibri" w:cs="Times New Roman"/>
          <w:color w:val="000000"/>
        </w:rPr>
      </w:pPr>
      <w:r>
        <w:t xml:space="preserve">Other Topics: </w:t>
      </w:r>
      <w:hyperlink r:id="rId6" w:history="1">
        <w:r w:rsidRPr="00AB75A2">
          <w:rPr>
            <w:rStyle w:val="Hyperlink"/>
            <w:rFonts w:ascii="Calibri" w:eastAsia="Times New Roman" w:hAnsi="Calibri" w:cs="Times New Roman"/>
          </w:rPr>
          <w:t>https://www.digitaljournal.com/pr/loyalty-management-market-size-shares-and-analysis-trends-with-top-most-key-players-oracle-corporation-ibm-corporation-sap-se</w:t>
        </w:r>
      </w:hyperlink>
    </w:p>
    <w:p w:rsidR="009926AB" w:rsidRPr="009926AB" w:rsidRDefault="009926AB" w:rsidP="009926AB">
      <w:pPr>
        <w:rPr>
          <w:rFonts w:ascii="Calibri" w:eastAsia="Times New Roman" w:hAnsi="Calibri" w:cs="Times New Roman"/>
          <w:color w:val="000000"/>
        </w:rPr>
      </w:pPr>
    </w:p>
    <w:p w:rsidR="009926AB" w:rsidRDefault="009926AB" w:rsidP="009926AB">
      <w:pPr>
        <w:spacing w:after="0" w:line="240" w:lineRule="auto"/>
        <w:rPr>
          <w:rFonts w:ascii="Calibri" w:eastAsia="Times New Roman" w:hAnsi="Calibri" w:cs="Times New Roman"/>
          <w:color w:val="000000"/>
        </w:rPr>
      </w:pPr>
      <w:hyperlink r:id="rId7" w:history="1">
        <w:r w:rsidRPr="00AB75A2">
          <w:rPr>
            <w:rStyle w:val="Hyperlink"/>
            <w:rFonts w:ascii="Calibri" w:eastAsia="Times New Roman" w:hAnsi="Calibri" w:cs="Times New Roman"/>
          </w:rPr>
          <w:t>https://www.digitaljournal.com/pr/healthcare-cloud-computing-market-size-shares-and-analysis-trends-with-top-most-key-players-ibm-athenahealth-siemens-healthineers</w:t>
        </w:r>
      </w:hyperlink>
    </w:p>
    <w:p w:rsidR="009926AB" w:rsidRPr="009926AB" w:rsidRDefault="009926AB" w:rsidP="009926AB">
      <w:pPr>
        <w:spacing w:after="0" w:line="240" w:lineRule="auto"/>
        <w:rPr>
          <w:rFonts w:ascii="Calibri" w:eastAsia="Times New Roman" w:hAnsi="Calibri" w:cs="Times New Roman"/>
          <w:color w:val="000000"/>
        </w:rPr>
      </w:pPr>
    </w:p>
    <w:p w:rsidR="009926AB" w:rsidRDefault="009926AB"/>
    <w:p w:rsidR="009926AB" w:rsidRDefault="009926AB"/>
    <w:sectPr w:rsidR="0099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A6FD8"/>
    <w:multiLevelType w:val="multilevel"/>
    <w:tmpl w:val="FED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1A679F"/>
    <w:multiLevelType w:val="multilevel"/>
    <w:tmpl w:val="0CD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AB"/>
    <w:rsid w:val="0003774A"/>
    <w:rsid w:val="0099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46EEA-6E65-4B18-B769-1F695B07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26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6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2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6AB"/>
    <w:rPr>
      <w:b/>
      <w:bCs/>
    </w:rPr>
  </w:style>
  <w:style w:type="character" w:styleId="Emphasis">
    <w:name w:val="Emphasis"/>
    <w:basedOn w:val="DefaultParagraphFont"/>
    <w:uiPriority w:val="20"/>
    <w:qFormat/>
    <w:rsid w:val="009926AB"/>
    <w:rPr>
      <w:i/>
      <w:iCs/>
    </w:rPr>
  </w:style>
  <w:style w:type="character" w:styleId="Hyperlink">
    <w:name w:val="Hyperlink"/>
    <w:basedOn w:val="DefaultParagraphFont"/>
    <w:uiPriority w:val="99"/>
    <w:unhideWhenUsed/>
    <w:rsid w:val="009926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7041">
      <w:bodyDiv w:val="1"/>
      <w:marLeft w:val="0"/>
      <w:marRight w:val="0"/>
      <w:marTop w:val="0"/>
      <w:marBottom w:val="0"/>
      <w:divBdr>
        <w:top w:val="none" w:sz="0" w:space="0" w:color="auto"/>
        <w:left w:val="none" w:sz="0" w:space="0" w:color="auto"/>
        <w:bottom w:val="none" w:sz="0" w:space="0" w:color="auto"/>
        <w:right w:val="none" w:sz="0" w:space="0" w:color="auto"/>
      </w:divBdr>
    </w:div>
    <w:div w:id="1071082632">
      <w:bodyDiv w:val="1"/>
      <w:marLeft w:val="0"/>
      <w:marRight w:val="0"/>
      <w:marTop w:val="0"/>
      <w:marBottom w:val="0"/>
      <w:divBdr>
        <w:top w:val="none" w:sz="0" w:space="0" w:color="auto"/>
        <w:left w:val="none" w:sz="0" w:space="0" w:color="auto"/>
        <w:bottom w:val="none" w:sz="0" w:space="0" w:color="auto"/>
        <w:right w:val="none" w:sz="0" w:space="0" w:color="auto"/>
      </w:divBdr>
    </w:div>
    <w:div w:id="112939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healthcare-cloud-computing-market-size-shares-and-analysis-trends-with-top-most-key-players-ibm-athenahealth-siemens-healthine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loyalty-management-market-size-shares-and-analysis-trends-with-top-most-key-players-oracle-corporation-ibm-corporation-sap-se" TargetMode="External"/><Relationship Id="rId5" Type="http://schemas.openxmlformats.org/officeDocument/2006/relationships/hyperlink" Target="https://www.prophecymarketinsights.com/market_insight/Global-Durable-Medical-Equipment-Market-8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2022-09-02T10:17:00Z</dcterms:created>
  <dcterms:modified xsi:type="dcterms:W3CDTF">2022-09-02T10:23:00Z</dcterms:modified>
</cp:coreProperties>
</file>