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color w:val="3C3C3C"/>
          <w:bdr w:val="none" w:sz="0" w:space="0" w:color="auto" w:frame="1"/>
          <w:shd w:val="clear" w:color="auto" w:fill="FFFFFF"/>
        </w:rPr>
        <w:fldChar w:fldCharType="begin"/>
      </w:r>
      <w:r w:rsidRPr="00DB763D">
        <w:rPr>
          <w:rFonts w:ascii="Calibri" w:eastAsia="Times New Roman" w:hAnsi="Calibri" w:cs="Open Sans"/>
          <w:color w:val="3C3C3C"/>
          <w:bdr w:val="none" w:sz="0" w:space="0" w:color="auto" w:frame="1"/>
          <w:shd w:val="clear" w:color="auto" w:fill="FFFFFF"/>
        </w:rPr>
        <w:instrText xml:space="preserve"> HYPERLINK "https://www.prophecymarketinsights.com/market_insight/Global-Electronic-Article-Surveillance-Market-1234" </w:instrText>
      </w:r>
      <w:r w:rsidRPr="00DB763D">
        <w:rPr>
          <w:rFonts w:ascii="Calibri" w:eastAsia="Times New Roman" w:hAnsi="Calibri" w:cs="Open Sans"/>
          <w:color w:val="3C3C3C"/>
          <w:bdr w:val="none" w:sz="0" w:space="0" w:color="auto" w:frame="1"/>
          <w:shd w:val="clear" w:color="auto" w:fill="FFFFFF"/>
        </w:rPr>
        <w:fldChar w:fldCharType="separate"/>
      </w:r>
      <w:r w:rsidRPr="00DB763D">
        <w:rPr>
          <w:rFonts w:ascii="Calibri" w:eastAsia="Times New Roman" w:hAnsi="Calibri" w:cs="Open Sans"/>
          <w:color w:val="0000FF"/>
          <w:u w:val="single"/>
          <w:bdr w:val="none" w:sz="0" w:space="0" w:color="auto" w:frame="1"/>
          <w:shd w:val="clear" w:color="auto" w:fill="F5F5F5"/>
        </w:rPr>
        <w:t>Electronic article monitoring</w:t>
      </w:r>
      <w:r w:rsidRPr="00DB763D">
        <w:rPr>
          <w:rFonts w:ascii="Calibri" w:eastAsia="Times New Roman" w:hAnsi="Calibri" w:cs="Open Sans"/>
          <w:color w:val="3C3C3C"/>
          <w:bdr w:val="none" w:sz="0" w:space="0" w:color="auto" w:frame="1"/>
          <w:shd w:val="clear" w:color="auto" w:fill="FFFFFF"/>
        </w:rPr>
        <w:fldChar w:fldCharType="end"/>
      </w:r>
      <w:r w:rsidRPr="00DB763D">
        <w:rPr>
          <w:rFonts w:ascii="Calibri" w:eastAsia="Times New Roman" w:hAnsi="Calibri" w:cs="Open Sans"/>
          <w:color w:val="3C3C3C"/>
          <w:bdr w:val="none" w:sz="0" w:space="0" w:color="auto" w:frame="1"/>
        </w:rPr>
        <w:t> is a technical tool for avoiding stealing in retail establishments, book theft in libraries, and property removal from office buildings. As consumers leave the store, the system is meant to detect unpaid products in their pockets or bags. EAS antennae and EAS tags or labels are the two most common components. The primary driving drivers for the market's growth throughout the forecast period are the modernization of the retail sector and security against inventory losses, shoplifting, and theft. The main reasons for the use of EAS products, which are driving the market, are inventory loss prevention, shoplifting prevention, and theft prevention. Organized retail crime (ORC) costs the retail industry roughly USD 30 billion per year, according to the NRF (National Retail Federation). Shoplifting is also a key cause of shrinkage in the retail industry, according to the National Retail Security Survey (NRRS). All of these incidents have compelled retailers to deploy a theft-prevention system, resulting in increased demand for EAS. The market has slowed dramatically as a result of the COVID-19 epidemic, which has resulted in the temporary closure of retail outlets around the world, including apparel, fashion stores, and other sorts of department stores. In addition, with no significant expansions projected during this time, demand for EAS systems is expected to be slow.</w:t>
      </w:r>
    </w:p>
    <w:p w:rsidR="00DB763D" w:rsidRDefault="00DB763D" w:rsidP="00DB763D">
      <w:pPr>
        <w:shd w:val="clear" w:color="auto" w:fill="FFFFFF"/>
        <w:spacing w:after="0" w:line="240" w:lineRule="auto"/>
        <w:jc w:val="both"/>
        <w:rPr>
          <w:rFonts w:ascii="Calibri" w:eastAsia="Times New Roman" w:hAnsi="Calibri" w:cs="Open Sans"/>
          <w:b/>
          <w:bCs/>
          <w:color w:val="3C3C3C"/>
          <w:bdr w:val="none" w:sz="0" w:space="0" w:color="auto" w:frame="1"/>
        </w:rPr>
      </w:pP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bookmarkStart w:id="0" w:name="_GoBack"/>
      <w:bookmarkEnd w:id="0"/>
      <w:r w:rsidRPr="00DB763D">
        <w:rPr>
          <w:rFonts w:ascii="Calibri" w:eastAsia="Times New Roman" w:hAnsi="Calibri" w:cs="Open Sans"/>
          <w:b/>
          <w:bCs/>
          <w:color w:val="3C3C3C"/>
          <w:bdr w:val="none" w:sz="0" w:space="0" w:color="auto" w:frame="1"/>
        </w:rPr>
        <w:t>Region Analysis:</w:t>
      </w: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color w:val="3C3C3C"/>
          <w:bdr w:val="none" w:sz="0" w:space="0" w:color="auto" w:frame="1"/>
        </w:rPr>
        <w:t xml:space="preserve">The EAS market is expected to grow at a substantial rate in Asia-Pacific. EAS systems are expected to be in high demand as the number of retail outlets in the garment, supermarket, and mass merchandise sectors grows. </w:t>
      </w:r>
      <w:proofErr w:type="spellStart"/>
      <w:r w:rsidRPr="00DB763D">
        <w:rPr>
          <w:rFonts w:ascii="Calibri" w:eastAsia="Times New Roman" w:hAnsi="Calibri" w:cs="Open Sans"/>
          <w:color w:val="3C3C3C"/>
          <w:bdr w:val="none" w:sz="0" w:space="0" w:color="auto" w:frame="1"/>
        </w:rPr>
        <w:t>Pomelo</w:t>
      </w:r>
      <w:proofErr w:type="spellEnd"/>
      <w:r w:rsidRPr="00DB763D">
        <w:rPr>
          <w:rFonts w:ascii="Calibri" w:eastAsia="Times New Roman" w:hAnsi="Calibri" w:cs="Open Sans"/>
          <w:color w:val="3C3C3C"/>
          <w:bdr w:val="none" w:sz="0" w:space="0" w:color="auto" w:frame="1"/>
        </w:rPr>
        <w:t xml:space="preserve">, a fashion business, for example, announced the development of retail shops in Southeast Asia in August 2020, including countries such as Singapore and Malaysia, among others, to improve the </w:t>
      </w:r>
      <w:proofErr w:type="spellStart"/>
      <w:r w:rsidRPr="00DB763D">
        <w:rPr>
          <w:rFonts w:ascii="Calibri" w:eastAsia="Times New Roman" w:hAnsi="Calibri" w:cs="Open Sans"/>
          <w:color w:val="3C3C3C"/>
          <w:bdr w:val="none" w:sz="0" w:space="0" w:color="auto" w:frame="1"/>
        </w:rPr>
        <w:t>omnichannel</w:t>
      </w:r>
      <w:proofErr w:type="spellEnd"/>
      <w:r w:rsidRPr="00DB763D">
        <w:rPr>
          <w:rFonts w:ascii="Calibri" w:eastAsia="Times New Roman" w:hAnsi="Calibri" w:cs="Open Sans"/>
          <w:color w:val="3C3C3C"/>
          <w:bdr w:val="none" w:sz="0" w:space="0" w:color="auto" w:frame="1"/>
        </w:rPr>
        <w:t xml:space="preserve"> consumer experience. The corporation wants to expand its footprint in the region by opening 20 more locations. Fashion retailers' initiatives like these are fueling demand for EAS solutions in the region.</w:t>
      </w:r>
    </w:p>
    <w:p w:rsidR="00DB763D" w:rsidRDefault="00DB763D" w:rsidP="00DB763D">
      <w:pPr>
        <w:shd w:val="clear" w:color="auto" w:fill="FFFFFF"/>
        <w:spacing w:after="0" w:line="240" w:lineRule="auto"/>
        <w:jc w:val="both"/>
        <w:rPr>
          <w:rFonts w:ascii="Calibri" w:eastAsia="Times New Roman" w:hAnsi="Calibri" w:cs="Open Sans"/>
          <w:b/>
          <w:bCs/>
          <w:color w:val="3C3C3C"/>
          <w:bdr w:val="none" w:sz="0" w:space="0" w:color="auto" w:frame="1"/>
        </w:rPr>
      </w:pP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b/>
          <w:bCs/>
          <w:color w:val="3C3C3C"/>
          <w:bdr w:val="none" w:sz="0" w:space="0" w:color="auto" w:frame="1"/>
        </w:rPr>
        <w:t>Key Development:</w:t>
      </w:r>
    </w:p>
    <w:p w:rsidR="00DB763D" w:rsidRPr="00DB763D" w:rsidRDefault="00DB763D" w:rsidP="00DB763D">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DB763D">
        <w:rPr>
          <w:rFonts w:ascii="Calibri" w:eastAsia="Times New Roman" w:hAnsi="Calibri" w:cs="Open Sans"/>
          <w:color w:val="3C3C3C"/>
          <w:bdr w:val="none" w:sz="0" w:space="0" w:color="auto" w:frame="1"/>
        </w:rPr>
        <w:t xml:space="preserve">In January 2022, Securitas Electronic Security, Inc. (SES) has established a strategic alliance with </w:t>
      </w:r>
      <w:proofErr w:type="spellStart"/>
      <w:r w:rsidRPr="00DB763D">
        <w:rPr>
          <w:rFonts w:ascii="Calibri" w:eastAsia="Times New Roman" w:hAnsi="Calibri" w:cs="Open Sans"/>
          <w:color w:val="3C3C3C"/>
          <w:bdr w:val="none" w:sz="0" w:space="0" w:color="auto" w:frame="1"/>
        </w:rPr>
        <w:t>Nedap</w:t>
      </w:r>
      <w:proofErr w:type="spellEnd"/>
      <w:r w:rsidRPr="00DB763D">
        <w:rPr>
          <w:rFonts w:ascii="Calibri" w:eastAsia="Times New Roman" w:hAnsi="Calibri" w:cs="Open Sans"/>
          <w:color w:val="3C3C3C"/>
          <w:bdr w:val="none" w:sz="0" w:space="0" w:color="auto" w:frame="1"/>
        </w:rPr>
        <w:t xml:space="preserve"> to provide top retail, RFID, and cloud-based loss prevention solutions. SES's retail offerings will now include </w:t>
      </w:r>
      <w:proofErr w:type="spellStart"/>
      <w:r w:rsidRPr="00DB763D">
        <w:rPr>
          <w:rFonts w:ascii="Calibri" w:eastAsia="Times New Roman" w:hAnsi="Calibri" w:cs="Open Sans"/>
          <w:color w:val="3C3C3C"/>
          <w:bdr w:val="none" w:sz="0" w:space="0" w:color="auto" w:frame="1"/>
        </w:rPr>
        <w:t>Nedap's</w:t>
      </w:r>
      <w:proofErr w:type="spellEnd"/>
      <w:r w:rsidRPr="00DB763D">
        <w:rPr>
          <w:rFonts w:ascii="Calibri" w:eastAsia="Times New Roman" w:hAnsi="Calibri" w:cs="Open Sans"/>
          <w:color w:val="3C3C3C"/>
          <w:bdr w:val="none" w:sz="0" w:space="0" w:color="auto" w:frame="1"/>
        </w:rPr>
        <w:t xml:space="preserve"> portfolio of inventory visibility and seamless shopping experiences, including Electronic Article Surveillance (EAS) solutions for retail stores, unified </w:t>
      </w:r>
      <w:proofErr w:type="spellStart"/>
      <w:r w:rsidRPr="00DB763D">
        <w:rPr>
          <w:rFonts w:ascii="Calibri" w:eastAsia="Times New Roman" w:hAnsi="Calibri" w:cs="Open Sans"/>
          <w:color w:val="3C3C3C"/>
          <w:bdr w:val="none" w:sz="0" w:space="0" w:color="auto" w:frame="1"/>
        </w:rPr>
        <w:t>omnichannel</w:t>
      </w:r>
      <w:proofErr w:type="spellEnd"/>
      <w:r w:rsidRPr="00DB763D">
        <w:rPr>
          <w:rFonts w:ascii="Calibri" w:eastAsia="Times New Roman" w:hAnsi="Calibri" w:cs="Open Sans"/>
          <w:color w:val="3C3C3C"/>
          <w:bdr w:val="none" w:sz="0" w:space="0" w:color="auto" w:frame="1"/>
        </w:rPr>
        <w:t xml:space="preserve"> customer experiences, end-to-end supply chain visibility, and seamless loss prevention.</w:t>
      </w:r>
    </w:p>
    <w:p w:rsidR="00DB763D" w:rsidRDefault="00DB763D" w:rsidP="00DB763D">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DB763D">
        <w:rPr>
          <w:rFonts w:ascii="Calibri" w:eastAsia="Times New Roman" w:hAnsi="Calibri" w:cs="Open Sans"/>
          <w:color w:val="3C3C3C"/>
          <w:bdr w:val="none" w:sz="0" w:space="0" w:color="auto" w:frame="1"/>
        </w:rPr>
        <w:t xml:space="preserve">In May 2021, SML Group has introduced GB24U, a dual tag technology that combines RFID's item-level monitoring capabilities with an Electronic Article Surveillance (EAS) tag's loss prevention capabilities. The GB24U8 incorporates NXP's UCODE8 features, allowing retailers to combine standard EAS functions with the benefits of item-level RFID, such as cycle counts, inventory management, auto-replenishment, and </w:t>
      </w:r>
      <w:proofErr w:type="spellStart"/>
      <w:r w:rsidRPr="00DB763D">
        <w:rPr>
          <w:rFonts w:ascii="Calibri" w:eastAsia="Times New Roman" w:hAnsi="Calibri" w:cs="Open Sans"/>
          <w:color w:val="3C3C3C"/>
          <w:bdr w:val="none" w:sz="0" w:space="0" w:color="auto" w:frame="1"/>
        </w:rPr>
        <w:t>omnichannel</w:t>
      </w:r>
      <w:proofErr w:type="spellEnd"/>
      <w:r w:rsidRPr="00DB763D">
        <w:rPr>
          <w:rFonts w:ascii="Calibri" w:eastAsia="Times New Roman" w:hAnsi="Calibri" w:cs="Open Sans"/>
          <w:color w:val="3C3C3C"/>
          <w:bdr w:val="none" w:sz="0" w:space="0" w:color="auto" w:frame="1"/>
        </w:rPr>
        <w:t xml:space="preserve"> and BOPIS fulfilment.</w:t>
      </w:r>
    </w:p>
    <w:p w:rsidR="00DB763D" w:rsidRDefault="00DB763D" w:rsidP="00DB763D">
      <w:pPr>
        <w:shd w:val="clear" w:color="auto" w:fill="FFFFFF"/>
        <w:spacing w:after="0" w:line="240" w:lineRule="auto"/>
        <w:jc w:val="both"/>
        <w:rPr>
          <w:rFonts w:ascii="Calibri" w:eastAsia="Times New Roman" w:hAnsi="Calibri" w:cs="Open Sans"/>
          <w:color w:val="3C3C3C"/>
          <w:bdr w:val="none" w:sz="0" w:space="0" w:color="auto" w:frame="1"/>
        </w:rPr>
      </w:pP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1"/>
          <w:szCs w:val="21"/>
        </w:rPr>
      </w:pPr>
      <w:r w:rsidRPr="00DB763D">
        <w:rPr>
          <w:rFonts w:ascii="Calibri" w:eastAsia="Times New Roman" w:hAnsi="Calibri" w:cs="Open Sans"/>
          <w:color w:val="3C3C3C"/>
          <w:bdr w:val="none" w:sz="0" w:space="0" w:color="auto" w:frame="1"/>
        </w:rPr>
        <w:t xml:space="preserve">To know </w:t>
      </w:r>
      <w:proofErr w:type="gramStart"/>
      <w:r w:rsidRPr="00DB763D">
        <w:rPr>
          <w:rFonts w:ascii="Calibri" w:eastAsia="Times New Roman" w:hAnsi="Calibri" w:cs="Open Sans"/>
          <w:color w:val="3C3C3C"/>
          <w:bdr w:val="none" w:sz="0" w:space="0" w:color="auto" w:frame="1"/>
        </w:rPr>
        <w:t>More</w:t>
      </w:r>
      <w:proofErr w:type="gramEnd"/>
      <w:r w:rsidRPr="00DB763D">
        <w:rPr>
          <w:rFonts w:ascii="Calibri" w:eastAsia="Times New Roman" w:hAnsi="Calibri" w:cs="Open Sans"/>
          <w:color w:val="3C3C3C"/>
          <w:bdr w:val="none" w:sz="0" w:space="0" w:color="auto" w:frame="1"/>
        </w:rPr>
        <w:t xml:space="preserve"> click the sample link below@</w:t>
      </w:r>
    </w:p>
    <w:p w:rsidR="00DB763D" w:rsidRDefault="00DB763D" w:rsidP="00DB763D">
      <w:pPr>
        <w:shd w:val="clear" w:color="auto" w:fill="FFFFFF"/>
        <w:spacing w:after="0" w:line="240" w:lineRule="auto"/>
        <w:jc w:val="both"/>
        <w:rPr>
          <w:rFonts w:ascii="Open Sans" w:eastAsia="Times New Roman" w:hAnsi="Open Sans" w:cs="Open Sans"/>
          <w:color w:val="3C3C3C"/>
          <w:sz w:val="23"/>
          <w:szCs w:val="23"/>
        </w:rPr>
      </w:pPr>
      <w:hyperlink r:id="rId5" w:history="1">
        <w:r w:rsidRPr="00DB763D">
          <w:rPr>
            <w:rFonts w:ascii="Calibri" w:eastAsia="Times New Roman" w:hAnsi="Calibri" w:cs="Open Sans"/>
            <w:color w:val="0000FF"/>
            <w:bdr w:val="none" w:sz="0" w:space="0" w:color="auto" w:frame="1"/>
            <w:shd w:val="clear" w:color="auto" w:fill="F5F5F5"/>
          </w:rPr>
          <w:t>https://www.prophecymarketinsights.com/market_insight/Insight/request-sample/1234</w:t>
        </w:r>
      </w:hyperlink>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Open Sans" w:eastAsia="Times New Roman" w:hAnsi="Open Sans" w:cs="Open Sans"/>
          <w:color w:val="3C3C3C"/>
          <w:sz w:val="23"/>
          <w:szCs w:val="23"/>
        </w:rPr>
        <w:t> </w:t>
      </w: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b/>
          <w:bCs/>
          <w:color w:val="3C3C3C"/>
          <w:bdr w:val="none" w:sz="0" w:space="0" w:color="auto" w:frame="1"/>
        </w:rPr>
        <w:t>Segmentation:</w:t>
      </w: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Times New Roman"/>
          <w:color w:val="000000"/>
          <w:sz w:val="24"/>
          <w:szCs w:val="24"/>
          <w:bdr w:val="none" w:sz="0" w:space="0" w:color="auto" w:frame="1"/>
          <w:shd w:val="clear" w:color="auto" w:fill="FFFFFF"/>
        </w:rPr>
        <w:t>The global Electronic Article Surveillance market accounted for US$ 974.7 million in 2020 and is estimated to be US$ 1367.23 million by 2030 and is anticipated to register a CAGR of 3.5%. The global Electronic Article Surveillance market is segmented based on type, application and region.</w:t>
      </w:r>
    </w:p>
    <w:p w:rsidR="00DB763D" w:rsidRPr="00DB763D" w:rsidRDefault="00DB763D" w:rsidP="00DB763D">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DB763D">
        <w:rPr>
          <w:rFonts w:ascii="Calibri" w:eastAsia="Times New Roman" w:hAnsi="Calibri" w:cs="Times New Roman"/>
          <w:color w:val="000000"/>
          <w:sz w:val="24"/>
          <w:szCs w:val="24"/>
          <w:bdr w:val="none" w:sz="0" w:space="0" w:color="auto" w:frame="1"/>
          <w:shd w:val="clear" w:color="auto" w:fill="FFFFFF"/>
        </w:rPr>
        <w:t>Based on Type, the global Electronic Article Surveillance market is segmented into Hard Tag, Soft Tag, Deactivator or Detacher, Detection system, and Permanent Deactivation Tag. </w:t>
      </w:r>
    </w:p>
    <w:p w:rsidR="00DB763D" w:rsidRPr="00DB763D" w:rsidRDefault="00DB763D" w:rsidP="00DB763D">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DB763D">
        <w:rPr>
          <w:rFonts w:ascii="Calibri" w:eastAsia="Times New Roman" w:hAnsi="Calibri" w:cs="Times New Roman"/>
          <w:color w:val="000000"/>
          <w:sz w:val="24"/>
          <w:szCs w:val="24"/>
          <w:bdr w:val="none" w:sz="0" w:space="0" w:color="auto" w:frame="1"/>
          <w:shd w:val="clear" w:color="auto" w:fill="FFFFFF"/>
        </w:rPr>
        <w:t>Based on the Application, the target market is segmented into Clothing &amp;Fashion Accessories, Cosmetics/Pharmacy, and Supermarkets &amp; Large Grocery).</w:t>
      </w:r>
    </w:p>
    <w:p w:rsidR="00DB763D" w:rsidRDefault="00DB763D" w:rsidP="00DB763D">
      <w:pPr>
        <w:shd w:val="clear" w:color="auto" w:fill="FFFFFF"/>
        <w:spacing w:after="0" w:line="240" w:lineRule="auto"/>
        <w:jc w:val="both"/>
        <w:rPr>
          <w:rFonts w:ascii="Calibri" w:eastAsia="Times New Roman" w:hAnsi="Calibri" w:cs="Open Sans"/>
          <w:b/>
          <w:bCs/>
          <w:color w:val="3C3C3C"/>
          <w:bdr w:val="none" w:sz="0" w:space="0" w:color="auto" w:frame="1"/>
        </w:rPr>
      </w:pP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b/>
          <w:bCs/>
          <w:color w:val="3C3C3C"/>
          <w:bdr w:val="none" w:sz="0" w:space="0" w:color="auto" w:frame="1"/>
        </w:rPr>
        <w:t>Competitive Analysis:                                                                                                  </w:t>
      </w:r>
    </w:p>
    <w:p w:rsidR="00DB763D" w:rsidRPr="00DB763D" w:rsidRDefault="00DB763D" w:rsidP="00DB763D">
      <w:pPr>
        <w:shd w:val="clear" w:color="auto" w:fill="FFFFFF"/>
        <w:spacing w:after="0" w:line="240" w:lineRule="auto"/>
        <w:jc w:val="both"/>
        <w:rPr>
          <w:rFonts w:ascii="Open Sans" w:eastAsia="Times New Roman" w:hAnsi="Open Sans" w:cs="Open Sans"/>
          <w:color w:val="3C3C3C"/>
          <w:sz w:val="23"/>
          <w:szCs w:val="23"/>
        </w:rPr>
      </w:pPr>
      <w:r w:rsidRPr="00DB763D">
        <w:rPr>
          <w:rFonts w:ascii="Calibri" w:eastAsia="Times New Roman" w:hAnsi="Calibri" w:cs="Open Sans"/>
          <w:color w:val="3C3C3C"/>
          <w:bdr w:val="none" w:sz="0" w:space="0" w:color="auto" w:frame="1"/>
        </w:rPr>
        <w:t xml:space="preserve">The key players operating the global Electronic Article Surveillance market involves Checkpoint Systems, Inc., Tyco Retail Solutions, </w:t>
      </w:r>
      <w:proofErr w:type="spellStart"/>
      <w:r w:rsidRPr="00DB763D">
        <w:rPr>
          <w:rFonts w:ascii="Calibri" w:eastAsia="Times New Roman" w:hAnsi="Calibri" w:cs="Open Sans"/>
          <w:color w:val="3C3C3C"/>
          <w:bdr w:val="none" w:sz="0" w:space="0" w:color="auto" w:frame="1"/>
        </w:rPr>
        <w:t>Nedap</w:t>
      </w:r>
      <w:proofErr w:type="spellEnd"/>
      <w:r w:rsidRPr="00DB763D">
        <w:rPr>
          <w:rFonts w:ascii="Calibri" w:eastAsia="Times New Roman" w:hAnsi="Calibri" w:cs="Open Sans"/>
          <w:color w:val="3C3C3C"/>
          <w:bdr w:val="none" w:sz="0" w:space="0" w:color="auto" w:frame="1"/>
        </w:rPr>
        <w:t xml:space="preserve"> (CTP) B.V., Hangzhou Century Co., Ltd, </w:t>
      </w:r>
      <w:proofErr w:type="spellStart"/>
      <w:r w:rsidRPr="00DB763D">
        <w:rPr>
          <w:rFonts w:ascii="Calibri" w:eastAsia="Times New Roman" w:hAnsi="Calibri" w:cs="Open Sans"/>
          <w:color w:val="3C3C3C"/>
          <w:bdr w:val="none" w:sz="0" w:space="0" w:color="auto" w:frame="1"/>
        </w:rPr>
        <w:t>Gunnebo</w:t>
      </w:r>
      <w:proofErr w:type="spellEnd"/>
      <w:r w:rsidRPr="00DB763D">
        <w:rPr>
          <w:rFonts w:ascii="Calibri" w:eastAsia="Times New Roman" w:hAnsi="Calibri" w:cs="Open Sans"/>
          <w:color w:val="3C3C3C"/>
          <w:bdr w:val="none" w:sz="0" w:space="0" w:color="auto" w:frame="1"/>
        </w:rPr>
        <w:t xml:space="preserve"> Gateway AB, Sentry Technology Corp., </w:t>
      </w:r>
      <w:proofErr w:type="spellStart"/>
      <w:r w:rsidRPr="00DB763D">
        <w:rPr>
          <w:rFonts w:ascii="Calibri" w:eastAsia="Times New Roman" w:hAnsi="Calibri" w:cs="Open Sans"/>
          <w:color w:val="3C3C3C"/>
          <w:bdr w:val="none" w:sz="0" w:space="0" w:color="auto" w:frame="1"/>
        </w:rPr>
        <w:t>Ketec</w:t>
      </w:r>
      <w:proofErr w:type="spellEnd"/>
      <w:r w:rsidRPr="00DB763D">
        <w:rPr>
          <w:rFonts w:ascii="Calibri" w:eastAsia="Times New Roman" w:hAnsi="Calibri" w:cs="Open Sans"/>
          <w:color w:val="3C3C3C"/>
          <w:bdr w:val="none" w:sz="0" w:space="0" w:color="auto" w:frame="1"/>
        </w:rPr>
        <w:t>, Inc., All Tag Europe SPRL , Universal Surveillance Systems Corp. and Checkpoint Systems, Inc.</w:t>
      </w:r>
    </w:p>
    <w:p w:rsidR="00A828DF" w:rsidRDefault="00A828DF"/>
    <w:sectPr w:rsidR="00A82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735B4"/>
    <w:multiLevelType w:val="multilevel"/>
    <w:tmpl w:val="F7C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860640"/>
    <w:multiLevelType w:val="multilevel"/>
    <w:tmpl w:val="EA3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3D"/>
    <w:rsid w:val="00A828DF"/>
    <w:rsid w:val="00DB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2E4D0-B4F9-428C-AF21-905FE941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763D"/>
    <w:rPr>
      <w:color w:val="0000FF"/>
      <w:u w:val="single"/>
    </w:rPr>
  </w:style>
  <w:style w:type="character" w:styleId="Strong">
    <w:name w:val="Strong"/>
    <w:basedOn w:val="DefaultParagraphFont"/>
    <w:uiPriority w:val="22"/>
    <w:qFormat/>
    <w:rsid w:val="00DB7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7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1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2022-10-14T07:15:00Z</dcterms:created>
  <dcterms:modified xsi:type="dcterms:W3CDTF">2022-10-14T07:17:00Z</dcterms:modified>
</cp:coreProperties>
</file>