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4" w:rsidRPr="00CB7224" w:rsidRDefault="00CB7224" w:rsidP="00CB7224">
      <w:pPr>
        <w:shd w:val="clear" w:color="auto" w:fill="FFFFFF"/>
        <w:spacing w:after="0" w:line="240" w:lineRule="auto"/>
        <w:jc w:val="both"/>
        <w:rPr>
          <w:rFonts w:ascii="Open Sans" w:eastAsia="Times New Roman" w:hAnsi="Open Sans" w:cs="Times New Roman"/>
          <w:color w:val="3C3C3C"/>
          <w:sz w:val="23"/>
          <w:szCs w:val="23"/>
        </w:rPr>
      </w:pPr>
      <w:r w:rsidRPr="00CB7224">
        <w:rPr>
          <w:rFonts w:ascii="Calibri" w:eastAsia="Times New Roman" w:hAnsi="Calibri" w:cs="Times New Roman"/>
          <w:color w:val="000000"/>
          <w:sz w:val="24"/>
          <w:szCs w:val="24"/>
          <w:bdr w:val="none" w:sz="0" w:space="0" w:color="auto" w:frame="1"/>
        </w:rPr>
        <w:t xml:space="preserve">Antibodies are an essential tool for many applications including flow </w:t>
      </w:r>
      <w:proofErr w:type="spellStart"/>
      <w:r w:rsidRPr="00CB7224">
        <w:rPr>
          <w:rFonts w:ascii="Calibri" w:eastAsia="Times New Roman" w:hAnsi="Calibri" w:cs="Times New Roman"/>
          <w:color w:val="000000"/>
          <w:sz w:val="24"/>
          <w:szCs w:val="24"/>
          <w:bdr w:val="none" w:sz="0" w:space="0" w:color="auto" w:frame="1"/>
        </w:rPr>
        <w:t>cytometric</w:t>
      </w:r>
      <w:proofErr w:type="spellEnd"/>
      <w:r w:rsidRPr="00CB7224">
        <w:rPr>
          <w:rFonts w:ascii="Calibri" w:eastAsia="Times New Roman" w:hAnsi="Calibri" w:cs="Times New Roman"/>
          <w:color w:val="000000"/>
          <w:sz w:val="24"/>
          <w:szCs w:val="24"/>
          <w:bdr w:val="none" w:sz="0" w:space="0" w:color="auto" w:frame="1"/>
        </w:rPr>
        <w:t xml:space="preserve"> analysis, </w:t>
      </w:r>
      <w:proofErr w:type="spellStart"/>
      <w:r w:rsidRPr="00CB7224">
        <w:rPr>
          <w:rFonts w:ascii="Calibri" w:eastAsia="Times New Roman" w:hAnsi="Calibri" w:cs="Times New Roman"/>
          <w:color w:val="000000"/>
          <w:sz w:val="24"/>
          <w:szCs w:val="24"/>
          <w:bdr w:val="none" w:sz="0" w:space="0" w:color="auto" w:frame="1"/>
        </w:rPr>
        <w:t>immunoprecipitation</w:t>
      </w:r>
      <w:proofErr w:type="spellEnd"/>
      <w:r w:rsidRPr="00CB7224">
        <w:rPr>
          <w:rFonts w:ascii="Calibri" w:eastAsia="Times New Roman" w:hAnsi="Calibri" w:cs="Times New Roman"/>
          <w:color w:val="000000"/>
          <w:sz w:val="24"/>
          <w:szCs w:val="24"/>
          <w:bdr w:val="none" w:sz="0" w:space="0" w:color="auto" w:frame="1"/>
        </w:rPr>
        <w:t xml:space="preserve">, enzyme-linked </w:t>
      </w:r>
      <w:proofErr w:type="spellStart"/>
      <w:r w:rsidRPr="00CB7224">
        <w:rPr>
          <w:rFonts w:ascii="Calibri" w:eastAsia="Times New Roman" w:hAnsi="Calibri" w:cs="Times New Roman"/>
          <w:color w:val="000000"/>
          <w:sz w:val="24"/>
          <w:szCs w:val="24"/>
          <w:bdr w:val="none" w:sz="0" w:space="0" w:color="auto" w:frame="1"/>
        </w:rPr>
        <w:t>immunosorbent</w:t>
      </w:r>
      <w:proofErr w:type="spellEnd"/>
      <w:r w:rsidRPr="00CB7224">
        <w:rPr>
          <w:rFonts w:ascii="Calibri" w:eastAsia="Times New Roman" w:hAnsi="Calibri" w:cs="Times New Roman"/>
          <w:color w:val="000000"/>
          <w:sz w:val="24"/>
          <w:szCs w:val="24"/>
          <w:bdr w:val="none" w:sz="0" w:space="0" w:color="auto" w:frame="1"/>
        </w:rPr>
        <w:t xml:space="preserve"> assay (ELISA), immunocytochemistry, western blotting, and immunohistochemistry which drives the </w:t>
      </w:r>
      <w:hyperlink r:id="rId5" w:history="1">
        <w:r w:rsidRPr="00CB7224">
          <w:rPr>
            <w:rFonts w:ascii="Calibri" w:eastAsia="Times New Roman" w:hAnsi="Calibri" w:cs="Times New Roman"/>
            <w:color w:val="0563C1"/>
            <w:sz w:val="24"/>
            <w:szCs w:val="24"/>
            <w:u w:val="single"/>
            <w:bdr w:val="none" w:sz="0" w:space="0" w:color="auto" w:frame="1"/>
            <w:shd w:val="clear" w:color="auto" w:fill="F5F5F5"/>
          </w:rPr>
          <w:t>monoclonal antibodies diagnostics reagent market</w:t>
        </w:r>
      </w:hyperlink>
      <w:r w:rsidRPr="00CB7224">
        <w:rPr>
          <w:rFonts w:ascii="Calibri" w:eastAsia="Times New Roman" w:hAnsi="Calibri" w:cs="Times New Roman"/>
          <w:color w:val="000000"/>
          <w:sz w:val="24"/>
          <w:szCs w:val="24"/>
          <w:bdr w:val="none" w:sz="0" w:space="0" w:color="auto" w:frame="1"/>
        </w:rPr>
        <w:t>. Moreover, monoclonal antibodies (</w:t>
      </w:r>
      <w:proofErr w:type="spellStart"/>
      <w:r w:rsidRPr="00CB7224">
        <w:rPr>
          <w:rFonts w:ascii="Calibri" w:eastAsia="Times New Roman" w:hAnsi="Calibri" w:cs="Times New Roman"/>
          <w:color w:val="000000"/>
          <w:sz w:val="24"/>
          <w:szCs w:val="24"/>
          <w:bdr w:val="none" w:sz="0" w:space="0" w:color="auto" w:frame="1"/>
        </w:rPr>
        <w:t>MAbs</w:t>
      </w:r>
      <w:proofErr w:type="spellEnd"/>
      <w:r w:rsidRPr="00CB7224">
        <w:rPr>
          <w:rFonts w:ascii="Calibri" w:eastAsia="Times New Roman" w:hAnsi="Calibri" w:cs="Times New Roman"/>
          <w:color w:val="000000"/>
          <w:sz w:val="24"/>
          <w:szCs w:val="24"/>
          <w:bdr w:val="none" w:sz="0" w:space="0" w:color="auto" w:frame="1"/>
        </w:rPr>
        <w:t>) are significant diagnostic reagent used in microbiological research, biomedical research, and also in diagnosis of various diseases such as HIV, hepatitis, herpes simplex, influenza infections, chlamydia, as well as for the treatment of cancer. Presently, the rising prevalence of diseases and infections is a major driving factor driving the global market. Additionally, increasing research &amp; developmental activity in the diagnostic field is likely to act as a growth engine for the global market. Furthermore, the increase in usage of monoclonal antibodies in various researches, cancer therapies is the key factor leading to growth of the market.</w:t>
      </w:r>
    </w:p>
    <w:p w:rsidR="00CB7224" w:rsidRPr="00CB7224" w:rsidRDefault="00CB7224" w:rsidP="00CB7224">
      <w:pPr>
        <w:shd w:val="clear" w:color="auto" w:fill="FFFFFF"/>
        <w:spacing w:after="0" w:line="240" w:lineRule="auto"/>
        <w:jc w:val="both"/>
        <w:rPr>
          <w:rFonts w:ascii="Open Sans" w:eastAsia="Times New Roman" w:hAnsi="Open Sans" w:cs="Times New Roman"/>
          <w:color w:val="3C3C3C"/>
          <w:sz w:val="23"/>
          <w:szCs w:val="23"/>
        </w:rPr>
      </w:pPr>
      <w:r w:rsidRPr="00CB7224">
        <w:rPr>
          <w:rFonts w:ascii="Calibri" w:eastAsia="Times New Roman" w:hAnsi="Calibri" w:cs="Times New Roman"/>
          <w:b/>
          <w:bCs/>
          <w:color w:val="3C3C3C"/>
          <w:sz w:val="24"/>
          <w:szCs w:val="24"/>
          <w:bdr w:val="none" w:sz="0" w:space="0" w:color="auto" w:frame="1"/>
        </w:rPr>
        <w:t>Region Analysis:</w:t>
      </w:r>
    </w:p>
    <w:p w:rsidR="00CB7224" w:rsidRPr="00CB7224" w:rsidRDefault="00CB7224" w:rsidP="00CB7224">
      <w:pPr>
        <w:shd w:val="clear" w:color="auto" w:fill="FFFFFF"/>
        <w:spacing w:after="0" w:line="240" w:lineRule="auto"/>
        <w:jc w:val="both"/>
        <w:rPr>
          <w:rFonts w:ascii="Open Sans" w:eastAsia="Times New Roman" w:hAnsi="Open Sans" w:cs="Times New Roman"/>
          <w:color w:val="3C3C3C"/>
          <w:sz w:val="23"/>
          <w:szCs w:val="23"/>
        </w:rPr>
      </w:pPr>
      <w:r w:rsidRPr="00CB7224">
        <w:rPr>
          <w:rFonts w:ascii="Calibri" w:eastAsia="Times New Roman" w:hAnsi="Calibri" w:cs="Times New Roman"/>
          <w:color w:val="3C3C3C"/>
          <w:sz w:val="24"/>
          <w:szCs w:val="24"/>
          <w:bdr w:val="none" w:sz="0" w:space="0" w:color="auto" w:frame="1"/>
        </w:rPr>
        <w:t>In the monoclonal antibody diagnostic reagents market, North America is expected to account major market share as compared to that of other regions in terms of revenue, owing to well-designed laboratories, increase in investments, supports from government. Asia-Pacific is expected to show high inclination growth rate due to changing lifestyle, inducing diseases coupled, as well as rising demand of diagnosis.</w:t>
      </w:r>
    </w:p>
    <w:p w:rsidR="00CB7224" w:rsidRPr="00CB7224" w:rsidRDefault="00CB7224" w:rsidP="00CB7224">
      <w:pPr>
        <w:shd w:val="clear" w:color="auto" w:fill="FFFFFF"/>
        <w:spacing w:after="0" w:line="240" w:lineRule="auto"/>
        <w:jc w:val="both"/>
        <w:rPr>
          <w:rFonts w:ascii="Open Sans" w:eastAsia="Times New Roman" w:hAnsi="Open Sans" w:cs="Times New Roman"/>
          <w:color w:val="3C3C3C"/>
          <w:sz w:val="23"/>
          <w:szCs w:val="23"/>
        </w:rPr>
      </w:pPr>
      <w:r w:rsidRPr="00CB7224">
        <w:rPr>
          <w:rFonts w:ascii="Calibri" w:eastAsia="Times New Roman" w:hAnsi="Calibri" w:cs="Times New Roman"/>
          <w:b/>
          <w:bCs/>
          <w:color w:val="3C3C3C"/>
          <w:sz w:val="24"/>
          <w:szCs w:val="24"/>
          <w:bdr w:val="none" w:sz="0" w:space="0" w:color="auto" w:frame="1"/>
        </w:rPr>
        <w:t>Key Development:</w:t>
      </w:r>
    </w:p>
    <w:p w:rsidR="00CB7224" w:rsidRPr="00CB7224" w:rsidRDefault="00CB7224" w:rsidP="00CB7224">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CB7224">
        <w:rPr>
          <w:rFonts w:ascii="Calibri" w:eastAsia="Times New Roman" w:hAnsi="Calibri" w:cs="Times New Roman"/>
          <w:color w:val="3C3C3C"/>
          <w:sz w:val="24"/>
          <w:szCs w:val="24"/>
          <w:bdr w:val="none" w:sz="0" w:space="0" w:color="auto" w:frame="1"/>
        </w:rPr>
        <w:t xml:space="preserve">In December 2020, the United States Food and Drug Administration approved </w:t>
      </w:r>
      <w:proofErr w:type="spellStart"/>
      <w:r w:rsidRPr="00CB7224">
        <w:rPr>
          <w:rFonts w:ascii="Calibri" w:eastAsia="Times New Roman" w:hAnsi="Calibri" w:cs="Times New Roman"/>
          <w:color w:val="3C3C3C"/>
          <w:sz w:val="24"/>
          <w:szCs w:val="24"/>
          <w:bdr w:val="none" w:sz="0" w:space="0" w:color="auto" w:frame="1"/>
        </w:rPr>
        <w:t>MacroGenics</w:t>
      </w:r>
      <w:proofErr w:type="spellEnd"/>
      <w:r w:rsidRPr="00CB7224">
        <w:rPr>
          <w:rFonts w:ascii="Calibri" w:eastAsia="Times New Roman" w:hAnsi="Calibri" w:cs="Times New Roman"/>
          <w:color w:val="3C3C3C"/>
          <w:sz w:val="24"/>
          <w:szCs w:val="24"/>
          <w:bdr w:val="none" w:sz="0" w:space="0" w:color="auto" w:frame="1"/>
        </w:rPr>
        <w:t>' MARGENZATM for the treatment of patients with pre-treated metastatic HER2-positive breast cancer.</w:t>
      </w:r>
    </w:p>
    <w:p w:rsidR="00CB7224" w:rsidRPr="00CB7224" w:rsidRDefault="00CB7224" w:rsidP="00CB7224">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CB7224">
        <w:rPr>
          <w:rFonts w:ascii="Calibri" w:eastAsia="Times New Roman" w:hAnsi="Calibri" w:cs="Times New Roman"/>
          <w:color w:val="3C3C3C"/>
          <w:sz w:val="24"/>
          <w:szCs w:val="24"/>
          <w:bdr w:val="none" w:sz="0" w:space="0" w:color="auto" w:frame="1"/>
        </w:rPr>
        <w:t xml:space="preserve">In August 2020, the United States Food and Drug Administration provided approval to GlaxoSmithKline's </w:t>
      </w:r>
      <w:proofErr w:type="spellStart"/>
      <w:r w:rsidRPr="00CB7224">
        <w:rPr>
          <w:rFonts w:ascii="Calibri" w:eastAsia="Times New Roman" w:hAnsi="Calibri" w:cs="Times New Roman"/>
          <w:color w:val="3C3C3C"/>
          <w:sz w:val="24"/>
          <w:szCs w:val="24"/>
          <w:bdr w:val="none" w:sz="0" w:space="0" w:color="auto" w:frame="1"/>
        </w:rPr>
        <w:t>belantamab</w:t>
      </w:r>
      <w:proofErr w:type="spellEnd"/>
      <w:r w:rsidRPr="00CB7224">
        <w:rPr>
          <w:rFonts w:ascii="Calibri" w:eastAsia="Times New Roman" w:hAnsi="Calibri" w:cs="Times New Roman"/>
          <w:color w:val="3C3C3C"/>
          <w:sz w:val="24"/>
          <w:szCs w:val="24"/>
          <w:bdr w:val="none" w:sz="0" w:space="0" w:color="auto" w:frame="1"/>
        </w:rPr>
        <w:t xml:space="preserve"> </w:t>
      </w:r>
      <w:proofErr w:type="spellStart"/>
      <w:r w:rsidRPr="00CB7224">
        <w:rPr>
          <w:rFonts w:ascii="Calibri" w:eastAsia="Times New Roman" w:hAnsi="Calibri" w:cs="Times New Roman"/>
          <w:color w:val="3C3C3C"/>
          <w:sz w:val="24"/>
          <w:szCs w:val="24"/>
          <w:bdr w:val="none" w:sz="0" w:space="0" w:color="auto" w:frame="1"/>
        </w:rPr>
        <w:t>mafodotin-blmf</w:t>
      </w:r>
      <w:proofErr w:type="spellEnd"/>
      <w:r w:rsidRPr="00CB7224">
        <w:rPr>
          <w:rFonts w:ascii="Calibri" w:eastAsia="Times New Roman" w:hAnsi="Calibri" w:cs="Times New Roman"/>
          <w:color w:val="3C3C3C"/>
          <w:sz w:val="24"/>
          <w:szCs w:val="24"/>
          <w:bdr w:val="none" w:sz="0" w:space="0" w:color="auto" w:frame="1"/>
        </w:rPr>
        <w:t xml:space="preserve"> (BLENREP) for the treatment of relapsed or refractory multiple myeloma</w:t>
      </w:r>
    </w:p>
    <w:p w:rsidR="00CB7224" w:rsidRPr="00CB7224" w:rsidRDefault="00CB7224" w:rsidP="00CB7224">
      <w:pPr>
        <w:shd w:val="clear" w:color="auto" w:fill="FFFFFF"/>
        <w:spacing w:after="0" w:line="240" w:lineRule="auto"/>
        <w:jc w:val="both"/>
        <w:rPr>
          <w:rFonts w:ascii="Open Sans" w:eastAsia="Times New Roman" w:hAnsi="Open Sans" w:cs="Times New Roman"/>
          <w:color w:val="3C3C3C"/>
          <w:sz w:val="23"/>
          <w:szCs w:val="23"/>
        </w:rPr>
      </w:pPr>
      <w:r w:rsidRPr="00CB7224">
        <w:rPr>
          <w:rFonts w:ascii="Calibri" w:eastAsia="Times New Roman" w:hAnsi="Calibri" w:cs="Times New Roman"/>
          <w:color w:val="3C3C3C"/>
          <w:sz w:val="24"/>
          <w:szCs w:val="24"/>
          <w:bdr w:val="none" w:sz="0" w:space="0" w:color="auto" w:frame="1"/>
        </w:rPr>
        <w:t>To know the upcoming trends and insights prevalent in this market, click the link below:</w:t>
      </w:r>
    </w:p>
    <w:p w:rsidR="00CB7224" w:rsidRPr="00CB7224" w:rsidRDefault="00CB7224" w:rsidP="00CB7224">
      <w:pPr>
        <w:shd w:val="clear" w:color="auto" w:fill="FFFFFF"/>
        <w:spacing w:after="0" w:line="240" w:lineRule="auto"/>
        <w:jc w:val="both"/>
        <w:rPr>
          <w:rFonts w:ascii="Open Sans" w:eastAsia="Times New Roman" w:hAnsi="Open Sans" w:cs="Times New Roman"/>
          <w:color w:val="3C3C3C"/>
          <w:sz w:val="23"/>
          <w:szCs w:val="23"/>
        </w:rPr>
      </w:pPr>
      <w:r w:rsidRPr="00CB7224">
        <w:rPr>
          <w:rFonts w:ascii="Calibri" w:eastAsia="Times New Roman" w:hAnsi="Calibri" w:cs="Times New Roman"/>
          <w:color w:val="3C3C3C"/>
          <w:sz w:val="24"/>
          <w:szCs w:val="24"/>
          <w:bdr w:val="none" w:sz="0" w:space="0" w:color="auto" w:frame="1"/>
        </w:rPr>
        <w:t>Links-</w:t>
      </w:r>
    </w:p>
    <w:p w:rsidR="00CB7224" w:rsidRPr="00CB7224" w:rsidRDefault="00CB7224" w:rsidP="00CB7224">
      <w:pPr>
        <w:shd w:val="clear" w:color="auto" w:fill="FFFFFF"/>
        <w:spacing w:after="0" w:line="240" w:lineRule="auto"/>
        <w:jc w:val="both"/>
        <w:rPr>
          <w:rFonts w:ascii="Open Sans" w:eastAsia="Times New Roman" w:hAnsi="Open Sans" w:cs="Times New Roman"/>
          <w:color w:val="3C3C3C"/>
          <w:sz w:val="23"/>
          <w:szCs w:val="23"/>
        </w:rPr>
      </w:pPr>
      <w:hyperlink r:id="rId6" w:history="1">
        <w:r w:rsidRPr="00CB7224">
          <w:rPr>
            <w:rFonts w:ascii="Calibri" w:eastAsia="Times New Roman" w:hAnsi="Calibri" w:cs="Times New Roman"/>
            <w:color w:val="0563C1"/>
            <w:sz w:val="24"/>
            <w:szCs w:val="24"/>
            <w:u w:val="single"/>
            <w:bdr w:val="none" w:sz="0" w:space="0" w:color="auto" w:frame="1"/>
            <w:shd w:val="clear" w:color="auto" w:fill="F5F5F5"/>
          </w:rPr>
          <w:t>https://www.prophecymarketinsights.com/market_insight/Global-Monoclonal-Antibody-Diagnostic-Reagents-53</w:t>
        </w:r>
      </w:hyperlink>
    </w:p>
    <w:p w:rsidR="00CB7224" w:rsidRPr="00CB7224" w:rsidRDefault="00CB7224" w:rsidP="00CB7224">
      <w:pPr>
        <w:shd w:val="clear" w:color="auto" w:fill="FFFFFF"/>
        <w:spacing w:after="0" w:line="240" w:lineRule="auto"/>
        <w:jc w:val="both"/>
        <w:rPr>
          <w:rFonts w:ascii="Open Sans" w:eastAsia="Times New Roman" w:hAnsi="Open Sans" w:cs="Times New Roman"/>
          <w:color w:val="3C3C3C"/>
          <w:sz w:val="23"/>
          <w:szCs w:val="23"/>
        </w:rPr>
      </w:pPr>
      <w:r w:rsidRPr="00CB7224">
        <w:rPr>
          <w:rFonts w:ascii="Calibri" w:eastAsia="Times New Roman" w:hAnsi="Calibri" w:cs="Times New Roman"/>
          <w:b/>
          <w:bCs/>
          <w:color w:val="3C3C3C"/>
          <w:sz w:val="24"/>
          <w:szCs w:val="24"/>
          <w:bdr w:val="none" w:sz="0" w:space="0" w:color="auto" w:frame="1"/>
        </w:rPr>
        <w:t>Segmentation:</w:t>
      </w:r>
    </w:p>
    <w:p w:rsidR="00CB7224" w:rsidRPr="00CB7224" w:rsidRDefault="00CB7224" w:rsidP="00CB7224">
      <w:pPr>
        <w:shd w:val="clear" w:color="auto" w:fill="FFFFFF"/>
        <w:spacing w:after="0" w:line="240" w:lineRule="auto"/>
        <w:jc w:val="both"/>
        <w:rPr>
          <w:rFonts w:ascii="Open Sans" w:eastAsia="Times New Roman" w:hAnsi="Open Sans" w:cs="Times New Roman"/>
          <w:color w:val="3C3C3C"/>
          <w:sz w:val="23"/>
          <w:szCs w:val="23"/>
        </w:rPr>
      </w:pPr>
      <w:r w:rsidRPr="00CB7224">
        <w:rPr>
          <w:rFonts w:ascii="Calibri" w:eastAsia="Times New Roman" w:hAnsi="Calibri" w:cs="Times New Roman"/>
          <w:color w:val="000000"/>
          <w:sz w:val="24"/>
          <w:szCs w:val="24"/>
          <w:bdr w:val="none" w:sz="0" w:space="0" w:color="auto" w:frame="1"/>
          <w:shd w:val="clear" w:color="auto" w:fill="FFFFFF"/>
        </w:rPr>
        <w:t xml:space="preserve">The Global </w:t>
      </w:r>
      <w:bookmarkStart w:id="0" w:name="_GoBack"/>
      <w:r w:rsidRPr="00CB7224">
        <w:rPr>
          <w:rFonts w:ascii="Calibri" w:eastAsia="Times New Roman" w:hAnsi="Calibri" w:cs="Times New Roman"/>
          <w:color w:val="000000"/>
          <w:sz w:val="24"/>
          <w:szCs w:val="24"/>
          <w:bdr w:val="none" w:sz="0" w:space="0" w:color="auto" w:frame="1"/>
          <w:shd w:val="clear" w:color="auto" w:fill="FFFFFF"/>
        </w:rPr>
        <w:t xml:space="preserve">Monoclonal Antibody Diagnostic Reagents Market </w:t>
      </w:r>
      <w:bookmarkEnd w:id="0"/>
      <w:r w:rsidRPr="00CB7224">
        <w:rPr>
          <w:rFonts w:ascii="Calibri" w:eastAsia="Times New Roman" w:hAnsi="Calibri" w:cs="Times New Roman"/>
          <w:color w:val="000000"/>
          <w:sz w:val="24"/>
          <w:szCs w:val="24"/>
          <w:bdr w:val="none" w:sz="0" w:space="0" w:color="auto" w:frame="1"/>
          <w:shd w:val="clear" w:color="auto" w:fill="FFFFFF"/>
        </w:rPr>
        <w:t>accounted for US$ 119.45 billion in 2020 and is estimated to be US$ 199.42 billion by 2030 and is anticipated to register a CAGR of 5.3%.  The Global Monoclonal Antibody Diagnostic Reagents Market is segmented by Diagnostic tests, Application and Region.</w:t>
      </w:r>
    </w:p>
    <w:p w:rsidR="00CB7224" w:rsidRPr="00CB7224" w:rsidRDefault="00CB7224" w:rsidP="00CB722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CB7224">
        <w:rPr>
          <w:rFonts w:ascii="Calibri" w:eastAsia="Times New Roman" w:hAnsi="Calibri" w:cs="Times New Roman"/>
          <w:color w:val="000000"/>
          <w:sz w:val="24"/>
          <w:szCs w:val="24"/>
          <w:bdr w:val="none" w:sz="0" w:space="0" w:color="auto" w:frame="1"/>
          <w:shd w:val="clear" w:color="auto" w:fill="FFFFFF"/>
        </w:rPr>
        <w:t xml:space="preserve">By diagnostic tests, the Global Monoclonal Antibody Diagnostic Reagents Market is segmented into Double Antigen Sandwich </w:t>
      </w:r>
      <w:proofErr w:type="spellStart"/>
      <w:r w:rsidRPr="00CB7224">
        <w:rPr>
          <w:rFonts w:ascii="Calibri" w:eastAsia="Times New Roman" w:hAnsi="Calibri" w:cs="Times New Roman"/>
          <w:color w:val="000000"/>
          <w:sz w:val="24"/>
          <w:szCs w:val="24"/>
          <w:bdr w:val="none" w:sz="0" w:space="0" w:color="auto" w:frame="1"/>
          <w:shd w:val="clear" w:color="auto" w:fill="FFFFFF"/>
        </w:rPr>
        <w:t>Chemiluminescence</w:t>
      </w:r>
      <w:proofErr w:type="spellEnd"/>
      <w:r w:rsidRPr="00CB7224">
        <w:rPr>
          <w:rFonts w:ascii="Calibri" w:eastAsia="Times New Roman" w:hAnsi="Calibri" w:cs="Times New Roman"/>
          <w:color w:val="000000"/>
          <w:sz w:val="24"/>
          <w:szCs w:val="24"/>
          <w:bdr w:val="none" w:sz="0" w:space="0" w:color="auto" w:frame="1"/>
          <w:shd w:val="clear" w:color="auto" w:fill="FFFFFF"/>
        </w:rPr>
        <w:t xml:space="preserve"> Method, Dot-</w:t>
      </w:r>
      <w:proofErr w:type="spellStart"/>
      <w:r w:rsidRPr="00CB7224">
        <w:rPr>
          <w:rFonts w:ascii="Calibri" w:eastAsia="Times New Roman" w:hAnsi="Calibri" w:cs="Times New Roman"/>
          <w:color w:val="000000"/>
          <w:sz w:val="24"/>
          <w:szCs w:val="24"/>
          <w:bdr w:val="none" w:sz="0" w:space="0" w:color="auto" w:frame="1"/>
          <w:shd w:val="clear" w:color="auto" w:fill="FFFFFF"/>
        </w:rPr>
        <w:t>immunogold</w:t>
      </w:r>
      <w:proofErr w:type="spellEnd"/>
      <w:r w:rsidRPr="00CB7224">
        <w:rPr>
          <w:rFonts w:ascii="Calibri" w:eastAsia="Times New Roman" w:hAnsi="Calibri" w:cs="Times New Roman"/>
          <w:color w:val="000000"/>
          <w:sz w:val="24"/>
          <w:szCs w:val="24"/>
          <w:bdr w:val="none" w:sz="0" w:space="0" w:color="auto" w:frame="1"/>
          <w:shd w:val="clear" w:color="auto" w:fill="FFFFFF"/>
        </w:rPr>
        <w:t xml:space="preserve"> Filtration Assay, Recombinant </w:t>
      </w:r>
      <w:proofErr w:type="spellStart"/>
      <w:r w:rsidRPr="00CB7224">
        <w:rPr>
          <w:rFonts w:ascii="Calibri" w:eastAsia="Times New Roman" w:hAnsi="Calibri" w:cs="Times New Roman"/>
          <w:color w:val="000000"/>
          <w:sz w:val="24"/>
          <w:szCs w:val="24"/>
          <w:bdr w:val="none" w:sz="0" w:space="0" w:color="auto" w:frame="1"/>
          <w:shd w:val="clear" w:color="auto" w:fill="FFFFFF"/>
        </w:rPr>
        <w:t>Immunoblot</w:t>
      </w:r>
      <w:proofErr w:type="spellEnd"/>
      <w:r w:rsidRPr="00CB7224">
        <w:rPr>
          <w:rFonts w:ascii="Calibri" w:eastAsia="Times New Roman" w:hAnsi="Calibri" w:cs="Times New Roman"/>
          <w:color w:val="000000"/>
          <w:sz w:val="24"/>
          <w:szCs w:val="24"/>
          <w:bdr w:val="none" w:sz="0" w:space="0" w:color="auto" w:frame="1"/>
          <w:shd w:val="clear" w:color="auto" w:fill="FFFFFF"/>
        </w:rPr>
        <w:t xml:space="preserve"> Assay, and Enzyme Linked </w:t>
      </w:r>
      <w:proofErr w:type="spellStart"/>
      <w:r w:rsidRPr="00CB7224">
        <w:rPr>
          <w:rFonts w:ascii="Calibri" w:eastAsia="Times New Roman" w:hAnsi="Calibri" w:cs="Times New Roman"/>
          <w:color w:val="000000"/>
          <w:sz w:val="24"/>
          <w:szCs w:val="24"/>
          <w:bdr w:val="none" w:sz="0" w:space="0" w:color="auto" w:frame="1"/>
          <w:shd w:val="clear" w:color="auto" w:fill="FFFFFF"/>
        </w:rPr>
        <w:t>Immunosorbent</w:t>
      </w:r>
      <w:proofErr w:type="spellEnd"/>
      <w:r w:rsidRPr="00CB7224">
        <w:rPr>
          <w:rFonts w:ascii="Calibri" w:eastAsia="Times New Roman" w:hAnsi="Calibri" w:cs="Times New Roman"/>
          <w:color w:val="000000"/>
          <w:sz w:val="24"/>
          <w:szCs w:val="24"/>
          <w:bdr w:val="none" w:sz="0" w:space="0" w:color="auto" w:frame="1"/>
          <w:shd w:val="clear" w:color="auto" w:fill="FFFFFF"/>
        </w:rPr>
        <w:t xml:space="preserve"> Assay.</w:t>
      </w:r>
    </w:p>
    <w:p w:rsidR="00CB7224" w:rsidRPr="00CB7224" w:rsidRDefault="00CB7224" w:rsidP="00CB722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CB7224">
        <w:rPr>
          <w:rFonts w:ascii="Calibri" w:eastAsia="Times New Roman" w:hAnsi="Calibri" w:cs="Times New Roman"/>
          <w:color w:val="000000"/>
          <w:sz w:val="24"/>
          <w:szCs w:val="24"/>
          <w:bdr w:val="none" w:sz="0" w:space="0" w:color="auto" w:frame="1"/>
          <w:shd w:val="clear" w:color="auto" w:fill="FFFFFF"/>
        </w:rPr>
        <w:t>By application, the Global Monoclonal Antibody Diagnostic Reagents Market is classified into Tumor Monitoring, Hormones Diagnosis, Virus Detection, and others.</w:t>
      </w:r>
    </w:p>
    <w:p w:rsidR="00CB7224" w:rsidRPr="00CB7224" w:rsidRDefault="00CB7224" w:rsidP="00CB722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CB7224">
        <w:rPr>
          <w:rFonts w:ascii="Calibri" w:eastAsia="Times New Roman" w:hAnsi="Calibri" w:cs="Times New Roman"/>
          <w:color w:val="000000"/>
          <w:sz w:val="24"/>
          <w:szCs w:val="24"/>
          <w:bdr w:val="none" w:sz="0" w:space="0" w:color="auto" w:frame="1"/>
          <w:shd w:val="clear" w:color="auto" w:fill="FFFFFF"/>
        </w:rPr>
        <w:t>By region North America is expected to account major market share in Global Monoclonal Antibody Diagnostic Reagents Market, followed by other regions.</w:t>
      </w:r>
    </w:p>
    <w:p w:rsidR="00CB7224" w:rsidRPr="00CB7224" w:rsidRDefault="00CB7224" w:rsidP="00CB7224">
      <w:pPr>
        <w:shd w:val="clear" w:color="auto" w:fill="FFFFFF"/>
        <w:spacing w:after="0" w:line="240" w:lineRule="auto"/>
        <w:jc w:val="both"/>
        <w:rPr>
          <w:rFonts w:ascii="Open Sans" w:eastAsia="Times New Roman" w:hAnsi="Open Sans" w:cs="Times New Roman"/>
          <w:color w:val="3C3C3C"/>
          <w:sz w:val="23"/>
          <w:szCs w:val="23"/>
        </w:rPr>
      </w:pPr>
      <w:r w:rsidRPr="00CB7224">
        <w:rPr>
          <w:rFonts w:ascii="Calibri" w:eastAsia="Times New Roman" w:hAnsi="Calibri" w:cs="Times New Roman"/>
          <w:b/>
          <w:bCs/>
          <w:color w:val="000000"/>
          <w:sz w:val="24"/>
          <w:szCs w:val="24"/>
          <w:bdr w:val="none" w:sz="0" w:space="0" w:color="auto" w:frame="1"/>
        </w:rPr>
        <w:t>Competitive Analysis:                                                                                                 </w:t>
      </w:r>
    </w:p>
    <w:p w:rsidR="00CB7224" w:rsidRPr="00CB7224" w:rsidRDefault="00CB7224" w:rsidP="00CB7224">
      <w:pPr>
        <w:shd w:val="clear" w:color="auto" w:fill="FFFFFF"/>
        <w:spacing w:after="0" w:line="240" w:lineRule="auto"/>
        <w:jc w:val="both"/>
        <w:rPr>
          <w:rFonts w:ascii="Open Sans" w:eastAsia="Times New Roman" w:hAnsi="Open Sans" w:cs="Times New Roman"/>
          <w:color w:val="3C3C3C"/>
          <w:sz w:val="23"/>
          <w:szCs w:val="23"/>
        </w:rPr>
      </w:pPr>
      <w:r w:rsidRPr="00CB7224">
        <w:rPr>
          <w:rFonts w:ascii="Calibri" w:eastAsia="Times New Roman" w:hAnsi="Calibri" w:cs="Times New Roman"/>
          <w:color w:val="3C3C3C"/>
          <w:sz w:val="24"/>
          <w:szCs w:val="24"/>
          <w:bdr w:val="none" w:sz="0" w:space="0" w:color="auto" w:frame="1"/>
        </w:rPr>
        <w:lastRenderedPageBreak/>
        <w:t xml:space="preserve">The key players operating in the global monoclonal antibody diagnostic reagents market includes </w:t>
      </w:r>
      <w:proofErr w:type="spellStart"/>
      <w:r w:rsidRPr="00CB7224">
        <w:rPr>
          <w:rFonts w:ascii="Calibri" w:eastAsia="Times New Roman" w:hAnsi="Calibri" w:cs="Times New Roman"/>
          <w:color w:val="3C3C3C"/>
          <w:sz w:val="24"/>
          <w:szCs w:val="24"/>
          <w:bdr w:val="none" w:sz="0" w:space="0" w:color="auto" w:frame="1"/>
        </w:rPr>
        <w:t>AnaSpec</w:t>
      </w:r>
      <w:proofErr w:type="spellEnd"/>
      <w:r w:rsidRPr="00CB7224">
        <w:rPr>
          <w:rFonts w:ascii="Calibri" w:eastAsia="Times New Roman" w:hAnsi="Calibri" w:cs="Times New Roman"/>
          <w:color w:val="3C3C3C"/>
          <w:sz w:val="24"/>
          <w:szCs w:val="24"/>
          <w:bdr w:val="none" w:sz="0" w:space="0" w:color="auto" w:frame="1"/>
        </w:rPr>
        <w:t xml:space="preserve">, Bio-Rad, </w:t>
      </w:r>
      <w:proofErr w:type="spellStart"/>
      <w:r w:rsidRPr="00CB7224">
        <w:rPr>
          <w:rFonts w:ascii="Calibri" w:eastAsia="Times New Roman" w:hAnsi="Calibri" w:cs="Times New Roman"/>
          <w:color w:val="3C3C3C"/>
          <w:sz w:val="24"/>
          <w:szCs w:val="24"/>
          <w:bdr w:val="none" w:sz="0" w:space="0" w:color="auto" w:frame="1"/>
        </w:rPr>
        <w:t>BioGenex</w:t>
      </w:r>
      <w:proofErr w:type="spellEnd"/>
      <w:r w:rsidRPr="00CB7224">
        <w:rPr>
          <w:rFonts w:ascii="Calibri" w:eastAsia="Times New Roman" w:hAnsi="Calibri" w:cs="Times New Roman"/>
          <w:color w:val="3C3C3C"/>
          <w:sz w:val="24"/>
          <w:szCs w:val="24"/>
          <w:bdr w:val="none" w:sz="0" w:space="0" w:color="auto" w:frame="1"/>
        </w:rPr>
        <w:t xml:space="preserve">, </w:t>
      </w:r>
      <w:proofErr w:type="spellStart"/>
      <w:r w:rsidRPr="00CB7224">
        <w:rPr>
          <w:rFonts w:ascii="Calibri" w:eastAsia="Times New Roman" w:hAnsi="Calibri" w:cs="Times New Roman"/>
          <w:color w:val="3C3C3C"/>
          <w:sz w:val="24"/>
          <w:szCs w:val="24"/>
          <w:bdr w:val="none" w:sz="0" w:space="0" w:color="auto" w:frame="1"/>
        </w:rPr>
        <w:t>BioVision</w:t>
      </w:r>
      <w:proofErr w:type="spellEnd"/>
      <w:r w:rsidRPr="00CB7224">
        <w:rPr>
          <w:rFonts w:ascii="Calibri" w:eastAsia="Times New Roman" w:hAnsi="Calibri" w:cs="Times New Roman"/>
          <w:color w:val="3C3C3C"/>
          <w:sz w:val="24"/>
          <w:szCs w:val="24"/>
          <w:bdr w:val="none" w:sz="0" w:space="0" w:color="auto" w:frame="1"/>
        </w:rPr>
        <w:t xml:space="preserve">, </w:t>
      </w:r>
      <w:proofErr w:type="spellStart"/>
      <w:r w:rsidRPr="00CB7224">
        <w:rPr>
          <w:rFonts w:ascii="Calibri" w:eastAsia="Times New Roman" w:hAnsi="Calibri" w:cs="Times New Roman"/>
          <w:color w:val="3C3C3C"/>
          <w:sz w:val="24"/>
          <w:szCs w:val="24"/>
          <w:bdr w:val="none" w:sz="0" w:space="0" w:color="auto" w:frame="1"/>
        </w:rPr>
        <w:t>BioCare</w:t>
      </w:r>
      <w:proofErr w:type="spellEnd"/>
      <w:r w:rsidRPr="00CB7224">
        <w:rPr>
          <w:rFonts w:ascii="Calibri" w:eastAsia="Times New Roman" w:hAnsi="Calibri" w:cs="Times New Roman"/>
          <w:color w:val="3C3C3C"/>
          <w:sz w:val="24"/>
          <w:szCs w:val="24"/>
          <w:bdr w:val="none" w:sz="0" w:space="0" w:color="auto" w:frame="1"/>
        </w:rPr>
        <w:t xml:space="preserve"> Medical, Creative Diagnostics, </w:t>
      </w:r>
      <w:proofErr w:type="spellStart"/>
      <w:r w:rsidRPr="00CB7224">
        <w:rPr>
          <w:rFonts w:ascii="Calibri" w:eastAsia="Times New Roman" w:hAnsi="Calibri" w:cs="Times New Roman"/>
          <w:color w:val="3C3C3C"/>
          <w:sz w:val="24"/>
          <w:szCs w:val="24"/>
          <w:bdr w:val="none" w:sz="0" w:space="0" w:color="auto" w:frame="1"/>
        </w:rPr>
        <w:t>GenWay</w:t>
      </w:r>
      <w:proofErr w:type="spellEnd"/>
      <w:r w:rsidRPr="00CB7224">
        <w:rPr>
          <w:rFonts w:ascii="Calibri" w:eastAsia="Times New Roman" w:hAnsi="Calibri" w:cs="Times New Roman"/>
          <w:color w:val="3C3C3C"/>
          <w:sz w:val="24"/>
          <w:szCs w:val="24"/>
          <w:bdr w:val="none" w:sz="0" w:space="0" w:color="auto" w:frame="1"/>
        </w:rPr>
        <w:t xml:space="preserve"> Biotech, </w:t>
      </w:r>
      <w:proofErr w:type="spellStart"/>
      <w:r w:rsidRPr="00CB7224">
        <w:rPr>
          <w:rFonts w:ascii="Calibri" w:eastAsia="Times New Roman" w:hAnsi="Calibri" w:cs="Times New Roman"/>
          <w:color w:val="3C3C3C"/>
          <w:sz w:val="24"/>
          <w:szCs w:val="24"/>
          <w:bdr w:val="none" w:sz="0" w:space="0" w:color="auto" w:frame="1"/>
        </w:rPr>
        <w:t>Celltrion</w:t>
      </w:r>
      <w:proofErr w:type="spellEnd"/>
      <w:r w:rsidRPr="00CB7224">
        <w:rPr>
          <w:rFonts w:ascii="Calibri" w:eastAsia="Times New Roman" w:hAnsi="Calibri" w:cs="Times New Roman"/>
          <w:color w:val="3C3C3C"/>
          <w:sz w:val="24"/>
          <w:szCs w:val="24"/>
          <w:bdr w:val="none" w:sz="0" w:space="0" w:color="auto" w:frame="1"/>
        </w:rPr>
        <w:t xml:space="preserve">, </w:t>
      </w:r>
      <w:proofErr w:type="spellStart"/>
      <w:r w:rsidRPr="00CB7224">
        <w:rPr>
          <w:rFonts w:ascii="Calibri" w:eastAsia="Times New Roman" w:hAnsi="Calibri" w:cs="Times New Roman"/>
          <w:color w:val="3C3C3C"/>
          <w:sz w:val="24"/>
          <w:szCs w:val="24"/>
          <w:bdr w:val="none" w:sz="0" w:space="0" w:color="auto" w:frame="1"/>
        </w:rPr>
        <w:t>MedixBiochemica</w:t>
      </w:r>
      <w:proofErr w:type="spellEnd"/>
      <w:r w:rsidRPr="00CB7224">
        <w:rPr>
          <w:rFonts w:ascii="Calibri" w:eastAsia="Times New Roman" w:hAnsi="Calibri" w:cs="Times New Roman"/>
          <w:color w:val="3C3C3C"/>
          <w:sz w:val="24"/>
          <w:szCs w:val="24"/>
          <w:bdr w:val="none" w:sz="0" w:space="0" w:color="auto" w:frame="1"/>
        </w:rPr>
        <w:t xml:space="preserve">, </w:t>
      </w:r>
      <w:proofErr w:type="spellStart"/>
      <w:r w:rsidRPr="00CB7224">
        <w:rPr>
          <w:rFonts w:ascii="Calibri" w:eastAsia="Times New Roman" w:hAnsi="Calibri" w:cs="Times New Roman"/>
          <w:color w:val="3C3C3C"/>
          <w:sz w:val="24"/>
          <w:szCs w:val="24"/>
          <w:bdr w:val="none" w:sz="0" w:space="0" w:color="auto" w:frame="1"/>
        </w:rPr>
        <w:t>Innovent</w:t>
      </w:r>
      <w:proofErr w:type="spellEnd"/>
      <w:r w:rsidRPr="00CB7224">
        <w:rPr>
          <w:rFonts w:ascii="Calibri" w:eastAsia="Times New Roman" w:hAnsi="Calibri" w:cs="Times New Roman"/>
          <w:color w:val="3C3C3C"/>
          <w:sz w:val="24"/>
          <w:szCs w:val="24"/>
          <w:bdr w:val="none" w:sz="0" w:space="0" w:color="auto" w:frame="1"/>
        </w:rPr>
        <w:t xml:space="preserve"> Biologics, </w:t>
      </w:r>
      <w:proofErr w:type="spellStart"/>
      <w:r w:rsidRPr="00CB7224">
        <w:rPr>
          <w:rFonts w:ascii="Calibri" w:eastAsia="Times New Roman" w:hAnsi="Calibri" w:cs="Times New Roman"/>
          <w:color w:val="3C3C3C"/>
          <w:sz w:val="24"/>
          <w:szCs w:val="24"/>
          <w:bdr w:val="none" w:sz="0" w:space="0" w:color="auto" w:frame="1"/>
        </w:rPr>
        <w:t>Qiagen</w:t>
      </w:r>
      <w:proofErr w:type="spellEnd"/>
      <w:r w:rsidRPr="00CB7224">
        <w:rPr>
          <w:rFonts w:ascii="Calibri" w:eastAsia="Times New Roman" w:hAnsi="Calibri" w:cs="Times New Roman"/>
          <w:color w:val="3C3C3C"/>
          <w:sz w:val="24"/>
          <w:szCs w:val="24"/>
          <w:bdr w:val="none" w:sz="0" w:space="0" w:color="auto" w:frame="1"/>
        </w:rPr>
        <w:t xml:space="preserve">, and </w:t>
      </w:r>
      <w:proofErr w:type="spellStart"/>
      <w:r w:rsidRPr="00CB7224">
        <w:rPr>
          <w:rFonts w:ascii="Calibri" w:eastAsia="Times New Roman" w:hAnsi="Calibri" w:cs="Times New Roman"/>
          <w:color w:val="3C3C3C"/>
          <w:sz w:val="24"/>
          <w:szCs w:val="24"/>
          <w:bdr w:val="none" w:sz="0" w:space="0" w:color="auto" w:frame="1"/>
        </w:rPr>
        <w:t>Teva</w:t>
      </w:r>
      <w:proofErr w:type="spellEnd"/>
      <w:r w:rsidRPr="00CB7224">
        <w:rPr>
          <w:rFonts w:ascii="Calibri" w:eastAsia="Times New Roman" w:hAnsi="Calibri" w:cs="Times New Roman"/>
          <w:color w:val="3C3C3C"/>
          <w:sz w:val="24"/>
          <w:szCs w:val="24"/>
          <w:bdr w:val="none" w:sz="0" w:space="0" w:color="auto" w:frame="1"/>
        </w:rPr>
        <w:t xml:space="preserve"> Pharmaceutical Ltd.</w:t>
      </w:r>
    </w:p>
    <w:p w:rsidR="009E76A7" w:rsidRDefault="009E76A7"/>
    <w:sectPr w:rsidR="009E7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067DC"/>
    <w:multiLevelType w:val="multilevel"/>
    <w:tmpl w:val="7F22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A504F"/>
    <w:multiLevelType w:val="multilevel"/>
    <w:tmpl w:val="534C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24"/>
    <w:rsid w:val="009E76A7"/>
    <w:rsid w:val="00CB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285C3-79CF-4958-880A-59D6DE33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2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7224"/>
    <w:rPr>
      <w:color w:val="0000FF"/>
      <w:u w:val="single"/>
    </w:rPr>
  </w:style>
  <w:style w:type="character" w:styleId="Strong">
    <w:name w:val="Strong"/>
    <w:basedOn w:val="DefaultParagraphFont"/>
    <w:uiPriority w:val="22"/>
    <w:qFormat/>
    <w:rsid w:val="00CB72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8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phecymarketinsights.com/market_insight/Global-Monoclonal-Antibody-Diagnostic-Reagents-53" TargetMode="External"/><Relationship Id="rId5" Type="http://schemas.openxmlformats.org/officeDocument/2006/relationships/hyperlink" Target="https://www.prophecymarketinsights.com/market_insight/Global-Monoclonal-Antibody-Diagnostic-Reagents-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2022-11-24T06:33:00Z</dcterms:created>
  <dcterms:modified xsi:type="dcterms:W3CDTF">2022-11-24T06:33:00Z</dcterms:modified>
</cp:coreProperties>
</file>