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BA6" w:rsidRPr="00235BA6" w:rsidRDefault="00235BA6" w:rsidP="00235BA6">
      <w:pPr>
        <w:shd w:val="clear" w:color="auto" w:fill="FFFFFF"/>
        <w:spacing w:after="0" w:line="240" w:lineRule="auto"/>
        <w:jc w:val="both"/>
        <w:rPr>
          <w:rFonts w:ascii="Open Sans" w:eastAsia="Times New Roman" w:hAnsi="Open Sans" w:cs="Times New Roman"/>
          <w:color w:val="3C3C3C"/>
          <w:sz w:val="23"/>
          <w:szCs w:val="23"/>
        </w:rPr>
      </w:pPr>
      <w:r w:rsidRPr="00235BA6">
        <w:rPr>
          <w:rFonts w:ascii="Calibri" w:eastAsia="Times New Roman" w:hAnsi="Calibri" w:cs="Times New Roman"/>
          <w:color w:val="000000"/>
          <w:sz w:val="24"/>
          <w:szCs w:val="24"/>
          <w:bdr w:val="none" w:sz="0" w:space="0" w:color="auto" w:frame="1"/>
          <w:shd w:val="clear" w:color="auto" w:fill="FFFFFF"/>
        </w:rPr>
        <w:t xml:space="preserve">Global </w:t>
      </w:r>
      <w:bookmarkStart w:id="0" w:name="_GoBack"/>
      <w:r w:rsidRPr="00235BA6">
        <w:rPr>
          <w:rFonts w:ascii="Calibri" w:eastAsia="Times New Roman" w:hAnsi="Calibri" w:cs="Times New Roman"/>
          <w:color w:val="000000"/>
          <w:sz w:val="24"/>
          <w:szCs w:val="24"/>
          <w:bdr w:val="none" w:sz="0" w:space="0" w:color="auto" w:frame="1"/>
          <w:shd w:val="clear" w:color="auto" w:fill="FFFFFF"/>
        </w:rPr>
        <w:t xml:space="preserve">Pigments Market </w:t>
      </w:r>
      <w:bookmarkEnd w:id="0"/>
      <w:r w:rsidRPr="00235BA6">
        <w:rPr>
          <w:rFonts w:ascii="Calibri" w:eastAsia="Times New Roman" w:hAnsi="Calibri" w:cs="Times New Roman"/>
          <w:color w:val="000000"/>
          <w:sz w:val="24"/>
          <w:szCs w:val="24"/>
          <w:bdr w:val="none" w:sz="0" w:space="0" w:color="auto" w:frame="1"/>
          <w:shd w:val="clear" w:color="auto" w:fill="FFFFFF"/>
        </w:rPr>
        <w:t xml:space="preserve">accounted for US$ 22 billion in 2020 and is estimated to be US$ 40.02 billion by 2030 and is anticipated to register a CAGR of 6.2%. Pigments are solid chemicals that improve the look of the substrate or impart </w:t>
      </w:r>
      <w:proofErr w:type="spellStart"/>
      <w:r w:rsidRPr="00235BA6">
        <w:rPr>
          <w:rFonts w:ascii="Calibri" w:eastAsia="Times New Roman" w:hAnsi="Calibri" w:cs="Times New Roman"/>
          <w:color w:val="000000"/>
          <w:sz w:val="24"/>
          <w:szCs w:val="24"/>
          <w:bdr w:val="none" w:sz="0" w:space="0" w:color="auto" w:frame="1"/>
          <w:shd w:val="clear" w:color="auto" w:fill="FFFFFF"/>
        </w:rPr>
        <w:t>colour</w:t>
      </w:r>
      <w:proofErr w:type="spellEnd"/>
      <w:r w:rsidRPr="00235BA6">
        <w:rPr>
          <w:rFonts w:ascii="Calibri" w:eastAsia="Times New Roman" w:hAnsi="Calibri" w:cs="Times New Roman"/>
          <w:color w:val="000000"/>
          <w:sz w:val="24"/>
          <w:szCs w:val="24"/>
          <w:bdr w:val="none" w:sz="0" w:space="0" w:color="auto" w:frame="1"/>
          <w:shd w:val="clear" w:color="auto" w:fill="FFFFFF"/>
        </w:rPr>
        <w:t xml:space="preserve"> to it. The pigment is an insoluble ingredient that is mixed with a suitable media. When compared to other ingredients in the combination, the pigment has a high tinting strength. It serves three main purposes: to </w:t>
      </w:r>
      <w:proofErr w:type="spellStart"/>
      <w:r w:rsidRPr="00235BA6">
        <w:rPr>
          <w:rFonts w:ascii="Calibri" w:eastAsia="Times New Roman" w:hAnsi="Calibri" w:cs="Times New Roman"/>
          <w:color w:val="000000"/>
          <w:sz w:val="24"/>
          <w:szCs w:val="24"/>
          <w:bdr w:val="none" w:sz="0" w:space="0" w:color="auto" w:frame="1"/>
          <w:shd w:val="clear" w:color="auto" w:fill="FFFFFF"/>
        </w:rPr>
        <w:t>colour</w:t>
      </w:r>
      <w:proofErr w:type="spellEnd"/>
      <w:r w:rsidRPr="00235BA6">
        <w:rPr>
          <w:rFonts w:ascii="Calibri" w:eastAsia="Times New Roman" w:hAnsi="Calibri" w:cs="Times New Roman"/>
          <w:color w:val="000000"/>
          <w:sz w:val="24"/>
          <w:szCs w:val="24"/>
          <w:bdr w:val="none" w:sz="0" w:space="0" w:color="auto" w:frame="1"/>
          <w:shd w:val="clear" w:color="auto" w:fill="FFFFFF"/>
        </w:rPr>
        <w:t xml:space="preserve"> the medium, to conceal the substrate, and to improve the strength of the paint coating. Organic pigments are made out of carbon atoms that are either non-toxic or have a low toxicity level, making them safer for the environment.</w:t>
      </w:r>
    </w:p>
    <w:p w:rsidR="00235BA6" w:rsidRPr="00235BA6" w:rsidRDefault="00235BA6" w:rsidP="00235BA6">
      <w:pPr>
        <w:shd w:val="clear" w:color="auto" w:fill="FFFFFF"/>
        <w:spacing w:after="0" w:line="240" w:lineRule="auto"/>
        <w:jc w:val="both"/>
        <w:rPr>
          <w:rFonts w:ascii="Open Sans" w:eastAsia="Times New Roman" w:hAnsi="Open Sans" w:cs="Times New Roman"/>
          <w:color w:val="3C3C3C"/>
          <w:sz w:val="23"/>
          <w:szCs w:val="23"/>
        </w:rPr>
      </w:pPr>
      <w:r w:rsidRPr="00235BA6">
        <w:rPr>
          <w:rFonts w:ascii="Calibri" w:eastAsia="Times New Roman" w:hAnsi="Calibri" w:cs="Times New Roman"/>
          <w:color w:val="3C3C3C"/>
          <w:sz w:val="28"/>
          <w:szCs w:val="28"/>
          <w:bdr w:val="none" w:sz="0" w:space="0" w:color="auto" w:frame="1"/>
          <w:shd w:val="clear" w:color="auto" w:fill="FFFFFF"/>
        </w:rPr>
        <w:t>The report</w:t>
      </w:r>
      <w:r w:rsidRPr="00235BA6">
        <w:rPr>
          <w:rFonts w:ascii="Times New Roman" w:eastAsia="Times New Roman" w:hAnsi="Times New Roman" w:cs="Times New Roman"/>
          <w:color w:val="3C3C3C"/>
          <w:sz w:val="36"/>
          <w:szCs w:val="36"/>
          <w:bdr w:val="none" w:sz="0" w:space="0" w:color="auto" w:frame="1"/>
          <w:shd w:val="clear" w:color="auto" w:fill="FFFFFF"/>
        </w:rPr>
        <w:t> </w:t>
      </w:r>
      <w:r w:rsidRPr="00235BA6">
        <w:rPr>
          <w:rFonts w:ascii="Calibri" w:eastAsia="Times New Roman" w:hAnsi="Calibri" w:cs="Times New Roman"/>
          <w:color w:val="3C3C3C"/>
          <w:sz w:val="36"/>
          <w:szCs w:val="36"/>
          <w:bdr w:val="none" w:sz="0" w:space="0" w:color="auto" w:frame="1"/>
          <w:shd w:val="clear" w:color="auto" w:fill="FFFFFF"/>
        </w:rPr>
        <w:t>"</w:t>
      </w:r>
      <w:r w:rsidRPr="00235BA6">
        <w:rPr>
          <w:rFonts w:ascii="Calibri" w:eastAsia="Times New Roman" w:hAnsi="Calibri" w:cs="Times New Roman"/>
          <w:color w:val="262626"/>
          <w:sz w:val="28"/>
          <w:szCs w:val="28"/>
          <w:bdr w:val="none" w:sz="0" w:space="0" w:color="auto" w:frame="1"/>
          <w:shd w:val="clear" w:color="auto" w:fill="FFFFFF"/>
        </w:rPr>
        <w:t>Global Pigments Market, By Product Type (Organic Pigments, Inorganic Pigments and Specialty Pigments), By Application (Paints and Coatings, Construction Materials, Plastics and Printing Inks), and By Region (North America, Europe, Asia Pacific, Latin America, and Middle East &amp; Africa) - Trends, Analysis and Forecast till 2029</w:t>
      </w:r>
      <w:r w:rsidRPr="00235BA6">
        <w:rPr>
          <w:rFonts w:ascii="Calibri" w:eastAsia="Times New Roman" w:hAnsi="Calibri" w:cs="Times New Roman"/>
          <w:color w:val="3C3C3C"/>
          <w:sz w:val="28"/>
          <w:szCs w:val="28"/>
          <w:bdr w:val="none" w:sz="0" w:space="0" w:color="auto" w:frame="1"/>
          <w:shd w:val="clear" w:color="auto" w:fill="FFFFFF"/>
        </w:rPr>
        <w:t>’’</w:t>
      </w:r>
    </w:p>
    <w:p w:rsidR="00235BA6" w:rsidRPr="00235BA6" w:rsidRDefault="00235BA6" w:rsidP="00235BA6">
      <w:pPr>
        <w:shd w:val="clear" w:color="auto" w:fill="FFFFFF"/>
        <w:spacing w:after="0" w:line="240" w:lineRule="auto"/>
        <w:jc w:val="both"/>
        <w:outlineLvl w:val="1"/>
        <w:rPr>
          <w:rFonts w:ascii="Arial" w:eastAsia="Times New Roman" w:hAnsi="Arial" w:cs="Arial"/>
          <w:b/>
          <w:bCs/>
          <w:color w:val="262626"/>
          <w:spacing w:val="4"/>
          <w:sz w:val="30"/>
          <w:szCs w:val="30"/>
        </w:rPr>
      </w:pPr>
      <w:r w:rsidRPr="00235BA6">
        <w:rPr>
          <w:rFonts w:ascii="Calibri" w:eastAsia="Times New Roman" w:hAnsi="Calibri" w:cs="Arial"/>
          <w:b/>
          <w:bCs/>
          <w:color w:val="262626"/>
          <w:spacing w:val="4"/>
          <w:sz w:val="24"/>
          <w:szCs w:val="24"/>
          <w:bdr w:val="none" w:sz="0" w:space="0" w:color="auto" w:frame="1"/>
          <w:shd w:val="clear" w:color="auto" w:fill="FFFFFF"/>
        </w:rPr>
        <w:t>Key Highlights:</w:t>
      </w:r>
    </w:p>
    <w:p w:rsidR="00235BA6" w:rsidRPr="00235BA6" w:rsidRDefault="00235BA6" w:rsidP="00235BA6">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235BA6">
        <w:rPr>
          <w:rFonts w:ascii="Calibri" w:eastAsia="Times New Roman" w:hAnsi="Calibri" w:cs="Times New Roman"/>
          <w:color w:val="0D0D0D"/>
          <w:sz w:val="24"/>
          <w:szCs w:val="24"/>
          <w:bdr w:val="none" w:sz="0" w:space="0" w:color="auto" w:frame="1"/>
          <w:shd w:val="clear" w:color="auto" w:fill="FFFFFF"/>
        </w:rPr>
        <w:t xml:space="preserve">In August 2021, </w:t>
      </w:r>
      <w:proofErr w:type="gramStart"/>
      <w:r w:rsidRPr="00235BA6">
        <w:rPr>
          <w:rFonts w:ascii="Calibri" w:eastAsia="Times New Roman" w:hAnsi="Calibri" w:cs="Times New Roman"/>
          <w:color w:val="0D0D0D"/>
          <w:sz w:val="24"/>
          <w:szCs w:val="24"/>
          <w:bdr w:val="none" w:sz="0" w:space="0" w:color="auto" w:frame="1"/>
          <w:shd w:val="clear" w:color="auto" w:fill="FFFFFF"/>
        </w:rPr>
        <w:t>With</w:t>
      </w:r>
      <w:proofErr w:type="gramEnd"/>
      <w:r w:rsidRPr="00235BA6">
        <w:rPr>
          <w:rFonts w:ascii="Calibri" w:eastAsia="Times New Roman" w:hAnsi="Calibri" w:cs="Times New Roman"/>
          <w:color w:val="0D0D0D"/>
          <w:sz w:val="24"/>
          <w:szCs w:val="24"/>
          <w:bdr w:val="none" w:sz="0" w:space="0" w:color="auto" w:frame="1"/>
          <w:shd w:val="clear" w:color="auto" w:fill="FFFFFF"/>
        </w:rPr>
        <w:t xml:space="preserve"> the new lead-free </w:t>
      </w:r>
      <w:proofErr w:type="spellStart"/>
      <w:r w:rsidRPr="00235BA6">
        <w:rPr>
          <w:rFonts w:ascii="Calibri" w:eastAsia="Times New Roman" w:hAnsi="Calibri" w:cs="Times New Roman"/>
          <w:color w:val="0D0D0D"/>
          <w:sz w:val="24"/>
          <w:szCs w:val="24"/>
          <w:bdr w:val="none" w:sz="0" w:space="0" w:color="auto" w:frame="1"/>
          <w:shd w:val="clear" w:color="auto" w:fill="FFFFFF"/>
        </w:rPr>
        <w:t>Paliotan</w:t>
      </w:r>
      <w:proofErr w:type="spellEnd"/>
      <w:r w:rsidRPr="00235BA6">
        <w:rPr>
          <w:rFonts w:ascii="Calibri" w:eastAsia="Times New Roman" w:hAnsi="Calibri" w:cs="Times New Roman"/>
          <w:color w:val="0D0D0D"/>
          <w:sz w:val="24"/>
          <w:szCs w:val="24"/>
          <w:bdr w:val="none" w:sz="0" w:space="0" w:color="auto" w:frame="1"/>
          <w:shd w:val="clear" w:color="auto" w:fill="FFFFFF"/>
        </w:rPr>
        <w:t xml:space="preserve"> VIU range and accompanying technical service offering, Sun Chemical has created a full-service package to facilitate the substitution of lead components in coatings formulations.</w:t>
      </w:r>
    </w:p>
    <w:p w:rsidR="00235BA6" w:rsidRPr="00235BA6" w:rsidRDefault="00235BA6" w:rsidP="00235BA6">
      <w:pPr>
        <w:shd w:val="clear" w:color="auto" w:fill="FFFFFF"/>
        <w:spacing w:after="0" w:line="240" w:lineRule="auto"/>
        <w:ind w:left="375"/>
        <w:jc w:val="both"/>
        <w:rPr>
          <w:rFonts w:ascii="Open Sans" w:eastAsia="Times New Roman" w:hAnsi="Open Sans" w:cs="Times New Roman"/>
          <w:color w:val="3C3C3C"/>
          <w:sz w:val="23"/>
          <w:szCs w:val="23"/>
        </w:rPr>
      </w:pPr>
      <w:r w:rsidRPr="00235BA6">
        <w:rPr>
          <w:rFonts w:ascii="Calibri" w:eastAsia="Times New Roman" w:hAnsi="Calibri" w:cs="Times New Roman"/>
          <w:b/>
          <w:bCs/>
          <w:color w:val="000000"/>
          <w:sz w:val="24"/>
          <w:szCs w:val="24"/>
          <w:bdr w:val="none" w:sz="0" w:space="0" w:color="auto" w:frame="1"/>
          <w:shd w:val="clear" w:color="auto" w:fill="FFFFFF"/>
        </w:rPr>
        <w:t>Analyst View:</w:t>
      </w:r>
    </w:p>
    <w:p w:rsidR="00235BA6" w:rsidRPr="00235BA6" w:rsidRDefault="00235BA6" w:rsidP="00235BA6">
      <w:pPr>
        <w:shd w:val="clear" w:color="auto" w:fill="FFFFFF"/>
        <w:spacing w:after="0" w:line="240" w:lineRule="auto"/>
        <w:jc w:val="both"/>
        <w:rPr>
          <w:rFonts w:ascii="Open Sans" w:eastAsia="Times New Roman" w:hAnsi="Open Sans" w:cs="Times New Roman"/>
          <w:color w:val="3C3C3C"/>
          <w:sz w:val="23"/>
          <w:szCs w:val="23"/>
        </w:rPr>
      </w:pPr>
      <w:r w:rsidRPr="00235BA6">
        <w:rPr>
          <w:rFonts w:ascii="Calibri" w:eastAsia="Times New Roman" w:hAnsi="Calibri" w:cs="Times New Roman"/>
          <w:color w:val="000000"/>
          <w:sz w:val="23"/>
          <w:szCs w:val="23"/>
          <w:bdr w:val="none" w:sz="0" w:space="0" w:color="auto" w:frame="1"/>
          <w:shd w:val="clear" w:color="auto" w:fill="FFFFFF"/>
        </w:rPr>
        <w:t>Customers are becoming more cautious about the products they consume as their health concerns and awareness grow, and they are gravitating towards organic pigment. This proclivity is assisting in the global pigment market's expansion.</w:t>
      </w:r>
      <w:r w:rsidRPr="00235BA6">
        <w:rPr>
          <w:rFonts w:ascii="Calibri" w:eastAsia="Times New Roman" w:hAnsi="Calibri" w:cs="Times New Roman"/>
          <w:color w:val="3C3C3C"/>
          <w:bdr w:val="none" w:sz="0" w:space="0" w:color="auto" w:frame="1"/>
          <w:shd w:val="clear" w:color="auto" w:fill="FFFFFF"/>
        </w:rPr>
        <w:t> </w:t>
      </w:r>
      <w:r w:rsidRPr="00235BA6">
        <w:rPr>
          <w:rFonts w:ascii="Calibri" w:eastAsia="Times New Roman" w:hAnsi="Calibri" w:cs="Times New Roman"/>
          <w:color w:val="000000"/>
          <w:sz w:val="23"/>
          <w:szCs w:val="23"/>
          <w:bdr w:val="none" w:sz="0" w:space="0" w:color="auto" w:frame="1"/>
          <w:shd w:val="clear" w:color="auto" w:fill="FFFFFF"/>
        </w:rPr>
        <w:t xml:space="preserve">However, it becomes more complicated as a customer focuses more on things that are hazardous to the environment, such as some pigments, such as </w:t>
      </w:r>
      <w:proofErr w:type="spellStart"/>
      <w:r w:rsidRPr="00235BA6">
        <w:rPr>
          <w:rFonts w:ascii="Calibri" w:eastAsia="Times New Roman" w:hAnsi="Calibri" w:cs="Times New Roman"/>
          <w:color w:val="000000"/>
          <w:sz w:val="23"/>
          <w:szCs w:val="23"/>
          <w:bdr w:val="none" w:sz="0" w:space="0" w:color="auto" w:frame="1"/>
          <w:shd w:val="clear" w:color="auto" w:fill="FFFFFF"/>
        </w:rPr>
        <w:t>molybdate</w:t>
      </w:r>
      <w:proofErr w:type="spellEnd"/>
      <w:r w:rsidRPr="00235BA6">
        <w:rPr>
          <w:rFonts w:ascii="Calibri" w:eastAsia="Times New Roman" w:hAnsi="Calibri" w:cs="Times New Roman"/>
          <w:color w:val="000000"/>
          <w:sz w:val="23"/>
          <w:szCs w:val="23"/>
          <w:bdr w:val="none" w:sz="0" w:space="0" w:color="auto" w:frame="1"/>
          <w:shd w:val="clear" w:color="auto" w:fill="FFFFFF"/>
        </w:rPr>
        <w:t xml:space="preserve"> </w:t>
      </w:r>
      <w:proofErr w:type="spellStart"/>
      <w:r w:rsidRPr="00235BA6">
        <w:rPr>
          <w:rFonts w:ascii="Calibri" w:eastAsia="Times New Roman" w:hAnsi="Calibri" w:cs="Times New Roman"/>
          <w:color w:val="000000"/>
          <w:sz w:val="23"/>
          <w:szCs w:val="23"/>
          <w:bdr w:val="none" w:sz="0" w:space="0" w:color="auto" w:frame="1"/>
          <w:shd w:val="clear" w:color="auto" w:fill="FFFFFF"/>
        </w:rPr>
        <w:t>sulphate</w:t>
      </w:r>
      <w:proofErr w:type="spellEnd"/>
      <w:r w:rsidRPr="00235BA6">
        <w:rPr>
          <w:rFonts w:ascii="Calibri" w:eastAsia="Times New Roman" w:hAnsi="Calibri" w:cs="Times New Roman"/>
          <w:color w:val="000000"/>
          <w:sz w:val="23"/>
          <w:szCs w:val="23"/>
          <w:bdr w:val="none" w:sz="0" w:space="0" w:color="auto" w:frame="1"/>
          <w:shd w:val="clear" w:color="auto" w:fill="FFFFFF"/>
        </w:rPr>
        <w:t xml:space="preserve">, lead chromate, cadmium, and lead </w:t>
      </w:r>
      <w:proofErr w:type="spellStart"/>
      <w:r w:rsidRPr="00235BA6">
        <w:rPr>
          <w:rFonts w:ascii="Calibri" w:eastAsia="Times New Roman" w:hAnsi="Calibri" w:cs="Times New Roman"/>
          <w:color w:val="000000"/>
          <w:sz w:val="23"/>
          <w:szCs w:val="23"/>
          <w:bdr w:val="none" w:sz="0" w:space="0" w:color="auto" w:frame="1"/>
          <w:shd w:val="clear" w:color="auto" w:fill="FFFFFF"/>
        </w:rPr>
        <w:t>sulfochromate</w:t>
      </w:r>
      <w:proofErr w:type="spellEnd"/>
      <w:r w:rsidRPr="00235BA6">
        <w:rPr>
          <w:rFonts w:ascii="Calibri" w:eastAsia="Times New Roman" w:hAnsi="Calibri" w:cs="Times New Roman"/>
          <w:color w:val="000000"/>
          <w:sz w:val="23"/>
          <w:szCs w:val="23"/>
          <w:bdr w:val="none" w:sz="0" w:space="0" w:color="auto" w:frame="1"/>
          <w:shd w:val="clear" w:color="auto" w:fill="FFFFFF"/>
        </w:rPr>
        <w:t>. As a result, some pigments are heavily regulated, and their use is restricted.</w:t>
      </w:r>
    </w:p>
    <w:p w:rsidR="00235BA6" w:rsidRPr="00235BA6" w:rsidRDefault="00235BA6" w:rsidP="00235BA6">
      <w:pPr>
        <w:shd w:val="clear" w:color="auto" w:fill="FFFFFF"/>
        <w:spacing w:after="0" w:line="240" w:lineRule="auto"/>
        <w:jc w:val="both"/>
        <w:rPr>
          <w:rFonts w:ascii="Open Sans" w:eastAsia="Times New Roman" w:hAnsi="Open Sans" w:cs="Times New Roman"/>
          <w:color w:val="3C3C3C"/>
          <w:sz w:val="23"/>
          <w:szCs w:val="23"/>
        </w:rPr>
      </w:pPr>
      <w:r w:rsidRPr="00235BA6">
        <w:rPr>
          <w:rFonts w:ascii="Calibri" w:eastAsia="Times New Roman" w:hAnsi="Calibri" w:cs="Times New Roman"/>
          <w:i/>
          <w:iCs/>
          <w:color w:val="80819F"/>
          <w:sz w:val="24"/>
          <w:szCs w:val="24"/>
          <w:bdr w:val="none" w:sz="0" w:space="0" w:color="auto" w:frame="1"/>
          <w:shd w:val="clear" w:color="auto" w:fill="FFFFFF"/>
        </w:rPr>
        <w:t>Browse 60 market data tables* and 35 figures* through 140 slides and in-depth TOC on “</w:t>
      </w:r>
      <w:r w:rsidRPr="00235BA6">
        <w:rPr>
          <w:rFonts w:ascii="Calibri" w:eastAsia="Times New Roman" w:hAnsi="Calibri" w:cs="Times New Roman"/>
          <w:b/>
          <w:bCs/>
          <w:i/>
          <w:iCs/>
          <w:color w:val="80819F"/>
          <w:sz w:val="24"/>
          <w:szCs w:val="24"/>
          <w:bdr w:val="none" w:sz="0" w:space="0" w:color="auto" w:frame="1"/>
          <w:shd w:val="clear" w:color="auto" w:fill="FFFFFF"/>
        </w:rPr>
        <w:t>Global Pigments Market, By Product Type (Organic Pigments, Inorganic Pigments and Specialty Pigments), By Application (Paints and Coatings, Construction Materials, Plastics and Printing Inks), and By Region (North America, Europe, Asia Pacific, Latin America, and Middle East &amp; Africa) - Trends, Analysis and Forecast till 2029</w:t>
      </w:r>
      <w:r w:rsidRPr="00235BA6">
        <w:rPr>
          <w:rFonts w:ascii="Calibri" w:eastAsia="Times New Roman" w:hAnsi="Calibri" w:cs="Times New Roman"/>
          <w:i/>
          <w:iCs/>
          <w:color w:val="80819F"/>
          <w:sz w:val="24"/>
          <w:szCs w:val="24"/>
          <w:bdr w:val="none" w:sz="0" w:space="0" w:color="auto" w:frame="1"/>
          <w:shd w:val="clear" w:color="auto" w:fill="FFFFFF"/>
        </w:rPr>
        <w:t>”</w:t>
      </w:r>
    </w:p>
    <w:p w:rsidR="00235BA6" w:rsidRPr="00235BA6" w:rsidRDefault="00235BA6" w:rsidP="00235BA6">
      <w:pPr>
        <w:shd w:val="clear" w:color="auto" w:fill="FFFFFF"/>
        <w:spacing w:after="0" w:line="240" w:lineRule="auto"/>
        <w:jc w:val="both"/>
        <w:rPr>
          <w:rFonts w:ascii="Open Sans" w:eastAsia="Times New Roman" w:hAnsi="Open Sans" w:cs="Times New Roman"/>
          <w:color w:val="3C3C3C"/>
          <w:sz w:val="23"/>
          <w:szCs w:val="23"/>
        </w:rPr>
      </w:pPr>
      <w:r w:rsidRPr="00235BA6">
        <w:rPr>
          <w:rFonts w:ascii="Calibri" w:eastAsia="Times New Roman" w:hAnsi="Calibri" w:cs="Times New Roman"/>
          <w:i/>
          <w:iCs/>
          <w:color w:val="80819F"/>
          <w:sz w:val="23"/>
          <w:szCs w:val="23"/>
          <w:bdr w:val="none" w:sz="0" w:space="0" w:color="auto" w:frame="1"/>
          <w:shd w:val="clear" w:color="auto" w:fill="FFFFFF"/>
        </w:rPr>
        <w:t>To know the upcoming trends and insights prevalent in this market, click the link below</w:t>
      </w:r>
      <w:r w:rsidRPr="00235BA6">
        <w:rPr>
          <w:rFonts w:ascii="Calibri" w:eastAsia="Times New Roman" w:hAnsi="Calibri" w:cs="Times New Roman"/>
          <w:b/>
          <w:bCs/>
          <w:i/>
          <w:iCs/>
          <w:color w:val="80819F"/>
          <w:sz w:val="23"/>
          <w:szCs w:val="23"/>
          <w:bdr w:val="none" w:sz="0" w:space="0" w:color="auto" w:frame="1"/>
          <w:shd w:val="clear" w:color="auto" w:fill="FFFFFF"/>
        </w:rPr>
        <w:t>:</w:t>
      </w:r>
    </w:p>
    <w:p w:rsidR="00235BA6" w:rsidRPr="00235BA6" w:rsidRDefault="00235BA6" w:rsidP="00235BA6">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235BA6">
          <w:rPr>
            <w:rFonts w:ascii="Calibri" w:eastAsia="Times New Roman" w:hAnsi="Calibri" w:cs="Times New Roman"/>
            <w:color w:val="0000FF"/>
            <w:u w:val="single"/>
            <w:bdr w:val="none" w:sz="0" w:space="0" w:color="auto" w:frame="1"/>
            <w:shd w:val="clear" w:color="auto" w:fill="F5F5F5"/>
          </w:rPr>
          <w:t>https://www.prophecymarketinsights.com/market_insight/Global-Pigments-Market-By-Product-1408</w:t>
        </w:r>
      </w:hyperlink>
    </w:p>
    <w:p w:rsidR="00235BA6" w:rsidRPr="00235BA6" w:rsidRDefault="00235BA6" w:rsidP="00235BA6">
      <w:pPr>
        <w:shd w:val="clear" w:color="auto" w:fill="FFFFFF"/>
        <w:spacing w:after="0" w:line="240" w:lineRule="auto"/>
        <w:jc w:val="both"/>
        <w:rPr>
          <w:rFonts w:ascii="Open Sans" w:eastAsia="Times New Roman" w:hAnsi="Open Sans" w:cs="Times New Roman"/>
          <w:color w:val="3C3C3C"/>
          <w:sz w:val="23"/>
          <w:szCs w:val="23"/>
        </w:rPr>
      </w:pPr>
      <w:r w:rsidRPr="00235BA6">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235BA6" w:rsidRPr="00235BA6" w:rsidRDefault="00235BA6" w:rsidP="00235BA6">
      <w:pPr>
        <w:shd w:val="clear" w:color="auto" w:fill="FFFFFF"/>
        <w:spacing w:after="0" w:line="240" w:lineRule="auto"/>
        <w:jc w:val="both"/>
        <w:rPr>
          <w:rFonts w:ascii="Open Sans" w:eastAsia="Times New Roman" w:hAnsi="Open Sans" w:cs="Times New Roman"/>
          <w:color w:val="3C3C3C"/>
          <w:sz w:val="23"/>
          <w:szCs w:val="23"/>
        </w:rPr>
      </w:pPr>
      <w:r w:rsidRPr="00235BA6">
        <w:rPr>
          <w:rFonts w:ascii="Calibri" w:eastAsia="Times New Roman" w:hAnsi="Calibri" w:cs="Times New Roman"/>
          <w:color w:val="000000"/>
          <w:sz w:val="24"/>
          <w:szCs w:val="24"/>
          <w:bdr w:val="none" w:sz="0" w:space="0" w:color="auto" w:frame="1"/>
        </w:rPr>
        <w:t>Global Pigments Market accounted for US$ 22 billion in 2020 and is estimated to be US$ 40.02 billion by 2030 and is anticipated to register a CAGR of 6.2%. </w:t>
      </w:r>
      <w:r w:rsidRPr="00235BA6">
        <w:rPr>
          <w:rFonts w:ascii="Calibri" w:eastAsia="Times New Roman" w:hAnsi="Calibri" w:cs="Times New Roman"/>
          <w:color w:val="3C3C3C"/>
          <w:sz w:val="24"/>
          <w:szCs w:val="24"/>
          <w:bdr w:val="none" w:sz="0" w:space="0" w:color="auto" w:frame="1"/>
          <w:shd w:val="clear" w:color="auto" w:fill="FFFFFF"/>
        </w:rPr>
        <w:t>Global Pigments market is segmented into product type, application and region.</w:t>
      </w:r>
    </w:p>
    <w:p w:rsidR="00235BA6" w:rsidRPr="00235BA6" w:rsidRDefault="00235BA6" w:rsidP="00235BA6">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35BA6">
        <w:rPr>
          <w:rFonts w:ascii="Calibri" w:eastAsia="Times New Roman" w:hAnsi="Calibri" w:cs="Times New Roman"/>
          <w:color w:val="3C3C3C"/>
          <w:sz w:val="24"/>
          <w:szCs w:val="24"/>
          <w:bdr w:val="none" w:sz="0" w:space="0" w:color="auto" w:frame="1"/>
          <w:shd w:val="clear" w:color="auto" w:fill="FFFFFF"/>
        </w:rPr>
        <w:t>Based on Product Type, the Global Pigments Market is segmented into Organic Pigments, Inorganic Pigments and Specialty Pigments.</w:t>
      </w:r>
    </w:p>
    <w:p w:rsidR="00235BA6" w:rsidRPr="00235BA6" w:rsidRDefault="00235BA6" w:rsidP="00235BA6">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35BA6">
        <w:rPr>
          <w:rFonts w:ascii="Calibri" w:eastAsia="Times New Roman" w:hAnsi="Calibri" w:cs="Times New Roman"/>
          <w:color w:val="3C3C3C"/>
          <w:sz w:val="24"/>
          <w:szCs w:val="24"/>
          <w:bdr w:val="none" w:sz="0" w:space="0" w:color="auto" w:frame="1"/>
          <w:shd w:val="clear" w:color="auto" w:fill="FFFFFF"/>
        </w:rPr>
        <w:t>Based on Application, the Global Pigments Market is segmented into Paints and Coatings, Construction Materials, Plastics and Printing Inks.</w:t>
      </w:r>
    </w:p>
    <w:p w:rsidR="00235BA6" w:rsidRPr="00235BA6" w:rsidRDefault="00235BA6" w:rsidP="00235BA6">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35BA6">
        <w:rPr>
          <w:rFonts w:ascii="Calibri" w:eastAsia="Times New Roman" w:hAnsi="Calibri" w:cs="Times New Roman"/>
          <w:color w:val="3C3C3C"/>
          <w:sz w:val="24"/>
          <w:szCs w:val="24"/>
          <w:bdr w:val="none" w:sz="0" w:space="0" w:color="auto" w:frame="1"/>
          <w:shd w:val="clear" w:color="auto" w:fill="FFFFFF"/>
        </w:rPr>
        <w:t>By Region, the Global Pigments Market is segmented into North America, Europe, Asia Pacific, Latin America, and Middle East &amp; Africa.</w:t>
      </w:r>
    </w:p>
    <w:p w:rsidR="00235BA6" w:rsidRPr="00235BA6" w:rsidRDefault="00235BA6" w:rsidP="00235BA6">
      <w:pPr>
        <w:shd w:val="clear" w:color="auto" w:fill="FFFFFF"/>
        <w:spacing w:after="0" w:line="240" w:lineRule="auto"/>
        <w:jc w:val="both"/>
        <w:rPr>
          <w:rFonts w:ascii="Open Sans" w:eastAsia="Times New Roman" w:hAnsi="Open Sans" w:cs="Times New Roman"/>
          <w:color w:val="3C3C3C"/>
          <w:sz w:val="23"/>
          <w:szCs w:val="23"/>
        </w:rPr>
      </w:pPr>
      <w:r w:rsidRPr="00235BA6">
        <w:rPr>
          <w:rFonts w:ascii="Calibri" w:eastAsia="Times New Roman" w:hAnsi="Calibri" w:cs="Times New Roman"/>
          <w:b/>
          <w:bCs/>
          <w:color w:val="3C3C3C"/>
          <w:sz w:val="24"/>
          <w:szCs w:val="24"/>
          <w:bdr w:val="none" w:sz="0" w:space="0" w:color="auto" w:frame="1"/>
          <w:shd w:val="clear" w:color="auto" w:fill="FFFFFF"/>
        </w:rPr>
        <w:t>Competitive Landscape &amp; their strategies of Global Pigments Market:</w:t>
      </w:r>
    </w:p>
    <w:p w:rsidR="00235BA6" w:rsidRPr="00235BA6" w:rsidRDefault="00235BA6" w:rsidP="00235BA6">
      <w:pPr>
        <w:shd w:val="clear" w:color="auto" w:fill="FFFFFF"/>
        <w:spacing w:after="0" w:line="240" w:lineRule="auto"/>
        <w:jc w:val="both"/>
        <w:rPr>
          <w:rFonts w:ascii="Open Sans" w:eastAsia="Times New Roman" w:hAnsi="Open Sans" w:cs="Times New Roman"/>
          <w:color w:val="3C3C3C"/>
          <w:sz w:val="23"/>
          <w:szCs w:val="23"/>
        </w:rPr>
      </w:pPr>
      <w:r w:rsidRPr="00235BA6">
        <w:rPr>
          <w:rFonts w:ascii="Calibri" w:eastAsia="Times New Roman" w:hAnsi="Calibri" w:cs="Times New Roman"/>
          <w:color w:val="3C3C3C"/>
          <w:sz w:val="24"/>
          <w:szCs w:val="24"/>
          <w:bdr w:val="none" w:sz="0" w:space="0" w:color="auto" w:frame="1"/>
          <w:shd w:val="clear" w:color="auto" w:fill="FFFFFF"/>
        </w:rPr>
        <w:lastRenderedPageBreak/>
        <w:t>The key players in the global Pigments market includes </w:t>
      </w:r>
      <w:r w:rsidRPr="00235BA6">
        <w:rPr>
          <w:rFonts w:ascii="Calibri" w:eastAsia="Times New Roman" w:hAnsi="Calibri" w:cs="Times New Roman"/>
          <w:color w:val="3C3C3C"/>
          <w:bdr w:val="none" w:sz="0" w:space="0" w:color="auto" w:frame="1"/>
          <w:shd w:val="clear" w:color="auto" w:fill="FFFFFF"/>
        </w:rPr>
        <w:t xml:space="preserve">BASF, DIC Corporation, </w:t>
      </w:r>
      <w:proofErr w:type="spellStart"/>
      <w:r w:rsidRPr="00235BA6">
        <w:rPr>
          <w:rFonts w:ascii="Calibri" w:eastAsia="Times New Roman" w:hAnsi="Calibri" w:cs="Times New Roman"/>
          <w:color w:val="3C3C3C"/>
          <w:bdr w:val="none" w:sz="0" w:space="0" w:color="auto" w:frame="1"/>
          <w:shd w:val="clear" w:color="auto" w:fill="FFFFFF"/>
        </w:rPr>
        <w:t>Jeco</w:t>
      </w:r>
      <w:proofErr w:type="spellEnd"/>
      <w:r w:rsidRPr="00235BA6">
        <w:rPr>
          <w:rFonts w:ascii="Calibri" w:eastAsia="Times New Roman" w:hAnsi="Calibri" w:cs="Times New Roman"/>
          <w:color w:val="3C3C3C"/>
          <w:bdr w:val="none" w:sz="0" w:space="0" w:color="auto" w:frame="1"/>
          <w:shd w:val="clear" w:color="auto" w:fill="FFFFFF"/>
        </w:rPr>
        <w:t xml:space="preserve"> group, Lily group, </w:t>
      </w:r>
      <w:proofErr w:type="spellStart"/>
      <w:r w:rsidRPr="00235BA6">
        <w:rPr>
          <w:rFonts w:ascii="Calibri" w:eastAsia="Times New Roman" w:hAnsi="Calibri" w:cs="Times New Roman"/>
          <w:color w:val="3C3C3C"/>
          <w:bdr w:val="none" w:sz="0" w:space="0" w:color="auto" w:frame="1"/>
          <w:shd w:val="clear" w:color="auto" w:fill="FFFFFF"/>
        </w:rPr>
        <w:t>Lomon</w:t>
      </w:r>
      <w:proofErr w:type="spellEnd"/>
      <w:r w:rsidRPr="00235BA6">
        <w:rPr>
          <w:rFonts w:ascii="Calibri" w:eastAsia="Times New Roman" w:hAnsi="Calibri" w:cs="Times New Roman"/>
          <w:color w:val="3C3C3C"/>
          <w:bdr w:val="none" w:sz="0" w:space="0" w:color="auto" w:frame="1"/>
          <w:shd w:val="clear" w:color="auto" w:fill="FFFFFF"/>
        </w:rPr>
        <w:t xml:space="preserve"> billions, </w:t>
      </w:r>
      <w:proofErr w:type="spellStart"/>
      <w:r w:rsidRPr="00235BA6">
        <w:rPr>
          <w:rFonts w:ascii="Calibri" w:eastAsia="Times New Roman" w:hAnsi="Calibri" w:cs="Times New Roman"/>
          <w:color w:val="3C3C3C"/>
          <w:bdr w:val="none" w:sz="0" w:space="0" w:color="auto" w:frame="1"/>
          <w:shd w:val="clear" w:color="auto" w:fill="FFFFFF"/>
        </w:rPr>
        <w:t>Meghmani</w:t>
      </w:r>
      <w:proofErr w:type="spellEnd"/>
      <w:r w:rsidRPr="00235BA6">
        <w:rPr>
          <w:rFonts w:ascii="Calibri" w:eastAsia="Times New Roman" w:hAnsi="Calibri" w:cs="Times New Roman"/>
          <w:color w:val="3C3C3C"/>
          <w:bdr w:val="none" w:sz="0" w:space="0" w:color="auto" w:frame="1"/>
          <w:shd w:val="clear" w:color="auto" w:fill="FFFFFF"/>
        </w:rPr>
        <w:t xml:space="preserve"> organics limited, </w:t>
      </w:r>
      <w:proofErr w:type="spellStart"/>
      <w:r w:rsidRPr="00235BA6">
        <w:rPr>
          <w:rFonts w:ascii="Calibri" w:eastAsia="Times New Roman" w:hAnsi="Calibri" w:cs="Times New Roman"/>
          <w:color w:val="3C3C3C"/>
          <w:bdr w:val="none" w:sz="0" w:space="0" w:color="auto" w:frame="1"/>
          <w:shd w:val="clear" w:color="auto" w:fill="FFFFFF"/>
        </w:rPr>
        <w:t>Sudarshan</w:t>
      </w:r>
      <w:proofErr w:type="spellEnd"/>
      <w:r w:rsidRPr="00235BA6">
        <w:rPr>
          <w:rFonts w:ascii="Calibri" w:eastAsia="Times New Roman" w:hAnsi="Calibri" w:cs="Times New Roman"/>
          <w:color w:val="3C3C3C"/>
          <w:bdr w:val="none" w:sz="0" w:space="0" w:color="auto" w:frame="1"/>
          <w:shd w:val="clear" w:color="auto" w:fill="FFFFFF"/>
        </w:rPr>
        <w:t xml:space="preserve"> chemicals limited, and </w:t>
      </w:r>
      <w:proofErr w:type="spellStart"/>
      <w:r w:rsidRPr="00235BA6">
        <w:rPr>
          <w:rFonts w:ascii="Calibri" w:eastAsia="Times New Roman" w:hAnsi="Calibri" w:cs="Times New Roman"/>
          <w:color w:val="3C3C3C"/>
          <w:bdr w:val="none" w:sz="0" w:space="0" w:color="auto" w:frame="1"/>
          <w:shd w:val="clear" w:color="auto" w:fill="FFFFFF"/>
        </w:rPr>
        <w:t>Tronox</w:t>
      </w:r>
      <w:proofErr w:type="spellEnd"/>
      <w:r w:rsidRPr="00235BA6">
        <w:rPr>
          <w:rFonts w:ascii="Calibri" w:eastAsia="Times New Roman" w:hAnsi="Calibri" w:cs="Times New Roman"/>
          <w:color w:val="3C3C3C"/>
          <w:bdr w:val="none" w:sz="0" w:space="0" w:color="auto" w:frame="1"/>
          <w:shd w:val="clear" w:color="auto" w:fill="FFFFFF"/>
        </w:rPr>
        <w:t>. Prominent players operating in the target market are focusing on strategic partnerships as well as the launching of the products to gain a competitive edge in the target market.</w:t>
      </w:r>
    </w:p>
    <w:p w:rsidR="00A86224" w:rsidRDefault="00A86224"/>
    <w:sectPr w:rsidR="00A86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22838"/>
    <w:multiLevelType w:val="multilevel"/>
    <w:tmpl w:val="288A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6A3950"/>
    <w:multiLevelType w:val="multilevel"/>
    <w:tmpl w:val="C3F8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BA6"/>
    <w:rsid w:val="00235BA6"/>
    <w:rsid w:val="00A86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85B1C-C1F6-4382-84BC-D6C300B4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5B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B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5B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5BA6"/>
    <w:rPr>
      <w:b/>
      <w:bCs/>
    </w:rPr>
  </w:style>
  <w:style w:type="character" w:styleId="Emphasis">
    <w:name w:val="Emphasis"/>
    <w:basedOn w:val="DefaultParagraphFont"/>
    <w:uiPriority w:val="20"/>
    <w:qFormat/>
    <w:rsid w:val="00235BA6"/>
    <w:rPr>
      <w:i/>
      <w:iCs/>
    </w:rPr>
  </w:style>
  <w:style w:type="character" w:styleId="Hyperlink">
    <w:name w:val="Hyperlink"/>
    <w:basedOn w:val="DefaultParagraphFont"/>
    <w:uiPriority w:val="99"/>
    <w:semiHidden/>
    <w:unhideWhenUsed/>
    <w:rsid w:val="00235B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0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Pigments-Market-By-Product-14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2022-11-22T05:55:00Z</dcterms:created>
  <dcterms:modified xsi:type="dcterms:W3CDTF">2022-11-22T05:55:00Z</dcterms:modified>
</cp:coreProperties>
</file>