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452C" w:rsidRDefault="00F0452C" w:rsidP="00F0452C">
      <w:pPr>
        <w:pStyle w:val="NormalWeb"/>
        <w:shd w:val="clear" w:color="auto" w:fill="FFFFFF"/>
        <w:spacing w:before="0" w:beforeAutospacing="0" w:after="0" w:afterAutospacing="0"/>
        <w:jc w:val="both"/>
        <w:rPr>
          <w:rFonts w:ascii="Open Sans" w:hAnsi="Open Sans"/>
          <w:color w:val="3C3C3C"/>
          <w:sz w:val="23"/>
          <w:szCs w:val="23"/>
        </w:rPr>
      </w:pPr>
      <w:r>
        <w:rPr>
          <w:rFonts w:ascii="Calibri" w:hAnsi="Calibri"/>
          <w:color w:val="3C3C3C"/>
          <w:bdr w:val="none" w:sz="0" w:space="0" w:color="auto" w:frame="1"/>
        </w:rPr>
        <w:t>The global railway fish plate and fish bolt market accounted for US$ 4697.1 million in 2020 and is estimated to be US$ 6022.4 million by 2029 and is anticipated to register a CAGR of 2.8%. The growing network of railway infrastructure and development in the industrial manufacturing sector is likely to accelerate the growth of railway fish plate and fish bolt market across the globe.  </w:t>
      </w:r>
    </w:p>
    <w:p w:rsidR="00F0452C" w:rsidRDefault="00F0452C" w:rsidP="00F0452C">
      <w:pPr>
        <w:pStyle w:val="NormalWeb"/>
        <w:shd w:val="clear" w:color="auto" w:fill="FFFFFF"/>
        <w:spacing w:before="0" w:beforeAutospacing="0" w:after="0" w:afterAutospacing="0"/>
        <w:jc w:val="both"/>
        <w:rPr>
          <w:rFonts w:ascii="Open Sans" w:hAnsi="Open Sans"/>
          <w:color w:val="3C3C3C"/>
          <w:sz w:val="23"/>
          <w:szCs w:val="23"/>
        </w:rPr>
      </w:pPr>
      <w:r>
        <w:rPr>
          <w:rFonts w:ascii="Calibri" w:hAnsi="Calibri"/>
          <w:color w:val="3C3C3C"/>
          <w:bdr w:val="none" w:sz="0" w:space="0" w:color="auto" w:frame="1"/>
        </w:rPr>
        <w:t>Global Railway Fish Plate and Fish Bolt Market is estimated to be US$ 6022.4 Million by 2029 with a CAGR of 9.1% during the forecasted period</w:t>
      </w:r>
    </w:p>
    <w:p w:rsidR="00F0452C" w:rsidRDefault="00F0452C" w:rsidP="00F0452C">
      <w:pPr>
        <w:pStyle w:val="NormalWeb"/>
        <w:shd w:val="clear" w:color="auto" w:fill="FFFFFF"/>
        <w:spacing w:before="0" w:beforeAutospacing="0" w:after="0" w:afterAutospacing="0"/>
        <w:jc w:val="both"/>
        <w:rPr>
          <w:rFonts w:ascii="Calibri" w:hAnsi="Calibri"/>
          <w:color w:val="3C3C3C"/>
          <w:bdr w:val="none" w:sz="0" w:space="0" w:color="auto" w:frame="1"/>
        </w:rPr>
      </w:pPr>
    </w:p>
    <w:p w:rsidR="00F0452C" w:rsidRDefault="00F0452C" w:rsidP="00F0452C">
      <w:pPr>
        <w:pStyle w:val="NormalWeb"/>
        <w:shd w:val="clear" w:color="auto" w:fill="FFFFFF"/>
        <w:spacing w:before="0" w:beforeAutospacing="0" w:after="0" w:afterAutospacing="0"/>
        <w:jc w:val="both"/>
        <w:rPr>
          <w:rFonts w:ascii="Open Sans" w:hAnsi="Open Sans"/>
          <w:color w:val="3C3C3C"/>
          <w:sz w:val="23"/>
          <w:szCs w:val="23"/>
        </w:rPr>
      </w:pPr>
      <w:r>
        <w:rPr>
          <w:rFonts w:ascii="Calibri" w:hAnsi="Calibri"/>
          <w:color w:val="3C3C3C"/>
          <w:bdr w:val="none" w:sz="0" w:space="0" w:color="auto" w:frame="1"/>
        </w:rPr>
        <w:t>The report </w:t>
      </w:r>
      <w:r>
        <w:rPr>
          <w:rStyle w:val="Strong"/>
          <w:rFonts w:ascii="Calibri" w:hAnsi="Calibri"/>
          <w:color w:val="3C3C3C"/>
          <w:bdr w:val="none" w:sz="0" w:space="0" w:color="auto" w:frame="1"/>
        </w:rPr>
        <w:t>“Global Railway Fish Plate and Fish Bolt Market, By Joint Type (Standard, Joggled, Special and Combination/Compromised), By Rail Type (Light and Heavy) and By Region (North America, Europe, Asia Pacific, Latin America, and the Middle East &amp; Africa) - Trends, Analysis and Forecast till 2029”.</w:t>
      </w:r>
    </w:p>
    <w:p w:rsidR="00F0452C" w:rsidRDefault="00F0452C" w:rsidP="00F0452C">
      <w:pPr>
        <w:pStyle w:val="NormalWeb"/>
        <w:shd w:val="clear" w:color="auto" w:fill="FFFFFF"/>
        <w:spacing w:before="0" w:beforeAutospacing="0" w:after="0" w:afterAutospacing="0"/>
        <w:jc w:val="both"/>
        <w:rPr>
          <w:rStyle w:val="Strong"/>
          <w:rFonts w:ascii="Calibri" w:hAnsi="Calibri"/>
          <w:color w:val="3C3C3C"/>
          <w:bdr w:val="none" w:sz="0" w:space="0" w:color="auto" w:frame="1"/>
        </w:rPr>
      </w:pPr>
    </w:p>
    <w:p w:rsidR="00F0452C" w:rsidRDefault="00F0452C" w:rsidP="00F0452C">
      <w:pPr>
        <w:pStyle w:val="NormalWeb"/>
        <w:shd w:val="clear" w:color="auto" w:fill="FFFFFF"/>
        <w:spacing w:before="0" w:beforeAutospacing="0" w:after="0" w:afterAutospacing="0"/>
        <w:jc w:val="both"/>
        <w:rPr>
          <w:rFonts w:ascii="Open Sans" w:hAnsi="Open Sans"/>
          <w:color w:val="3C3C3C"/>
          <w:sz w:val="23"/>
          <w:szCs w:val="23"/>
        </w:rPr>
      </w:pPr>
      <w:r>
        <w:rPr>
          <w:rStyle w:val="Strong"/>
          <w:rFonts w:ascii="Calibri" w:hAnsi="Calibri"/>
          <w:color w:val="3C3C3C"/>
          <w:bdr w:val="none" w:sz="0" w:space="0" w:color="auto" w:frame="1"/>
        </w:rPr>
        <w:t>Key Highlights:</w:t>
      </w:r>
    </w:p>
    <w:p w:rsidR="00F0452C" w:rsidRDefault="00F0452C" w:rsidP="00F0452C">
      <w:pPr>
        <w:pStyle w:val="NormalWeb"/>
        <w:shd w:val="clear" w:color="auto" w:fill="FFFFFF"/>
        <w:spacing w:before="0" w:beforeAutospacing="0" w:after="0" w:afterAutospacing="0"/>
        <w:ind w:left="720"/>
        <w:jc w:val="both"/>
        <w:rPr>
          <w:rFonts w:ascii="Open Sans" w:hAnsi="Open Sans"/>
          <w:color w:val="3C3C3C"/>
          <w:sz w:val="23"/>
          <w:szCs w:val="23"/>
        </w:rPr>
      </w:pPr>
      <w:r>
        <w:rPr>
          <w:rFonts w:ascii="Calibri" w:hAnsi="Calibri"/>
          <w:color w:val="3C3C3C"/>
          <w:bdr w:val="none" w:sz="0" w:space="0" w:color="auto" w:frame="1"/>
        </w:rPr>
        <w:t>In India, Chennai Metro Phase 2 is in the development phase and likely to construct by 2025. The project comprises three separate lines spanning 118.9 km and serving 128 stations.</w:t>
      </w:r>
    </w:p>
    <w:p w:rsidR="00F0452C" w:rsidRDefault="00F0452C" w:rsidP="00F0452C">
      <w:pPr>
        <w:pStyle w:val="NormalWeb"/>
        <w:shd w:val="clear" w:color="auto" w:fill="FFFFFF"/>
        <w:spacing w:before="0" w:beforeAutospacing="0" w:after="0" w:afterAutospacing="0"/>
        <w:ind w:left="720"/>
        <w:jc w:val="both"/>
        <w:rPr>
          <w:rFonts w:ascii="Open Sans" w:hAnsi="Open Sans"/>
          <w:color w:val="3C3C3C"/>
          <w:sz w:val="23"/>
          <w:szCs w:val="23"/>
        </w:rPr>
      </w:pPr>
      <w:r>
        <w:rPr>
          <w:rFonts w:ascii="Calibri" w:hAnsi="Calibri"/>
          <w:color w:val="3C3C3C"/>
          <w:bdr w:val="none" w:sz="0" w:space="0" w:color="auto" w:frame="1"/>
        </w:rPr>
        <w:t xml:space="preserve">The US$ 2 billion project of Bayan </w:t>
      </w:r>
      <w:proofErr w:type="spellStart"/>
      <w:r>
        <w:rPr>
          <w:rFonts w:ascii="Calibri" w:hAnsi="Calibri"/>
          <w:color w:val="3C3C3C"/>
          <w:bdr w:val="none" w:sz="0" w:space="0" w:color="auto" w:frame="1"/>
        </w:rPr>
        <w:t>Lepas</w:t>
      </w:r>
      <w:proofErr w:type="spellEnd"/>
      <w:r>
        <w:rPr>
          <w:rFonts w:ascii="Calibri" w:hAnsi="Calibri"/>
          <w:color w:val="3C3C3C"/>
          <w:bdr w:val="none" w:sz="0" w:space="0" w:color="auto" w:frame="1"/>
        </w:rPr>
        <w:t xml:space="preserve"> LRT, Malaysia is in the initial phase of construction and expected to complete by 2026. In the Malaysian state of Penang, this project will be the first light rail transit system.</w:t>
      </w:r>
    </w:p>
    <w:p w:rsidR="00F0452C" w:rsidRDefault="00F0452C" w:rsidP="00F0452C">
      <w:pPr>
        <w:pStyle w:val="NormalWeb"/>
        <w:shd w:val="clear" w:color="auto" w:fill="FFFFFF"/>
        <w:spacing w:before="0" w:beforeAutospacing="0" w:after="225" w:afterAutospacing="0"/>
        <w:jc w:val="both"/>
        <w:rPr>
          <w:rFonts w:ascii="Open Sans" w:hAnsi="Open Sans"/>
          <w:color w:val="3C3C3C"/>
          <w:sz w:val="23"/>
          <w:szCs w:val="23"/>
        </w:rPr>
      </w:pPr>
      <w:r>
        <w:rPr>
          <w:rFonts w:ascii="Open Sans" w:hAnsi="Open Sans"/>
          <w:color w:val="3C3C3C"/>
          <w:sz w:val="23"/>
          <w:szCs w:val="23"/>
        </w:rPr>
        <w:t> </w:t>
      </w:r>
    </w:p>
    <w:p w:rsidR="00F0452C" w:rsidRDefault="00F0452C" w:rsidP="00F0452C">
      <w:pPr>
        <w:pStyle w:val="NormalWeb"/>
        <w:shd w:val="clear" w:color="auto" w:fill="FFFFFF"/>
        <w:spacing w:before="0" w:beforeAutospacing="0" w:after="0" w:afterAutospacing="0"/>
        <w:jc w:val="both"/>
        <w:rPr>
          <w:rFonts w:ascii="Open Sans" w:hAnsi="Open Sans"/>
          <w:color w:val="3C3C3C"/>
          <w:sz w:val="23"/>
          <w:szCs w:val="23"/>
        </w:rPr>
      </w:pPr>
      <w:r>
        <w:rPr>
          <w:rStyle w:val="Strong"/>
          <w:rFonts w:ascii="Calibri" w:hAnsi="Calibri"/>
          <w:color w:val="3C3C3C"/>
          <w:bdr w:val="none" w:sz="0" w:space="0" w:color="auto" w:frame="1"/>
        </w:rPr>
        <w:t>Analyst View</w:t>
      </w:r>
    </w:p>
    <w:p w:rsidR="00F0452C" w:rsidRDefault="00F0452C" w:rsidP="00F0452C">
      <w:pPr>
        <w:pStyle w:val="NormalWeb"/>
        <w:shd w:val="clear" w:color="auto" w:fill="FFFFFF"/>
        <w:spacing w:before="0" w:beforeAutospacing="0" w:after="0" w:afterAutospacing="0"/>
        <w:jc w:val="both"/>
        <w:rPr>
          <w:rFonts w:ascii="Open Sans" w:hAnsi="Open Sans"/>
          <w:color w:val="3C3C3C"/>
          <w:sz w:val="23"/>
          <w:szCs w:val="23"/>
        </w:rPr>
      </w:pPr>
      <w:r>
        <w:rPr>
          <w:rFonts w:ascii="Calibri" w:hAnsi="Calibri"/>
          <w:color w:val="3C3C3C"/>
          <w:bdr w:val="none" w:sz="0" w:space="0" w:color="auto" w:frame="1"/>
        </w:rPr>
        <w:t>The increasing construction and development activities including transportation infrastructure for high-speed track and metro rail lines in the emerging countries are expected to propel the demand for railway fish plate and fish bolt in the market in the forecast period. The major players involved in the railway fish plate and fish bolt market are utilizing new technologies and policies to overcome the various challenges and meet the demand of the growing market.</w:t>
      </w:r>
    </w:p>
    <w:p w:rsidR="00F0452C" w:rsidRDefault="00F0452C" w:rsidP="00F0452C">
      <w:pPr>
        <w:pStyle w:val="NormalWeb"/>
        <w:shd w:val="clear" w:color="auto" w:fill="FFFFFF"/>
        <w:spacing w:before="0" w:beforeAutospacing="0" w:after="0" w:afterAutospacing="0"/>
        <w:jc w:val="both"/>
        <w:rPr>
          <w:rStyle w:val="Emphasis"/>
          <w:rFonts w:ascii="Calibri" w:hAnsi="Calibri"/>
          <w:color w:val="80819F"/>
          <w:bdr w:val="none" w:sz="0" w:space="0" w:color="auto" w:frame="1"/>
          <w:shd w:val="clear" w:color="auto" w:fill="FFFFFF"/>
        </w:rPr>
      </w:pPr>
    </w:p>
    <w:p w:rsidR="00F0452C" w:rsidRDefault="00F0452C" w:rsidP="00F0452C">
      <w:pPr>
        <w:pStyle w:val="NormalWeb"/>
        <w:shd w:val="clear" w:color="auto" w:fill="FFFFFF"/>
        <w:spacing w:before="0" w:beforeAutospacing="0" w:after="0" w:afterAutospacing="0"/>
        <w:jc w:val="both"/>
        <w:rPr>
          <w:rFonts w:ascii="Open Sans" w:hAnsi="Open Sans"/>
          <w:color w:val="3C3C3C"/>
          <w:sz w:val="23"/>
          <w:szCs w:val="23"/>
        </w:rPr>
      </w:pPr>
      <w:r>
        <w:rPr>
          <w:rStyle w:val="Emphasis"/>
          <w:rFonts w:ascii="Calibri" w:hAnsi="Calibri"/>
          <w:color w:val="80819F"/>
          <w:bdr w:val="none" w:sz="0" w:space="0" w:color="auto" w:frame="1"/>
          <w:shd w:val="clear" w:color="auto" w:fill="FFFFFF"/>
        </w:rPr>
        <w:t>Browse 60 market data tables* and 35 figures* through 140 slides and in-depth TOC on “Global Railway Fish Plate and Fish Bolt Market”, By Joint Type (Standard, Joggled, Special and Combination/Compromised), By Rail Type (Light and Heavy) and By Region (North America, Europe, Asia Pacific, Latin America, and the Middle East &amp; Africa) - Trends, Analysis and Forecast till 2029.</w:t>
      </w:r>
    </w:p>
    <w:p w:rsidR="00F0452C" w:rsidRDefault="00F0452C" w:rsidP="00F0452C">
      <w:pPr>
        <w:pStyle w:val="NormalWeb"/>
        <w:shd w:val="clear" w:color="auto" w:fill="FFFFFF"/>
        <w:spacing w:before="0" w:beforeAutospacing="0" w:after="0" w:afterAutospacing="0"/>
        <w:jc w:val="both"/>
        <w:rPr>
          <w:rStyle w:val="Emphasis"/>
          <w:rFonts w:ascii="Calibri" w:hAnsi="Calibri"/>
          <w:color w:val="80819F"/>
          <w:bdr w:val="none" w:sz="0" w:space="0" w:color="auto" w:frame="1"/>
          <w:shd w:val="clear" w:color="auto" w:fill="FFFFFF"/>
        </w:rPr>
      </w:pPr>
    </w:p>
    <w:p w:rsidR="00F0452C" w:rsidRDefault="00F0452C" w:rsidP="00F0452C">
      <w:pPr>
        <w:pStyle w:val="NormalWeb"/>
        <w:shd w:val="clear" w:color="auto" w:fill="FFFFFF"/>
        <w:spacing w:before="0" w:beforeAutospacing="0" w:after="0" w:afterAutospacing="0"/>
        <w:jc w:val="both"/>
        <w:rPr>
          <w:rFonts w:ascii="Open Sans" w:hAnsi="Open Sans"/>
          <w:color w:val="3C3C3C"/>
          <w:sz w:val="23"/>
          <w:szCs w:val="23"/>
        </w:rPr>
      </w:pPr>
      <w:r>
        <w:rPr>
          <w:rStyle w:val="Emphasis"/>
          <w:rFonts w:ascii="Calibri" w:hAnsi="Calibri"/>
          <w:color w:val="80819F"/>
          <w:bdr w:val="none" w:sz="0" w:space="0" w:color="auto" w:frame="1"/>
          <w:shd w:val="clear" w:color="auto" w:fill="FFFFFF"/>
        </w:rPr>
        <w:t>To know the upcoming trends and insights prevalent in this market, click the link below:</w:t>
      </w:r>
    </w:p>
    <w:p w:rsidR="00F0452C" w:rsidRDefault="00F0452C" w:rsidP="00F0452C">
      <w:pPr>
        <w:pStyle w:val="NormalWeb"/>
        <w:shd w:val="clear" w:color="auto" w:fill="FFFFFF"/>
        <w:spacing w:before="0" w:beforeAutospacing="0" w:after="0" w:afterAutospacing="0"/>
        <w:jc w:val="both"/>
        <w:rPr>
          <w:rFonts w:ascii="Open Sans" w:hAnsi="Open Sans"/>
          <w:color w:val="3C3C3C"/>
          <w:sz w:val="23"/>
          <w:szCs w:val="23"/>
        </w:rPr>
      </w:pPr>
    </w:p>
    <w:p w:rsidR="00F0452C" w:rsidRDefault="00F0452C" w:rsidP="00F0452C">
      <w:pPr>
        <w:pStyle w:val="NormalWeb"/>
        <w:shd w:val="clear" w:color="auto" w:fill="FFFFFF"/>
        <w:spacing w:before="0" w:beforeAutospacing="0" w:after="0" w:afterAutospacing="0"/>
        <w:jc w:val="both"/>
        <w:rPr>
          <w:rFonts w:ascii="Open Sans" w:hAnsi="Open Sans"/>
          <w:color w:val="3C3C3C"/>
          <w:sz w:val="23"/>
          <w:szCs w:val="23"/>
        </w:rPr>
      </w:pPr>
      <w:hyperlink r:id="rId4" w:history="1">
        <w:r>
          <w:rPr>
            <w:rStyle w:val="Hyperlink"/>
            <w:rFonts w:ascii="Open Sans" w:hAnsi="Open Sans"/>
            <w:color w:val="80819F"/>
            <w:sz w:val="23"/>
            <w:szCs w:val="23"/>
            <w:u w:val="none"/>
            <w:bdr w:val="none" w:sz="0" w:space="0" w:color="auto" w:frame="1"/>
            <w:shd w:val="clear" w:color="auto" w:fill="F5F5F5"/>
          </w:rPr>
          <w:t>https://www.prophecymarketinsights.com/market_insight/Global-Railway-Fish-Plate-and-Fish-Bolt-Market-4594</w:t>
        </w:r>
      </w:hyperlink>
    </w:p>
    <w:p w:rsidR="00F0452C" w:rsidRDefault="00F0452C" w:rsidP="00F0452C">
      <w:pPr>
        <w:pStyle w:val="NormalWeb"/>
        <w:shd w:val="clear" w:color="auto" w:fill="FFFFFF"/>
        <w:spacing w:before="0" w:beforeAutospacing="0" w:after="0" w:afterAutospacing="0"/>
        <w:jc w:val="both"/>
        <w:rPr>
          <w:rStyle w:val="Strong"/>
          <w:rFonts w:ascii="Calibri" w:hAnsi="Calibri"/>
          <w:color w:val="3C3C3C"/>
          <w:bdr w:val="none" w:sz="0" w:space="0" w:color="auto" w:frame="1"/>
        </w:rPr>
      </w:pPr>
    </w:p>
    <w:p w:rsidR="00F0452C" w:rsidRDefault="00F0452C" w:rsidP="00F0452C">
      <w:pPr>
        <w:pStyle w:val="NormalWeb"/>
        <w:shd w:val="clear" w:color="auto" w:fill="FFFFFF"/>
        <w:spacing w:before="0" w:beforeAutospacing="0" w:after="0" w:afterAutospacing="0"/>
        <w:jc w:val="both"/>
        <w:rPr>
          <w:rFonts w:ascii="Open Sans" w:hAnsi="Open Sans"/>
          <w:color w:val="3C3C3C"/>
          <w:sz w:val="23"/>
          <w:szCs w:val="23"/>
        </w:rPr>
      </w:pPr>
      <w:r>
        <w:rPr>
          <w:rStyle w:val="Strong"/>
          <w:rFonts w:ascii="Calibri" w:hAnsi="Calibri"/>
          <w:color w:val="3C3C3C"/>
          <w:bdr w:val="none" w:sz="0" w:space="0" w:color="auto" w:frame="1"/>
        </w:rPr>
        <w:t>Key Market Insights from the report:</w:t>
      </w:r>
    </w:p>
    <w:p w:rsidR="00F0452C" w:rsidRDefault="00F0452C" w:rsidP="00F0452C">
      <w:pPr>
        <w:pStyle w:val="NormalWeb"/>
        <w:shd w:val="clear" w:color="auto" w:fill="FFFFFF"/>
        <w:spacing w:before="0" w:beforeAutospacing="0" w:after="0" w:afterAutospacing="0"/>
        <w:jc w:val="both"/>
        <w:rPr>
          <w:rFonts w:ascii="Open Sans" w:hAnsi="Open Sans"/>
          <w:color w:val="3C3C3C"/>
          <w:sz w:val="23"/>
          <w:szCs w:val="23"/>
        </w:rPr>
      </w:pPr>
      <w:r>
        <w:rPr>
          <w:rFonts w:ascii="Calibri" w:hAnsi="Calibri"/>
          <w:color w:val="3C3C3C"/>
          <w:bdr w:val="none" w:sz="0" w:space="0" w:color="auto" w:frame="1"/>
        </w:rPr>
        <w:t xml:space="preserve">The global railway fish plate and fish bolt market accounted for US$ 4697.1 million in 2020 and is estimated to be US$ 6022.4 million by 2029 and is anticipated to register a CAGR of 2.8%. The </w:t>
      </w:r>
      <w:r>
        <w:rPr>
          <w:rFonts w:ascii="Calibri" w:hAnsi="Calibri"/>
          <w:color w:val="3C3C3C"/>
          <w:bdr w:val="none" w:sz="0" w:space="0" w:color="auto" w:frame="1"/>
        </w:rPr>
        <w:lastRenderedPageBreak/>
        <w:t>global railway fish plate and fish bolt market are segmented based on joint type, rail type, and region.</w:t>
      </w:r>
    </w:p>
    <w:p w:rsidR="00F0452C" w:rsidRDefault="00F0452C" w:rsidP="00F0452C">
      <w:pPr>
        <w:pStyle w:val="NormalWeb"/>
        <w:shd w:val="clear" w:color="auto" w:fill="FFFFFF"/>
        <w:spacing w:before="0" w:beforeAutospacing="0" w:after="0" w:afterAutospacing="0"/>
        <w:jc w:val="both"/>
        <w:rPr>
          <w:rFonts w:ascii="Open Sans" w:hAnsi="Open Sans"/>
          <w:color w:val="3C3C3C"/>
          <w:sz w:val="23"/>
          <w:szCs w:val="23"/>
        </w:rPr>
      </w:pPr>
      <w:r>
        <w:rPr>
          <w:rFonts w:ascii="Calibri" w:hAnsi="Calibri"/>
          <w:color w:val="3C3C3C"/>
          <w:bdr w:val="none" w:sz="0" w:space="0" w:color="auto" w:frame="1"/>
        </w:rPr>
        <w:t>By joint type, the global railway fish plate and fish bolt market is segmented into a standard, joggled, special, and combination/compromised. The standard segment of the railway fish plate and fish bolt market is estimated to grow with considerable CAGR during the forecast period.</w:t>
      </w:r>
    </w:p>
    <w:p w:rsidR="00F0452C" w:rsidRDefault="00F0452C" w:rsidP="00F0452C">
      <w:pPr>
        <w:pStyle w:val="NormalWeb"/>
        <w:shd w:val="clear" w:color="auto" w:fill="FFFFFF"/>
        <w:spacing w:before="0" w:beforeAutospacing="0" w:after="0" w:afterAutospacing="0"/>
        <w:jc w:val="both"/>
        <w:rPr>
          <w:rStyle w:val="Strong"/>
          <w:rFonts w:ascii="Calibri" w:hAnsi="Calibri"/>
          <w:color w:val="3C3C3C"/>
          <w:bdr w:val="none" w:sz="0" w:space="0" w:color="auto" w:frame="1"/>
        </w:rPr>
      </w:pPr>
    </w:p>
    <w:p w:rsidR="00F0452C" w:rsidRDefault="00F0452C" w:rsidP="00F0452C">
      <w:pPr>
        <w:pStyle w:val="NormalWeb"/>
        <w:shd w:val="clear" w:color="auto" w:fill="FFFFFF"/>
        <w:spacing w:before="0" w:beforeAutospacing="0" w:after="0" w:afterAutospacing="0"/>
        <w:jc w:val="both"/>
        <w:rPr>
          <w:rFonts w:ascii="Open Sans" w:hAnsi="Open Sans"/>
          <w:color w:val="3C3C3C"/>
          <w:sz w:val="23"/>
          <w:szCs w:val="23"/>
        </w:rPr>
      </w:pPr>
      <w:r>
        <w:rPr>
          <w:rStyle w:val="Strong"/>
          <w:rFonts w:ascii="Calibri" w:hAnsi="Calibri"/>
          <w:color w:val="3C3C3C"/>
          <w:bdr w:val="none" w:sz="0" w:space="0" w:color="auto" w:frame="1"/>
        </w:rPr>
        <w:t>Competitive Landscape:</w:t>
      </w:r>
    </w:p>
    <w:p w:rsidR="00F0452C" w:rsidRDefault="00F0452C" w:rsidP="00F0452C">
      <w:pPr>
        <w:pStyle w:val="NormalWeb"/>
        <w:shd w:val="clear" w:color="auto" w:fill="FFFFFF"/>
        <w:spacing w:before="0" w:beforeAutospacing="0" w:after="0" w:afterAutospacing="0"/>
        <w:jc w:val="both"/>
        <w:rPr>
          <w:rFonts w:ascii="Calibri" w:hAnsi="Calibri"/>
          <w:color w:val="3C3C3C"/>
          <w:bdr w:val="none" w:sz="0" w:space="0" w:color="auto" w:frame="1"/>
        </w:rPr>
      </w:pPr>
      <w:r>
        <w:rPr>
          <w:rFonts w:ascii="Calibri" w:hAnsi="Calibri"/>
          <w:color w:val="3C3C3C"/>
          <w:bdr w:val="none" w:sz="0" w:space="0" w:color="auto" w:frame="1"/>
        </w:rPr>
        <w:t xml:space="preserve">The prominent player operating in the global railway fish plate and fish bolt market includes AGICO Group, Chandra Industrial Works, Henry Williams Limited, </w:t>
      </w:r>
      <w:proofErr w:type="spellStart"/>
      <w:r>
        <w:rPr>
          <w:rFonts w:ascii="Calibri" w:hAnsi="Calibri"/>
          <w:color w:val="3C3C3C"/>
          <w:bdr w:val="none" w:sz="0" w:space="0" w:color="auto" w:frame="1"/>
        </w:rPr>
        <w:t>Jekay</w:t>
      </w:r>
      <w:proofErr w:type="spellEnd"/>
      <w:r>
        <w:rPr>
          <w:rFonts w:ascii="Calibri" w:hAnsi="Calibri"/>
          <w:color w:val="3C3C3C"/>
          <w:bdr w:val="none" w:sz="0" w:space="0" w:color="auto" w:frame="1"/>
        </w:rPr>
        <w:t xml:space="preserve"> International Track Pvt. Ltd., </w:t>
      </w:r>
      <w:proofErr w:type="spellStart"/>
      <w:r>
        <w:rPr>
          <w:rFonts w:ascii="Calibri" w:hAnsi="Calibri"/>
          <w:color w:val="3C3C3C"/>
          <w:bdr w:val="none" w:sz="0" w:space="0" w:color="auto" w:frame="1"/>
        </w:rPr>
        <w:t>Koppers</w:t>
      </w:r>
      <w:proofErr w:type="spellEnd"/>
      <w:r>
        <w:rPr>
          <w:rFonts w:ascii="Calibri" w:hAnsi="Calibri"/>
          <w:color w:val="3C3C3C"/>
          <w:bdr w:val="none" w:sz="0" w:space="0" w:color="auto" w:frame="1"/>
        </w:rPr>
        <w:t xml:space="preserve"> Holdings, Inc., L.B. Foster Company, </w:t>
      </w:r>
      <w:proofErr w:type="spellStart"/>
      <w:r>
        <w:rPr>
          <w:rFonts w:ascii="Calibri" w:hAnsi="Calibri"/>
          <w:color w:val="3C3C3C"/>
          <w:bdr w:val="none" w:sz="0" w:space="0" w:color="auto" w:frame="1"/>
        </w:rPr>
        <w:t>Linzhou</w:t>
      </w:r>
      <w:proofErr w:type="spellEnd"/>
      <w:r>
        <w:rPr>
          <w:rFonts w:ascii="Calibri" w:hAnsi="Calibri"/>
          <w:color w:val="3C3C3C"/>
          <w:bdr w:val="none" w:sz="0" w:space="0" w:color="auto" w:frame="1"/>
        </w:rPr>
        <w:t xml:space="preserve"> </w:t>
      </w:r>
      <w:proofErr w:type="spellStart"/>
      <w:r>
        <w:rPr>
          <w:rFonts w:ascii="Calibri" w:hAnsi="Calibri"/>
          <w:color w:val="3C3C3C"/>
          <w:bdr w:val="none" w:sz="0" w:space="0" w:color="auto" w:frame="1"/>
        </w:rPr>
        <w:t>Changda</w:t>
      </w:r>
      <w:proofErr w:type="spellEnd"/>
      <w:r>
        <w:rPr>
          <w:rFonts w:ascii="Calibri" w:hAnsi="Calibri"/>
          <w:color w:val="3C3C3C"/>
          <w:bdr w:val="none" w:sz="0" w:space="0" w:color="auto" w:frame="1"/>
        </w:rPr>
        <w:t xml:space="preserve"> Railway Materials Co. Ltd., N. </w:t>
      </w:r>
      <w:proofErr w:type="spellStart"/>
      <w:r>
        <w:rPr>
          <w:rFonts w:ascii="Calibri" w:hAnsi="Calibri"/>
          <w:color w:val="3C3C3C"/>
          <w:bdr w:val="none" w:sz="0" w:space="0" w:color="auto" w:frame="1"/>
        </w:rPr>
        <w:t>Mohanlal</w:t>
      </w:r>
      <w:proofErr w:type="spellEnd"/>
      <w:r>
        <w:rPr>
          <w:rFonts w:ascii="Calibri" w:hAnsi="Calibri"/>
          <w:color w:val="3C3C3C"/>
          <w:bdr w:val="none" w:sz="0" w:space="0" w:color="auto" w:frame="1"/>
        </w:rPr>
        <w:t xml:space="preserve"> </w:t>
      </w:r>
      <w:proofErr w:type="spellStart"/>
      <w:r>
        <w:rPr>
          <w:rFonts w:ascii="Calibri" w:hAnsi="Calibri"/>
          <w:color w:val="3C3C3C"/>
          <w:bdr w:val="none" w:sz="0" w:space="0" w:color="auto" w:frame="1"/>
        </w:rPr>
        <w:t>Railtrack</w:t>
      </w:r>
      <w:proofErr w:type="spellEnd"/>
      <w:r>
        <w:rPr>
          <w:rFonts w:ascii="Calibri" w:hAnsi="Calibri"/>
          <w:color w:val="3C3C3C"/>
          <w:bdr w:val="none" w:sz="0" w:space="0" w:color="auto" w:frame="1"/>
        </w:rPr>
        <w:t xml:space="preserve"> Pvt. Ltd., Rail </w:t>
      </w:r>
      <w:proofErr w:type="spellStart"/>
      <w:r>
        <w:rPr>
          <w:rFonts w:ascii="Calibri" w:hAnsi="Calibri"/>
          <w:color w:val="3C3C3C"/>
          <w:bdr w:val="none" w:sz="0" w:space="0" w:color="auto" w:frame="1"/>
        </w:rPr>
        <w:t>Udyog</w:t>
      </w:r>
      <w:proofErr w:type="spellEnd"/>
      <w:r>
        <w:rPr>
          <w:rFonts w:ascii="Calibri" w:hAnsi="Calibri"/>
          <w:color w:val="3C3C3C"/>
          <w:bdr w:val="none" w:sz="0" w:space="0" w:color="auto" w:frame="1"/>
        </w:rPr>
        <w:t xml:space="preserve">, Royal </w:t>
      </w:r>
      <w:proofErr w:type="spellStart"/>
      <w:r>
        <w:rPr>
          <w:rFonts w:ascii="Calibri" w:hAnsi="Calibri"/>
          <w:color w:val="3C3C3C"/>
          <w:bdr w:val="none" w:sz="0" w:space="0" w:color="auto" w:frame="1"/>
        </w:rPr>
        <w:t>Infraconstru</w:t>
      </w:r>
      <w:proofErr w:type="spellEnd"/>
      <w:r>
        <w:rPr>
          <w:rFonts w:ascii="Calibri" w:hAnsi="Calibri"/>
          <w:color w:val="3C3C3C"/>
          <w:bdr w:val="none" w:sz="0" w:space="0" w:color="auto" w:frame="1"/>
        </w:rPr>
        <w:t xml:space="preserve"> Limited, Shanghai </w:t>
      </w:r>
      <w:proofErr w:type="spellStart"/>
      <w:r>
        <w:rPr>
          <w:rFonts w:ascii="Calibri" w:hAnsi="Calibri"/>
          <w:color w:val="3C3C3C"/>
          <w:bdr w:val="none" w:sz="0" w:space="0" w:color="auto" w:frame="1"/>
        </w:rPr>
        <w:t>Suyu</w:t>
      </w:r>
      <w:proofErr w:type="spellEnd"/>
      <w:r>
        <w:rPr>
          <w:rFonts w:ascii="Calibri" w:hAnsi="Calibri"/>
          <w:color w:val="3C3C3C"/>
          <w:bdr w:val="none" w:sz="0" w:space="0" w:color="auto" w:frame="1"/>
        </w:rPr>
        <w:t xml:space="preserve"> Railway Material </w:t>
      </w:r>
      <w:proofErr w:type="spellStart"/>
      <w:r>
        <w:rPr>
          <w:rFonts w:ascii="Calibri" w:hAnsi="Calibri"/>
          <w:color w:val="3C3C3C"/>
          <w:bdr w:val="none" w:sz="0" w:space="0" w:color="auto" w:frame="1"/>
        </w:rPr>
        <w:t>Co.,Ltd</w:t>
      </w:r>
      <w:proofErr w:type="spellEnd"/>
      <w:r>
        <w:rPr>
          <w:rFonts w:ascii="Calibri" w:hAnsi="Calibri"/>
          <w:color w:val="3C3C3C"/>
          <w:bdr w:val="none" w:sz="0" w:space="0" w:color="auto" w:frame="1"/>
        </w:rPr>
        <w:t xml:space="preserve">., Surya Alloy Industries Ltd, </w:t>
      </w:r>
      <w:proofErr w:type="spellStart"/>
      <w:r>
        <w:rPr>
          <w:rFonts w:ascii="Calibri" w:hAnsi="Calibri"/>
          <w:color w:val="3C3C3C"/>
          <w:bdr w:val="none" w:sz="0" w:space="0" w:color="auto" w:frame="1"/>
        </w:rPr>
        <w:t>Suthang</w:t>
      </w:r>
      <w:proofErr w:type="spellEnd"/>
      <w:r>
        <w:rPr>
          <w:rFonts w:ascii="Calibri" w:hAnsi="Calibri"/>
          <w:color w:val="3C3C3C"/>
          <w:bdr w:val="none" w:sz="0" w:space="0" w:color="auto" w:frame="1"/>
        </w:rPr>
        <w:t xml:space="preserve"> Industrial Corporation, </w:t>
      </w:r>
      <w:proofErr w:type="spellStart"/>
      <w:r>
        <w:rPr>
          <w:rFonts w:ascii="Calibri" w:hAnsi="Calibri"/>
          <w:color w:val="3C3C3C"/>
          <w:bdr w:val="none" w:sz="0" w:space="0" w:color="auto" w:frame="1"/>
        </w:rPr>
        <w:t>Taicang</w:t>
      </w:r>
      <w:proofErr w:type="spellEnd"/>
      <w:r>
        <w:rPr>
          <w:rFonts w:ascii="Calibri" w:hAnsi="Calibri"/>
          <w:color w:val="3C3C3C"/>
          <w:bdr w:val="none" w:sz="0" w:space="0" w:color="auto" w:frame="1"/>
        </w:rPr>
        <w:t xml:space="preserve"> </w:t>
      </w:r>
      <w:proofErr w:type="spellStart"/>
      <w:r>
        <w:rPr>
          <w:rFonts w:ascii="Calibri" w:hAnsi="Calibri"/>
          <w:color w:val="3C3C3C"/>
          <w:bdr w:val="none" w:sz="0" w:space="0" w:color="auto" w:frame="1"/>
        </w:rPr>
        <w:t>Zhongbo</w:t>
      </w:r>
      <w:proofErr w:type="spellEnd"/>
      <w:r>
        <w:rPr>
          <w:rFonts w:ascii="Calibri" w:hAnsi="Calibri"/>
          <w:color w:val="3C3C3C"/>
          <w:bdr w:val="none" w:sz="0" w:space="0" w:color="auto" w:frame="1"/>
        </w:rPr>
        <w:t xml:space="preserve"> Railway Fastening Co. Ltd., Unipart Rail Limited, </w:t>
      </w:r>
      <w:proofErr w:type="spellStart"/>
      <w:r>
        <w:rPr>
          <w:rFonts w:ascii="Calibri" w:hAnsi="Calibri"/>
          <w:color w:val="3C3C3C"/>
          <w:bdr w:val="none" w:sz="0" w:space="0" w:color="auto" w:frame="1"/>
        </w:rPr>
        <w:t>Vinayak</w:t>
      </w:r>
      <w:proofErr w:type="spellEnd"/>
      <w:r>
        <w:rPr>
          <w:rFonts w:ascii="Calibri" w:hAnsi="Calibri"/>
          <w:color w:val="3C3C3C"/>
          <w:bdr w:val="none" w:sz="0" w:space="0" w:color="auto" w:frame="1"/>
        </w:rPr>
        <w:t xml:space="preserve"> Rail track (</w:t>
      </w:r>
      <w:proofErr w:type="spellStart"/>
      <w:r>
        <w:rPr>
          <w:rFonts w:ascii="Calibri" w:hAnsi="Calibri"/>
          <w:color w:val="3C3C3C"/>
          <w:bdr w:val="none" w:sz="0" w:space="0" w:color="auto" w:frame="1"/>
        </w:rPr>
        <w:t>india</w:t>
      </w:r>
      <w:proofErr w:type="spellEnd"/>
      <w:r>
        <w:rPr>
          <w:rFonts w:ascii="Calibri" w:hAnsi="Calibri"/>
          <w:color w:val="3C3C3C"/>
          <w:bdr w:val="none" w:sz="0" w:space="0" w:color="auto" w:frame="1"/>
        </w:rPr>
        <w:t xml:space="preserve">) private limited, Xinxiang Luda Machinery Manufacturing Co. Ltd. and many </w:t>
      </w:r>
      <w:proofErr w:type="spellStart"/>
      <w:r>
        <w:rPr>
          <w:rFonts w:ascii="Calibri" w:hAnsi="Calibri"/>
          <w:color w:val="3C3C3C"/>
          <w:bdr w:val="none" w:sz="0" w:space="0" w:color="auto" w:frame="1"/>
        </w:rPr>
        <w:t>many</w:t>
      </w:r>
      <w:proofErr w:type="spellEnd"/>
      <w:r>
        <w:rPr>
          <w:rFonts w:ascii="Calibri" w:hAnsi="Calibri"/>
          <w:color w:val="3C3C3C"/>
          <w:bdr w:val="none" w:sz="0" w:space="0" w:color="auto" w:frame="1"/>
        </w:rPr>
        <w:t xml:space="preserve"> other players.</w:t>
      </w:r>
    </w:p>
    <w:p w:rsidR="003A3533" w:rsidRDefault="003A3533" w:rsidP="00F0452C">
      <w:pPr>
        <w:pStyle w:val="NormalWeb"/>
        <w:shd w:val="clear" w:color="auto" w:fill="FFFFFF"/>
        <w:spacing w:before="0" w:beforeAutospacing="0" w:after="0" w:afterAutospacing="0"/>
        <w:jc w:val="both"/>
        <w:rPr>
          <w:rFonts w:ascii="Calibri" w:hAnsi="Calibri"/>
          <w:color w:val="3C3C3C"/>
          <w:bdr w:val="none" w:sz="0" w:space="0" w:color="auto" w:frame="1"/>
        </w:rPr>
      </w:pPr>
    </w:p>
    <w:p w:rsidR="003A3533" w:rsidRPr="003A3533" w:rsidRDefault="003A3533" w:rsidP="003A3533">
      <w:pPr>
        <w:jc w:val="both"/>
        <w:rPr>
          <w:rFonts w:ascii="Calibri" w:eastAsia="Times New Roman" w:hAnsi="Calibri" w:cs="Times New Roman"/>
          <w:color w:val="0563C1"/>
          <w:u w:val="single"/>
        </w:rPr>
      </w:pPr>
      <w:r>
        <w:rPr>
          <w:rFonts w:ascii="Calibri" w:hAnsi="Calibri"/>
          <w:color w:val="3C3C3C"/>
          <w:bdr w:val="none" w:sz="0" w:space="0" w:color="auto" w:frame="1"/>
        </w:rPr>
        <w:t xml:space="preserve">Other Topics: </w:t>
      </w:r>
      <w:hyperlink r:id="rId5" w:history="1">
        <w:r w:rsidRPr="003A3533">
          <w:rPr>
            <w:rFonts w:ascii="Calibri" w:eastAsia="Times New Roman" w:hAnsi="Calibri" w:cs="Times New Roman"/>
            <w:color w:val="0563C1"/>
            <w:u w:val="single"/>
          </w:rPr>
          <w:t>https://www.digitaljournal.com/pr/heat-treating-market-size-shares-and-analysis-trends-with-top-most-key-players-bluewater-thermal-solutions-llc-bodycote-heat-treatments-ltd-summitglow-ltd</w:t>
        </w:r>
      </w:hyperlink>
    </w:p>
    <w:p w:rsidR="003A3533" w:rsidRPr="003A3533" w:rsidRDefault="003A3533" w:rsidP="003A3533">
      <w:pPr>
        <w:spacing w:after="0" w:line="240" w:lineRule="auto"/>
        <w:jc w:val="both"/>
        <w:rPr>
          <w:rFonts w:ascii="Calibri" w:eastAsia="Times New Roman" w:hAnsi="Calibri" w:cs="Times New Roman"/>
          <w:color w:val="0563C1"/>
          <w:u w:val="single"/>
        </w:rPr>
      </w:pPr>
      <w:hyperlink r:id="rId6" w:history="1">
        <w:r w:rsidRPr="003A3533">
          <w:rPr>
            <w:rFonts w:ascii="Calibri" w:eastAsia="Times New Roman" w:hAnsi="Calibri" w:cs="Times New Roman"/>
            <w:color w:val="0563C1"/>
            <w:u w:val="single"/>
          </w:rPr>
          <w:t>https://www.digitaljournal.com/pr/covid-19-sample-collection-kits-market-size-shares-and-analysis-trends-with-top-most-key-players-thermo-fisher-scientific-inc-laboratory-corporation-of-america-holdings-puritan-medical-products</w:t>
        </w:r>
      </w:hyperlink>
    </w:p>
    <w:p w:rsidR="003A3533" w:rsidRDefault="003A3533" w:rsidP="00F0452C">
      <w:pPr>
        <w:pStyle w:val="NormalWeb"/>
        <w:shd w:val="clear" w:color="auto" w:fill="FFFFFF"/>
        <w:spacing w:before="0" w:beforeAutospacing="0" w:after="0" w:afterAutospacing="0"/>
        <w:jc w:val="both"/>
        <w:rPr>
          <w:rFonts w:ascii="Open Sans" w:hAnsi="Open Sans"/>
          <w:color w:val="3C3C3C"/>
          <w:sz w:val="23"/>
          <w:szCs w:val="23"/>
        </w:rPr>
      </w:pPr>
      <w:bookmarkStart w:id="0" w:name="_GoBack"/>
      <w:bookmarkEnd w:id="0"/>
    </w:p>
    <w:p w:rsidR="002171FA" w:rsidRDefault="002171FA"/>
    <w:sectPr w:rsidR="002171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452C"/>
    <w:rsid w:val="002171FA"/>
    <w:rsid w:val="003A3533"/>
    <w:rsid w:val="00F045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EAB7D7-70C0-43C9-85A8-B43F03256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0452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452C"/>
    <w:rPr>
      <w:b/>
      <w:bCs/>
    </w:rPr>
  </w:style>
  <w:style w:type="character" w:styleId="Emphasis">
    <w:name w:val="Emphasis"/>
    <w:basedOn w:val="DefaultParagraphFont"/>
    <w:uiPriority w:val="20"/>
    <w:qFormat/>
    <w:rsid w:val="00F0452C"/>
    <w:rPr>
      <w:i/>
      <w:iCs/>
    </w:rPr>
  </w:style>
  <w:style w:type="character" w:styleId="Hyperlink">
    <w:name w:val="Hyperlink"/>
    <w:basedOn w:val="DefaultParagraphFont"/>
    <w:uiPriority w:val="99"/>
    <w:semiHidden/>
    <w:unhideWhenUsed/>
    <w:rsid w:val="00F0452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909491">
      <w:bodyDiv w:val="1"/>
      <w:marLeft w:val="0"/>
      <w:marRight w:val="0"/>
      <w:marTop w:val="0"/>
      <w:marBottom w:val="0"/>
      <w:divBdr>
        <w:top w:val="none" w:sz="0" w:space="0" w:color="auto"/>
        <w:left w:val="none" w:sz="0" w:space="0" w:color="auto"/>
        <w:bottom w:val="none" w:sz="0" w:space="0" w:color="auto"/>
        <w:right w:val="none" w:sz="0" w:space="0" w:color="auto"/>
      </w:divBdr>
    </w:div>
    <w:div w:id="549272425">
      <w:bodyDiv w:val="1"/>
      <w:marLeft w:val="0"/>
      <w:marRight w:val="0"/>
      <w:marTop w:val="0"/>
      <w:marBottom w:val="0"/>
      <w:divBdr>
        <w:top w:val="none" w:sz="0" w:space="0" w:color="auto"/>
        <w:left w:val="none" w:sz="0" w:space="0" w:color="auto"/>
        <w:bottom w:val="none" w:sz="0" w:space="0" w:color="auto"/>
        <w:right w:val="none" w:sz="0" w:space="0" w:color="auto"/>
      </w:divBdr>
    </w:div>
    <w:div w:id="1138376624">
      <w:bodyDiv w:val="1"/>
      <w:marLeft w:val="0"/>
      <w:marRight w:val="0"/>
      <w:marTop w:val="0"/>
      <w:marBottom w:val="0"/>
      <w:divBdr>
        <w:top w:val="none" w:sz="0" w:space="0" w:color="auto"/>
        <w:left w:val="none" w:sz="0" w:space="0" w:color="auto"/>
        <w:bottom w:val="none" w:sz="0" w:space="0" w:color="auto"/>
        <w:right w:val="none" w:sz="0" w:space="0" w:color="auto"/>
      </w:divBdr>
    </w:div>
    <w:div w:id="1248807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digitaljournal.com/pr/covid-19-sample-collection-kits-market-size-shares-and-analysis-trends-with-top-most-key-players-thermo-fisher-scientific-inc-laboratory-corporation-of-america-holdings-puritan-medical-products" TargetMode="External"/><Relationship Id="rId5" Type="http://schemas.openxmlformats.org/officeDocument/2006/relationships/hyperlink" Target="https://www.digitaljournal.com/pr/heat-treating-market-size-shares-and-analysis-trends-with-top-most-key-players-bluewater-thermal-solutions-llc-bodycote-heat-treatments-ltd-summitglow-ltd" TargetMode="External"/><Relationship Id="rId4" Type="http://schemas.openxmlformats.org/officeDocument/2006/relationships/hyperlink" Target="https://www.prophecymarketinsights.com/market_insight/Global-Railway-Fish-Plate-and-Fish-Bolt-Market-459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687</Words>
  <Characters>3916</Characters>
  <Application>Microsoft Office Word</Application>
  <DocSecurity>0</DocSecurity>
  <Lines>32</Lines>
  <Paragraphs>9</Paragraphs>
  <ScaleCrop>false</ScaleCrop>
  <Company/>
  <LinksUpToDate>false</LinksUpToDate>
  <CharactersWithSpaces>4594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USER7</dc:creator>
  <cp:keywords/>
  <dc:description/>
  <cp:lastModifiedBy>USER7</cp:lastModifiedBy>
  <cp:revision>2</cp:revision>
  <dcterms:created xsi:type="dcterms:W3CDTF">2022-08-23T05:50:00Z</dcterms:created>
  <dcterms:modified xsi:type="dcterms:W3CDTF">2022-08-23T05:53:00Z</dcterms:modified>
</cp:coreProperties>
</file>