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581" w:rsidRDefault="00E32581">
      <w:pPr>
        <w:ind w:left="131" w:firstLine="720"/>
        <w:rPr>
          <w:b/>
          <w:color w:val="000000"/>
        </w:rPr>
      </w:pPr>
      <w:bookmarkStart w:id="0" w:name="_GoBack"/>
      <w:bookmarkEnd w:id="0"/>
    </w:p>
    <w:p w:rsidR="00E32581" w:rsidRDefault="00E32581">
      <w:pPr>
        <w:rPr>
          <w:b/>
        </w:rPr>
      </w:pPr>
    </w:p>
    <w:p w:rsidR="00E32581" w:rsidRDefault="00E32581">
      <w:pPr>
        <w:rPr>
          <w:b/>
        </w:rPr>
      </w:pPr>
    </w:p>
    <w:p w:rsidR="00E32581" w:rsidRDefault="00E32581">
      <w:pPr>
        <w:rPr>
          <w:b/>
        </w:rPr>
      </w:pPr>
    </w:p>
    <w:p w:rsidR="00E32581" w:rsidRDefault="00E32581">
      <w:pPr>
        <w:rPr>
          <w:b/>
        </w:rPr>
      </w:pPr>
    </w:p>
    <w:p w:rsidR="00E32581" w:rsidRDefault="00E32581">
      <w:pPr>
        <w:rPr>
          <w:b/>
        </w:rPr>
      </w:pPr>
    </w:p>
    <w:p w:rsidR="00E32581" w:rsidRDefault="00E32581">
      <w:pPr>
        <w:rPr>
          <w:b/>
        </w:rPr>
      </w:pPr>
    </w:p>
    <w:tbl>
      <w:tblPr>
        <w:tblStyle w:val="a"/>
        <w:tblpPr w:leftFromText="180" w:rightFromText="180" w:vertAnchor="text" w:tblpX="619" w:tblpY="329"/>
        <w:tblW w:w="8121" w:type="dxa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8121"/>
      </w:tblGrid>
      <w:tr w:rsidR="00E32581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581" w:rsidRDefault="0071747C">
            <w:pPr>
              <w:tabs>
                <w:tab w:val="left" w:pos="709"/>
              </w:tabs>
              <w:spacing w:after="0"/>
              <w:jc w:val="both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Experiment No. 5</w:t>
            </w:r>
          </w:p>
        </w:tc>
      </w:tr>
      <w:tr w:rsidR="00E32581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581" w:rsidRDefault="0071747C">
            <w:pPr>
              <w:tabs>
                <w:tab w:val="left" w:pos="709"/>
              </w:tabs>
              <w:spacing w:after="0"/>
              <w:jc w:val="both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Implement classification algorithm (Decision Tree)</w:t>
            </w:r>
          </w:p>
        </w:tc>
      </w:tr>
      <w:tr w:rsidR="00E32581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581" w:rsidRDefault="0071747C">
            <w:pPr>
              <w:tabs>
                <w:tab w:val="left" w:pos="709"/>
              </w:tabs>
              <w:spacing w:after="0"/>
              <w:jc w:val="both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Date of Performance:18/8/25</w:t>
            </w:r>
          </w:p>
        </w:tc>
      </w:tr>
      <w:tr w:rsidR="00E32581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581" w:rsidRDefault="0071747C">
            <w:pPr>
              <w:tabs>
                <w:tab w:val="left" w:pos="709"/>
              </w:tabs>
              <w:spacing w:after="0"/>
              <w:jc w:val="both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Date of Submission:1/9/25</w:t>
            </w:r>
          </w:p>
        </w:tc>
      </w:tr>
    </w:tbl>
    <w:p w:rsidR="00E32581" w:rsidRDefault="00E32581">
      <w:pPr>
        <w:rPr>
          <w:b/>
        </w:rPr>
      </w:pPr>
    </w:p>
    <w:p w:rsidR="00E32581" w:rsidRDefault="00E32581">
      <w:pPr>
        <w:rPr>
          <w:b/>
        </w:rPr>
      </w:pPr>
    </w:p>
    <w:p w:rsidR="00E32581" w:rsidRDefault="00E32581">
      <w:pPr>
        <w:rPr>
          <w:b/>
        </w:rPr>
      </w:pPr>
    </w:p>
    <w:p w:rsidR="00E32581" w:rsidRDefault="00E32581">
      <w:pPr>
        <w:rPr>
          <w:b/>
        </w:rPr>
      </w:pPr>
    </w:p>
    <w:p w:rsidR="00E32581" w:rsidRDefault="00E32581">
      <w:pPr>
        <w:rPr>
          <w:b/>
        </w:rPr>
      </w:pPr>
    </w:p>
    <w:p w:rsidR="00E32581" w:rsidRDefault="00E32581">
      <w:pPr>
        <w:rPr>
          <w:b/>
        </w:rPr>
      </w:pPr>
    </w:p>
    <w:p w:rsidR="00E32581" w:rsidRDefault="00E32581">
      <w:pPr>
        <w:rPr>
          <w:b/>
        </w:rPr>
      </w:pPr>
    </w:p>
    <w:p w:rsidR="00E32581" w:rsidRDefault="00E32581">
      <w:pPr>
        <w:rPr>
          <w:b/>
        </w:rPr>
      </w:pPr>
    </w:p>
    <w:p w:rsidR="00E32581" w:rsidRDefault="00E32581">
      <w:pPr>
        <w:ind w:left="131" w:firstLine="720"/>
        <w:rPr>
          <w:b/>
          <w:color w:val="000000"/>
        </w:rPr>
      </w:pPr>
    </w:p>
    <w:p w:rsidR="00E32581" w:rsidRDefault="00E32581">
      <w:pPr>
        <w:ind w:left="131" w:firstLine="720"/>
        <w:rPr>
          <w:b/>
          <w:color w:val="000000"/>
        </w:rPr>
      </w:pPr>
    </w:p>
    <w:p w:rsidR="00E32581" w:rsidRDefault="00E32581">
      <w:pPr>
        <w:ind w:left="131" w:firstLine="720"/>
        <w:rPr>
          <w:b/>
          <w:color w:val="000000"/>
        </w:rPr>
      </w:pPr>
    </w:p>
    <w:p w:rsidR="00E32581" w:rsidRDefault="00E32581">
      <w:pPr>
        <w:ind w:left="131" w:firstLine="720"/>
        <w:rPr>
          <w:b/>
          <w:color w:val="000000"/>
        </w:rPr>
      </w:pPr>
    </w:p>
    <w:p w:rsidR="00E32581" w:rsidRDefault="00E32581">
      <w:pPr>
        <w:ind w:left="131" w:firstLine="720"/>
        <w:rPr>
          <w:b/>
          <w:color w:val="000000"/>
        </w:rPr>
      </w:pPr>
    </w:p>
    <w:p w:rsidR="00E32581" w:rsidRDefault="00E32581">
      <w:pPr>
        <w:ind w:left="131" w:firstLine="720"/>
        <w:rPr>
          <w:b/>
          <w:color w:val="000000"/>
        </w:rPr>
      </w:pPr>
    </w:p>
    <w:p w:rsidR="00E32581" w:rsidRDefault="00E32581">
      <w:pPr>
        <w:ind w:left="131" w:firstLine="720"/>
        <w:rPr>
          <w:b/>
          <w:color w:val="000000"/>
        </w:rPr>
      </w:pPr>
    </w:p>
    <w:p w:rsidR="00E32581" w:rsidRDefault="0071747C">
      <w:pPr>
        <w:spacing w:after="160" w:line="259" w:lineRule="auto"/>
        <w:rPr>
          <w:b/>
          <w:color w:val="000000"/>
        </w:rPr>
      </w:pPr>
      <w:r>
        <w:br w:type="page"/>
      </w:r>
    </w:p>
    <w:p w:rsidR="00E32581" w:rsidRDefault="0071747C">
      <w:pPr>
        <w:ind w:firstLine="720"/>
        <w:jc w:val="both"/>
        <w:rPr>
          <w:b/>
        </w:rPr>
      </w:pPr>
      <w:r>
        <w:rPr>
          <w:b/>
          <w:color w:val="000000"/>
        </w:rPr>
        <w:lastRenderedPageBreak/>
        <w:t xml:space="preserve">Aim: </w:t>
      </w:r>
      <w:r>
        <w:t>To implement Decision Tree classification</w:t>
      </w:r>
    </w:p>
    <w:p w:rsidR="00E32581" w:rsidRDefault="0071747C">
      <w:pPr>
        <w:jc w:val="both"/>
      </w:pPr>
      <w:r>
        <w:rPr>
          <w:b/>
        </w:rPr>
        <w:t xml:space="preserve">            Objective: </w:t>
      </w:r>
      <w:r>
        <w:t>Develop a program to implement decision tree classification</w:t>
      </w:r>
    </w:p>
    <w:p w:rsidR="00E32581" w:rsidRDefault="0071747C">
      <w:pPr>
        <w:ind w:firstLine="720"/>
        <w:rPr>
          <w:b/>
          <w:color w:val="000000"/>
        </w:rPr>
      </w:pPr>
      <w:r>
        <w:rPr>
          <w:b/>
          <w:color w:val="000000"/>
        </w:rPr>
        <w:t>Theory:</w:t>
      </w:r>
    </w:p>
    <w:p w:rsidR="00E32581" w:rsidRDefault="0071747C">
      <w:pPr>
        <w:ind w:left="720"/>
        <w:jc w:val="both"/>
        <w:rPr>
          <w:color w:val="000000"/>
        </w:rPr>
      </w:pPr>
      <w:r>
        <w:rPr>
          <w:color w:val="000000"/>
        </w:rPr>
        <w:t>Decision Tree is a Supervised learning technique that can be used for both classification and Regression problems, but mostly it is preferred for solving Classification problems. It is a t</w:t>
      </w:r>
      <w:r>
        <w:rPr>
          <w:color w:val="000000"/>
        </w:rPr>
        <w:t>ree-structured classifier, where internal nodes represent the features of a dataset, branches represent the decision rules and each leaf node represents the outcome.</w:t>
      </w:r>
    </w:p>
    <w:p w:rsidR="00E32581" w:rsidRDefault="0071747C">
      <w:pPr>
        <w:ind w:left="720"/>
        <w:jc w:val="both"/>
        <w:rPr>
          <w:color w:val="000000"/>
        </w:rPr>
      </w:pPr>
      <w:r>
        <w:rPr>
          <w:color w:val="000000"/>
        </w:rPr>
        <w:t>A decision tree is a tree where each -</w:t>
      </w:r>
    </w:p>
    <w:p w:rsidR="00E32581" w:rsidRDefault="0071747C">
      <w:pPr>
        <w:numPr>
          <w:ilvl w:val="0"/>
          <w:numId w:val="3"/>
        </w:numPr>
        <w:jc w:val="both"/>
        <w:rPr>
          <w:color w:val="000000"/>
        </w:rPr>
      </w:pPr>
      <w:r>
        <w:rPr>
          <w:color w:val="000000"/>
        </w:rPr>
        <w:t>Node - a feature(attribute)</w:t>
      </w:r>
    </w:p>
    <w:p w:rsidR="00E32581" w:rsidRDefault="0071747C">
      <w:pPr>
        <w:numPr>
          <w:ilvl w:val="0"/>
          <w:numId w:val="3"/>
        </w:numPr>
        <w:jc w:val="both"/>
        <w:rPr>
          <w:color w:val="000000"/>
        </w:rPr>
      </w:pPr>
      <w:r>
        <w:rPr>
          <w:color w:val="000000"/>
        </w:rPr>
        <w:t>Branch - a decision(rul</w:t>
      </w:r>
      <w:r>
        <w:rPr>
          <w:color w:val="000000"/>
        </w:rPr>
        <w:t>e)</w:t>
      </w:r>
    </w:p>
    <w:p w:rsidR="00E32581" w:rsidRDefault="0071747C">
      <w:pPr>
        <w:ind w:left="720"/>
        <w:jc w:val="both"/>
        <w:rPr>
          <w:color w:val="000000"/>
        </w:rPr>
      </w:pPr>
      <w:r>
        <w:rPr>
          <w:color w:val="000000"/>
        </w:rPr>
        <w:t xml:space="preserve">Leaf - an </w:t>
      </w:r>
      <w:proofErr w:type="gramStart"/>
      <w:r>
        <w:rPr>
          <w:color w:val="000000"/>
        </w:rPr>
        <w:t>outcome(</w:t>
      </w:r>
      <w:proofErr w:type="gramEnd"/>
      <w:r>
        <w:rPr>
          <w:color w:val="000000"/>
        </w:rPr>
        <w:t>categorical or continuous</w:t>
      </w:r>
    </w:p>
    <w:p w:rsidR="00E32581" w:rsidRDefault="0071747C">
      <w:pPr>
        <w:ind w:left="720"/>
        <w:jc w:val="both"/>
        <w:rPr>
          <w:color w:val="000000"/>
        </w:rPr>
      </w:pPr>
      <w:r>
        <w:rPr>
          <w:color w:val="000000"/>
          <w:u w:val="single"/>
        </w:rPr>
        <w:t>Basic algorithm (a greedy algorithm)</w:t>
      </w:r>
    </w:p>
    <w:p w:rsidR="00E32581" w:rsidRDefault="0071747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Tree is constructed in a top-down recursive divide-and-conquer manner</w:t>
      </w:r>
    </w:p>
    <w:p w:rsidR="00E32581" w:rsidRDefault="0071747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At start, all the training examples are at the root</w:t>
      </w:r>
    </w:p>
    <w:p w:rsidR="00E32581" w:rsidRDefault="0071747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Attributes are categorical (if continuous-valued, they are discretized in advance)</w:t>
      </w:r>
    </w:p>
    <w:p w:rsidR="00E32581" w:rsidRDefault="0071747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Examples are partitioned recursively based on selected attributes</w:t>
      </w:r>
    </w:p>
    <w:p w:rsidR="00E32581" w:rsidRDefault="0071747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Test attributes are selected on the basis of a heuristic or statistical measure (e.g., information gain)</w:t>
      </w:r>
    </w:p>
    <w:p w:rsidR="00E32581" w:rsidRDefault="0071747C">
      <w:pPr>
        <w:ind w:left="720"/>
        <w:jc w:val="both"/>
        <w:rPr>
          <w:color w:val="000000"/>
        </w:rPr>
      </w:pPr>
      <w:r>
        <w:rPr>
          <w:color w:val="000000"/>
          <w:u w:val="single"/>
        </w:rPr>
        <w:t>Co</w:t>
      </w:r>
      <w:r>
        <w:rPr>
          <w:color w:val="000000"/>
          <w:u w:val="single"/>
        </w:rPr>
        <w:t>nditions for stopping partitioning</w:t>
      </w:r>
    </w:p>
    <w:p w:rsidR="00E32581" w:rsidRDefault="0071747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All samples for a given node belong to the same class</w:t>
      </w:r>
    </w:p>
    <w:p w:rsidR="00E32581" w:rsidRDefault="0071747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There are no remaining attributes for further partitioning – majority voting is employed for classifying the leaf</w:t>
      </w:r>
    </w:p>
    <w:p w:rsidR="00E32581" w:rsidRDefault="0071747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There are no samples left</w:t>
      </w:r>
    </w:p>
    <w:p w:rsidR="00E32581" w:rsidRDefault="0071747C">
      <w:pPr>
        <w:ind w:left="720"/>
        <w:jc w:val="both"/>
        <w:rPr>
          <w:color w:val="000000"/>
        </w:rPr>
      </w:pPr>
      <w:r>
        <w:rPr>
          <w:color w:val="000000"/>
          <w:u w:val="single"/>
        </w:rPr>
        <w:t>Entropy</w:t>
      </w:r>
    </w:p>
    <w:p w:rsidR="00E32581" w:rsidRDefault="0071747C">
      <w:pPr>
        <w:numPr>
          <w:ilvl w:val="0"/>
          <w:numId w:val="1"/>
        </w:numPr>
        <w:ind w:left="1440"/>
        <w:jc w:val="both"/>
        <w:rPr>
          <w:color w:val="000000"/>
        </w:rPr>
      </w:pPr>
      <w:r>
        <w:rPr>
          <w:color w:val="000000"/>
        </w:rPr>
        <w:t xml:space="preserve">In ID3, entropy is calculated for each remaining attribute. </w:t>
      </w:r>
    </w:p>
    <w:p w:rsidR="00E32581" w:rsidRDefault="0071747C">
      <w:pPr>
        <w:numPr>
          <w:ilvl w:val="0"/>
          <w:numId w:val="1"/>
        </w:numPr>
        <w:ind w:left="1440"/>
        <w:jc w:val="both"/>
        <w:rPr>
          <w:color w:val="000000"/>
        </w:rPr>
      </w:pPr>
      <w:r>
        <w:rPr>
          <w:color w:val="000000"/>
        </w:rPr>
        <w:t>The attribute with the smallest entropy is used to split the set S on that particular iteration.</w:t>
      </w:r>
    </w:p>
    <w:p w:rsidR="00E32581" w:rsidRDefault="0071747C">
      <w:pPr>
        <w:numPr>
          <w:ilvl w:val="0"/>
          <w:numId w:val="1"/>
        </w:numPr>
        <w:ind w:left="1440"/>
        <w:jc w:val="both"/>
        <w:rPr>
          <w:color w:val="000000"/>
        </w:rPr>
      </w:pPr>
      <w:r>
        <w:rPr>
          <w:color w:val="000000"/>
        </w:rPr>
        <w:t>Entropy = 0 implies it is of pure class, that means all are of same category</w:t>
      </w:r>
    </w:p>
    <w:p w:rsidR="00E32581" w:rsidRDefault="0071747C">
      <w:pPr>
        <w:ind w:left="720"/>
        <w:jc w:val="both"/>
        <w:rPr>
          <w:color w:val="000000"/>
        </w:rPr>
      </w:pPr>
      <w:r>
        <w:rPr>
          <w:color w:val="000000"/>
          <w:u w:val="single"/>
        </w:rPr>
        <w:lastRenderedPageBreak/>
        <w:t>Information Gain</w:t>
      </w:r>
    </w:p>
    <w:p w:rsidR="00E32581" w:rsidRDefault="0071747C">
      <w:pPr>
        <w:numPr>
          <w:ilvl w:val="0"/>
          <w:numId w:val="2"/>
        </w:numPr>
        <w:ind w:left="1440"/>
        <w:jc w:val="both"/>
        <w:rPr>
          <w:color w:val="000000"/>
        </w:rPr>
      </w:pPr>
      <w:r>
        <w:rPr>
          <w:color w:val="000000"/>
        </w:rPr>
        <w:t>Info</w:t>
      </w:r>
      <w:r>
        <w:rPr>
          <w:color w:val="000000"/>
        </w:rPr>
        <w:t>rmation Gain is calculated for a split by subtracting the weighted entropies of each branch from the original entropy</w:t>
      </w:r>
    </w:p>
    <w:p w:rsidR="00E32581" w:rsidRDefault="0071747C">
      <w:pPr>
        <w:numPr>
          <w:ilvl w:val="0"/>
          <w:numId w:val="2"/>
        </w:numPr>
        <w:ind w:left="1440"/>
        <w:jc w:val="both"/>
        <w:rPr>
          <w:color w:val="000000"/>
        </w:rPr>
      </w:pPr>
      <w:r>
        <w:rPr>
          <w:color w:val="000000"/>
        </w:rPr>
        <w:t xml:space="preserve">Information Gain IG(A) tells us how much uncertainty in S was reduced after splitting set </w:t>
      </w:r>
      <w:proofErr w:type="spellStart"/>
      <w:r>
        <w:rPr>
          <w:color w:val="000000"/>
        </w:rPr>
        <w:t>S on</w:t>
      </w:r>
      <w:proofErr w:type="spellEnd"/>
      <w:r>
        <w:rPr>
          <w:color w:val="000000"/>
        </w:rPr>
        <w:t xml:space="preserve"> attribute A. </w:t>
      </w:r>
    </w:p>
    <w:p w:rsidR="00E32581" w:rsidRDefault="00E32581">
      <w:pPr>
        <w:jc w:val="both"/>
        <w:rPr>
          <w:color w:val="000000"/>
        </w:rPr>
      </w:pPr>
    </w:p>
    <w:p w:rsidR="00E32581" w:rsidRDefault="0071747C">
      <w:pPr>
        <w:ind w:left="720"/>
        <w:jc w:val="both"/>
        <w:rPr>
          <w:color w:val="000000"/>
          <w:u w:val="single"/>
        </w:rPr>
      </w:pPr>
      <w:r>
        <w:rPr>
          <w:color w:val="000000"/>
          <w:u w:val="single"/>
        </w:rPr>
        <w:t xml:space="preserve">ID3 stands for Iterative </w:t>
      </w:r>
      <w:proofErr w:type="spellStart"/>
      <w:r>
        <w:rPr>
          <w:color w:val="000000"/>
          <w:u w:val="single"/>
        </w:rPr>
        <w:t>Dic</w:t>
      </w:r>
      <w:r>
        <w:rPr>
          <w:color w:val="000000"/>
          <w:u w:val="single"/>
        </w:rPr>
        <w:t>hotomiser</w:t>
      </w:r>
      <w:proofErr w:type="spellEnd"/>
      <w:r>
        <w:rPr>
          <w:color w:val="000000"/>
          <w:u w:val="single"/>
        </w:rPr>
        <w:t xml:space="preserve"> 3</w:t>
      </w:r>
    </w:p>
    <w:p w:rsidR="00E32581" w:rsidRDefault="0071747C">
      <w:pPr>
        <w:numPr>
          <w:ilvl w:val="0"/>
          <w:numId w:val="6"/>
        </w:numPr>
        <w:jc w:val="both"/>
        <w:rPr>
          <w:color w:val="000000"/>
        </w:rPr>
      </w:pPr>
      <w:r>
        <w:rPr>
          <w:color w:val="000000"/>
        </w:rPr>
        <w:t xml:space="preserve">It is a classification algorithm that follows a greedy approach by selecting a best attribute that yields maximum Information </w:t>
      </w:r>
      <w:proofErr w:type="gramStart"/>
      <w:r>
        <w:rPr>
          <w:color w:val="000000"/>
        </w:rPr>
        <w:t>Gain(</w:t>
      </w:r>
      <w:proofErr w:type="gramEnd"/>
      <w:r>
        <w:rPr>
          <w:color w:val="000000"/>
        </w:rPr>
        <w:t>IG) or minimum Entropy(H).</w:t>
      </w:r>
    </w:p>
    <w:p w:rsidR="00E32581" w:rsidRDefault="0071747C">
      <w:pPr>
        <w:ind w:left="720"/>
        <w:jc w:val="both"/>
        <w:rPr>
          <w:color w:val="000000"/>
        </w:rPr>
      </w:pPr>
      <w:r>
        <w:rPr>
          <w:color w:val="000000"/>
          <w:u w:val="single"/>
        </w:rPr>
        <w:t>Steps:</w:t>
      </w:r>
    </w:p>
    <w:p w:rsidR="00E32581" w:rsidRDefault="0071747C">
      <w:pPr>
        <w:numPr>
          <w:ilvl w:val="0"/>
          <w:numId w:val="7"/>
        </w:numPr>
        <w:jc w:val="both"/>
        <w:rPr>
          <w:color w:val="000000"/>
        </w:rPr>
      </w:pPr>
      <w:r>
        <w:rPr>
          <w:color w:val="000000"/>
        </w:rPr>
        <w:t>Calculate entropy for dataset.</w:t>
      </w:r>
    </w:p>
    <w:p w:rsidR="00E32581" w:rsidRDefault="0071747C">
      <w:pPr>
        <w:numPr>
          <w:ilvl w:val="0"/>
          <w:numId w:val="7"/>
        </w:numPr>
        <w:jc w:val="both"/>
        <w:rPr>
          <w:color w:val="000000"/>
        </w:rPr>
      </w:pPr>
      <w:r>
        <w:rPr>
          <w:color w:val="000000"/>
        </w:rPr>
        <w:t>For each attribute/feature.</w:t>
      </w:r>
    </w:p>
    <w:p w:rsidR="00E32581" w:rsidRDefault="0071747C">
      <w:pPr>
        <w:numPr>
          <w:ilvl w:val="1"/>
          <w:numId w:val="7"/>
        </w:numPr>
        <w:jc w:val="both"/>
        <w:rPr>
          <w:color w:val="000000"/>
        </w:rPr>
      </w:pPr>
      <w:r>
        <w:rPr>
          <w:color w:val="000000"/>
        </w:rPr>
        <w:t>Calculate entropy fo</w:t>
      </w:r>
      <w:r>
        <w:rPr>
          <w:color w:val="000000"/>
        </w:rPr>
        <w:t>r all its categorical values.</w:t>
      </w:r>
    </w:p>
    <w:p w:rsidR="00E32581" w:rsidRDefault="0071747C">
      <w:pPr>
        <w:numPr>
          <w:ilvl w:val="1"/>
          <w:numId w:val="7"/>
        </w:numPr>
        <w:jc w:val="both"/>
        <w:rPr>
          <w:color w:val="000000"/>
        </w:rPr>
      </w:pPr>
      <w:r>
        <w:rPr>
          <w:color w:val="000000"/>
        </w:rPr>
        <w:t>Calculate information gain for the feature.</w:t>
      </w:r>
    </w:p>
    <w:p w:rsidR="00E32581" w:rsidRDefault="0071747C">
      <w:pPr>
        <w:numPr>
          <w:ilvl w:val="0"/>
          <w:numId w:val="7"/>
        </w:numPr>
        <w:jc w:val="both"/>
        <w:rPr>
          <w:color w:val="000000"/>
        </w:rPr>
      </w:pPr>
      <w:r>
        <w:rPr>
          <w:color w:val="000000"/>
        </w:rPr>
        <w:t>Find the feature with maximum information gain.</w:t>
      </w:r>
    </w:p>
    <w:p w:rsidR="00E32581" w:rsidRDefault="0071747C">
      <w:pPr>
        <w:ind w:left="720"/>
        <w:jc w:val="both"/>
        <w:rPr>
          <w:color w:val="000000"/>
        </w:rPr>
      </w:pPr>
      <w:r>
        <w:rPr>
          <w:color w:val="000000"/>
        </w:rPr>
        <w:t>Repeat it until we get the desired tree</w:t>
      </w:r>
    </w:p>
    <w:p w:rsidR="00E32581" w:rsidRDefault="0071747C">
      <w:pPr>
        <w:ind w:right="700" w:firstLine="720"/>
        <w:jc w:val="both"/>
      </w:pPr>
      <w:r>
        <w:rPr>
          <w:b/>
        </w:rPr>
        <w:t>Code and output</w:t>
      </w:r>
      <w:r>
        <w:t>:</w:t>
      </w:r>
    </w:p>
    <w:p w:rsidR="00E32581" w:rsidRDefault="0071747C">
      <w:pPr>
        <w:ind w:right="700" w:firstLine="720"/>
        <w:jc w:val="both"/>
      </w:pPr>
      <w:r>
        <w:rPr>
          <w:noProof/>
        </w:rPr>
        <w:lastRenderedPageBreak/>
        <w:drawing>
          <wp:inline distT="114300" distB="114300" distL="114300" distR="114300">
            <wp:extent cx="5943600" cy="27940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2581" w:rsidRDefault="0071747C">
      <w:pPr>
        <w:ind w:right="700" w:firstLine="720"/>
        <w:jc w:val="both"/>
      </w:pPr>
      <w:r>
        <w:rPr>
          <w:noProof/>
        </w:rPr>
        <w:drawing>
          <wp:inline distT="114300" distB="114300" distL="114300" distR="114300">
            <wp:extent cx="5943600" cy="27686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2581" w:rsidRDefault="0071747C">
      <w:pPr>
        <w:ind w:right="700" w:firstLine="720"/>
        <w:jc w:val="both"/>
      </w:pPr>
      <w:r>
        <w:rPr>
          <w:noProof/>
        </w:rPr>
        <w:lastRenderedPageBreak/>
        <w:drawing>
          <wp:inline distT="114300" distB="114300" distL="114300" distR="114300">
            <wp:extent cx="5943600" cy="60579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2581" w:rsidRDefault="0071747C">
      <w:pPr>
        <w:ind w:right="700" w:firstLine="720"/>
        <w:jc w:val="both"/>
      </w:pPr>
      <w:r>
        <w:rPr>
          <w:noProof/>
        </w:rPr>
        <w:lastRenderedPageBreak/>
        <w:drawing>
          <wp:inline distT="114300" distB="114300" distL="114300" distR="114300">
            <wp:extent cx="5943600" cy="62230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2581" w:rsidRDefault="0071747C">
      <w:pPr>
        <w:ind w:right="700" w:firstLine="720"/>
        <w:jc w:val="both"/>
      </w:pPr>
      <w:r>
        <w:rPr>
          <w:noProof/>
        </w:rPr>
        <w:lastRenderedPageBreak/>
        <w:drawing>
          <wp:inline distT="114300" distB="114300" distL="114300" distR="114300">
            <wp:extent cx="5943600" cy="28067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2581" w:rsidRDefault="00E32581">
      <w:pPr>
        <w:ind w:right="700" w:firstLine="720"/>
        <w:jc w:val="both"/>
      </w:pPr>
    </w:p>
    <w:p w:rsidR="00E32581" w:rsidRDefault="00E32581">
      <w:pPr>
        <w:ind w:right="700" w:firstLine="720"/>
        <w:jc w:val="both"/>
      </w:pPr>
    </w:p>
    <w:p w:rsidR="00E32581" w:rsidRDefault="0071747C">
      <w:pPr>
        <w:ind w:left="720" w:right="700"/>
      </w:pPr>
      <w:r>
        <w:rPr>
          <w:b/>
        </w:rPr>
        <w:t>Conclusion</w:t>
      </w:r>
      <w:r>
        <w:t>: Comment on the output that gets generated and the accuracy value.</w:t>
      </w:r>
    </w:p>
    <w:p w:rsidR="00E32581" w:rsidRDefault="00E32581">
      <w:pPr>
        <w:ind w:left="720" w:right="700"/>
      </w:pPr>
    </w:p>
    <w:p w:rsidR="00E32581" w:rsidRDefault="0071747C">
      <w:pPr>
        <w:ind w:left="720" w:right="700"/>
      </w:pPr>
      <w:r>
        <w:t>The decision tree classifier successfully builds a tree structure that classifies the given dataset based on features and decision rules. The generated output shows the decision paths and</w:t>
      </w:r>
      <w:r>
        <w:t xml:space="preserve"> final class predictions. The accuracy value indicates how well the model performs, and higher accuracy means the tree is making reliable predictions.</w:t>
      </w:r>
    </w:p>
    <w:p w:rsidR="00E32581" w:rsidRDefault="00E32581">
      <w:pPr>
        <w:ind w:left="720" w:right="700"/>
      </w:pPr>
    </w:p>
    <w:p w:rsidR="00E32581" w:rsidRDefault="00E32581"/>
    <w:sectPr w:rsidR="00E3258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747C" w:rsidRDefault="0071747C">
      <w:pPr>
        <w:spacing w:after="0" w:line="240" w:lineRule="auto"/>
      </w:pPr>
      <w:r>
        <w:separator/>
      </w:r>
    </w:p>
  </w:endnote>
  <w:endnote w:type="continuationSeparator" w:id="0">
    <w:p w:rsidR="0071747C" w:rsidRDefault="00717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2581" w:rsidRDefault="00E3258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2581" w:rsidRDefault="00E3258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2581" w:rsidRDefault="00E3258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747C" w:rsidRDefault="0071747C">
      <w:pPr>
        <w:spacing w:after="0" w:line="240" w:lineRule="auto"/>
      </w:pPr>
      <w:r>
        <w:separator/>
      </w:r>
    </w:p>
  </w:footnote>
  <w:footnote w:type="continuationSeparator" w:id="0">
    <w:p w:rsidR="0071747C" w:rsidRDefault="00717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2581" w:rsidRDefault="00E3258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2581" w:rsidRDefault="007174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  <w:r>
      <w:rPr>
        <w:noProof/>
      </w:rPr>
      <w:drawing>
        <wp:inline distT="0" distB="0" distL="0" distR="0">
          <wp:extent cx="5943600" cy="958850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958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2581" w:rsidRDefault="00E3258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F78E6"/>
    <w:multiLevelType w:val="multilevel"/>
    <w:tmpl w:val="B7E8F7A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2F8A7F83"/>
    <w:multiLevelType w:val="multilevel"/>
    <w:tmpl w:val="35102E5C"/>
    <w:lvl w:ilvl="0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</w:rPr>
    </w:lvl>
    <w:lvl w:ilvl="4">
      <w:start w:val="1"/>
      <w:numFmt w:val="bullet"/>
      <w:lvlText w:val="●"/>
      <w:lvlJc w:val="left"/>
      <w:pPr>
        <w:ind w:left="3960" w:hanging="360"/>
      </w:pPr>
      <w:rPr>
        <w:rFonts w:ascii="Arial" w:eastAsia="Arial" w:hAnsi="Arial" w:cs="Arial"/>
      </w:rPr>
    </w:lvl>
    <w:lvl w:ilvl="5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6120" w:hanging="360"/>
      </w:pPr>
      <w:rPr>
        <w:rFonts w:ascii="Arial" w:eastAsia="Arial" w:hAnsi="Arial" w:cs="Arial"/>
      </w:rPr>
    </w:lvl>
    <w:lvl w:ilvl="8">
      <w:start w:val="1"/>
      <w:numFmt w:val="bullet"/>
      <w:lvlText w:val="●"/>
      <w:lvlJc w:val="left"/>
      <w:pPr>
        <w:ind w:left="6840" w:hanging="360"/>
      </w:pPr>
      <w:rPr>
        <w:rFonts w:ascii="Arial" w:eastAsia="Arial" w:hAnsi="Arial" w:cs="Arial"/>
      </w:rPr>
    </w:lvl>
  </w:abstractNum>
  <w:abstractNum w:abstractNumId="2" w15:restartNumberingAfterBreak="0">
    <w:nsid w:val="39DF5E19"/>
    <w:multiLevelType w:val="multilevel"/>
    <w:tmpl w:val="4D6CB87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38D13BC"/>
    <w:multiLevelType w:val="multilevel"/>
    <w:tmpl w:val="6DA48B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664D5CED"/>
    <w:multiLevelType w:val="multilevel"/>
    <w:tmpl w:val="77241DB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0D8642F"/>
    <w:multiLevelType w:val="multilevel"/>
    <w:tmpl w:val="403C897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6" w15:restartNumberingAfterBreak="0">
    <w:nsid w:val="79160549"/>
    <w:multiLevelType w:val="multilevel"/>
    <w:tmpl w:val="DADEFCFA"/>
    <w:lvl w:ilvl="0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</w:rPr>
    </w:lvl>
    <w:lvl w:ilvl="4">
      <w:start w:val="1"/>
      <w:numFmt w:val="bullet"/>
      <w:lvlText w:val="●"/>
      <w:lvlJc w:val="left"/>
      <w:pPr>
        <w:ind w:left="3960" w:hanging="360"/>
      </w:pPr>
      <w:rPr>
        <w:rFonts w:ascii="Arial" w:eastAsia="Arial" w:hAnsi="Arial" w:cs="Arial"/>
      </w:rPr>
    </w:lvl>
    <w:lvl w:ilvl="5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6120" w:hanging="360"/>
      </w:pPr>
      <w:rPr>
        <w:rFonts w:ascii="Arial" w:eastAsia="Arial" w:hAnsi="Arial" w:cs="Arial"/>
      </w:rPr>
    </w:lvl>
    <w:lvl w:ilvl="8">
      <w:start w:val="1"/>
      <w:numFmt w:val="bullet"/>
      <w:lvlText w:val="●"/>
      <w:lvlJc w:val="left"/>
      <w:pPr>
        <w:ind w:left="6840" w:hanging="360"/>
      </w:pPr>
      <w:rPr>
        <w:rFonts w:ascii="Arial" w:eastAsia="Arial" w:hAnsi="Arial" w:cs="Arial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581"/>
    <w:rsid w:val="0071747C"/>
    <w:rsid w:val="009937B5"/>
    <w:rsid w:val="00E3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87A35C-6D27-4630-A240-F4F77A07F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A"/>
        <w:sz w:val="24"/>
        <w:szCs w:val="24"/>
        <w:lang w:val="en" w:eastAsia="en-A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14</dc:creator>
  <cp:lastModifiedBy>ng941628@gmail.com</cp:lastModifiedBy>
  <cp:revision>2</cp:revision>
  <dcterms:created xsi:type="dcterms:W3CDTF">2025-09-11T10:52:00Z</dcterms:created>
  <dcterms:modified xsi:type="dcterms:W3CDTF">2025-09-11T10:52:00Z</dcterms:modified>
</cp:coreProperties>
</file>