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245CF" w:rsidRPr="0080316D" w:rsidRDefault="00E95100" w:rsidP="001245CF">
      <w:pPr>
        <w:spacing w:before="240"/>
        <w:rPr>
          <w:rFonts w:eastAsia="Montserrat"/>
          <w:b/>
          <w:color w:val="0068EA"/>
          <w:sz w:val="48"/>
          <w:szCs w:val="48"/>
        </w:rPr>
      </w:pPr>
      <w:r w:rsidRPr="0080316D">
        <w:rPr>
          <w:noProof/>
          <w:lang w:val="fr-FR"/>
        </w:rPr>
        <mc:AlternateContent>
          <mc:Choice Requires="wps">
            <w:drawing>
              <wp:anchor distT="114300" distB="114300" distL="114300" distR="114300" simplePos="0" relativeHeight="251658240" behindDoc="0" locked="0" layoutInCell="1" hidden="0" allowOverlap="1">
                <wp:simplePos x="0" y="0"/>
                <wp:positionH relativeFrom="column">
                  <wp:posOffset>-19050</wp:posOffset>
                </wp:positionH>
                <wp:positionV relativeFrom="paragraph">
                  <wp:posOffset>161925</wp:posOffset>
                </wp:positionV>
                <wp:extent cx="619125" cy="190500"/>
                <wp:effectExtent l="0" t="0" r="0" b="0"/>
                <wp:wrapTopAndBottom distT="114300" distB="114300"/>
                <wp:docPr id="1" name="Rectangle 1"/>
                <wp:cNvGraphicFramePr/>
                <a:graphic xmlns:a="http://schemas.openxmlformats.org/drawingml/2006/main">
                  <a:graphicData uri="http://schemas.microsoft.com/office/word/2010/wordprocessingShape">
                    <wps:wsp>
                      <wps:cNvSpPr/>
                      <wps:spPr>
                        <a:xfrm>
                          <a:off x="0" y="0"/>
                          <a:ext cx="619125" cy="190500"/>
                        </a:xfrm>
                        <a:prstGeom prst="rect">
                          <a:avLst/>
                        </a:prstGeom>
                        <a:solidFill>
                          <a:srgbClr val="0068EA"/>
                        </a:solidFill>
                        <a:ln>
                          <a:noFill/>
                        </a:ln>
                      </wps:spPr>
                      <wps:txbx>
                        <w:txbxContent>
                          <w:p w:rsidR="00702B1A" w:rsidRDefault="00702B1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1.5pt;margin-top:12.75pt;width:48.75pt;height:15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" fillcolor="#0068ea" stroked="f">
                <v:textbox inset="2.53958mm,2.53958mm,2.53958mm,2.53958mm">
                  <w:txbxContent>
                    <w:p w:rsidR="00702B1A" w:rsidRDefault="00702B1A">
                      <w:pPr>
                        <w:spacing w:line="240" w:lineRule="auto"/>
                        <w:textDirection w:val="btLr"/>
                      </w:pPr>
                    </w:p>
                  </w:txbxContent>
                </v:textbox>
                <w10:wrap type="topAndBottom"/>
              </v:rect>
            </w:pict>
          </mc:Fallback>
        </mc:AlternateContent>
      </w:r>
      <w:r w:rsidR="008F603B" w:rsidRPr="0080316D">
        <w:rPr>
          <w:rFonts w:eastAsia="Montserrat"/>
          <w:b/>
          <w:color w:val="0068EA"/>
          <w:sz w:val="48"/>
          <w:szCs w:val="48"/>
        </w:rPr>
        <w:t>Te</w:t>
      </w:r>
      <w:bookmarkStart w:id="0" w:name="_GoBack"/>
      <w:bookmarkEnd w:id="0"/>
      <w:r w:rsidR="008F603B" w:rsidRPr="0080316D">
        <w:rPr>
          <w:rFonts w:eastAsia="Montserrat"/>
          <w:b/>
          <w:color w:val="0068EA"/>
          <w:sz w:val="48"/>
          <w:szCs w:val="48"/>
        </w:rPr>
        <w:t>chnical Guide</w:t>
      </w:r>
    </w:p>
    <w:p w:rsidR="00702B1A" w:rsidRPr="0080316D" w:rsidRDefault="00702B1A">
      <w:pPr>
        <w:spacing w:line="240" w:lineRule="auto"/>
        <w:rPr>
          <w:rFonts w:eastAsia="Montserrat"/>
          <w:b/>
          <w:color w:val="0068EA"/>
          <w:sz w:val="18"/>
          <w:szCs w:val="18"/>
        </w:rPr>
      </w:pPr>
    </w:p>
    <w:p w:rsidR="00702B1A" w:rsidRPr="0080316D" w:rsidRDefault="00487213">
      <w:pPr>
        <w:spacing w:line="240" w:lineRule="auto"/>
        <w:rPr>
          <w:rFonts w:eastAsia="Montserrat"/>
          <w:color w:val="0068EA"/>
        </w:rPr>
      </w:pPr>
      <w:r w:rsidRPr="0080316D">
        <w:rPr>
          <w:rFonts w:eastAsia="Montserrat"/>
          <w:b/>
          <w:color w:val="0068EA"/>
          <w:sz w:val="36"/>
          <w:szCs w:val="36"/>
        </w:rPr>
        <w:t>For the use of drones in humanitarian and development missions</w:t>
      </w:r>
    </w:p>
    <w:p w:rsidR="00702B1A" w:rsidRPr="0080316D" w:rsidRDefault="00702B1A">
      <w:pPr>
        <w:spacing w:line="240" w:lineRule="auto"/>
        <w:rPr>
          <w:rFonts w:eastAsia="Montserrat"/>
          <w:color w:val="0068EA"/>
        </w:rPr>
      </w:pPr>
    </w:p>
    <w:p w:rsidR="00702B1A" w:rsidRPr="0080316D" w:rsidRDefault="00702B1A">
      <w:pPr>
        <w:spacing w:line="240" w:lineRule="auto"/>
        <w:rPr>
          <w:rFonts w:eastAsia="Montserrat"/>
          <w:color w:val="0068EA"/>
        </w:rPr>
      </w:pPr>
    </w:p>
    <w:sdt>
      <w:sdtPr>
        <w:id w:val="-2127460148"/>
        <w:docPartObj>
          <w:docPartGallery w:val="Table of Contents"/>
          <w:docPartUnique/>
        </w:docPartObj>
      </w:sdtPr>
      <w:sdtEndPr/>
      <w:sdtContent>
        <w:p w:rsidR="00702B1A" w:rsidRPr="0080316D" w:rsidRDefault="00487213">
          <w:pPr>
            <w:tabs>
              <w:tab w:val="right" w:pos="9360"/>
            </w:tabs>
            <w:spacing w:before="80" w:line="240" w:lineRule="auto"/>
            <w:rPr>
              <w:b/>
              <w:color w:val="0068EA"/>
            </w:rPr>
          </w:pPr>
          <w:r w:rsidRPr="0080316D">
            <w:fldChar w:fldCharType="begin"/>
          </w:r>
          <w:r w:rsidRPr="0080316D">
            <w:instrText xml:space="preserve"> TOC \h \u \z </w:instrText>
          </w:r>
          <w:r w:rsidRPr="0080316D">
            <w:fldChar w:fldCharType="separate"/>
          </w:r>
          <w:hyperlink w:anchor="_dn2z08332zb8">
            <w:r w:rsidRPr="0080316D">
              <w:rPr>
                <w:b/>
                <w:color w:val="0068EA"/>
              </w:rPr>
              <w:t>Introduction</w:t>
            </w:r>
          </w:hyperlink>
          <w:r w:rsidRPr="0080316D">
            <w:rPr>
              <w:b/>
              <w:color w:val="0068EA"/>
            </w:rPr>
            <w:tab/>
          </w:r>
          <w:r w:rsidRPr="0080316D">
            <w:fldChar w:fldCharType="begin"/>
          </w:r>
          <w:r w:rsidRPr="0080316D">
            <w:instrText xml:space="preserve"> PAGEREF _dn2z08332zb8 \h </w:instrText>
          </w:r>
          <w:r w:rsidRPr="0080316D">
            <w:fldChar w:fldCharType="separate"/>
          </w:r>
          <w:r w:rsidR="00BA3613">
            <w:rPr>
              <w:noProof/>
            </w:rPr>
            <w:t>1</w:t>
          </w:r>
          <w:r w:rsidRPr="0080316D">
            <w:fldChar w:fldCharType="end"/>
          </w:r>
        </w:p>
        <w:p w:rsidR="00702B1A" w:rsidRPr="0080316D" w:rsidRDefault="00E76483">
          <w:pPr>
            <w:tabs>
              <w:tab w:val="right" w:pos="9360"/>
            </w:tabs>
            <w:spacing w:before="200" w:line="240" w:lineRule="auto"/>
            <w:rPr>
              <w:b/>
              <w:color w:val="0068EA"/>
            </w:rPr>
          </w:pPr>
          <w:hyperlink w:anchor="_vu8f92v5et9w">
            <w:r w:rsidR="00487213" w:rsidRPr="0080316D">
              <w:rPr>
                <w:b/>
                <w:color w:val="0068EA"/>
              </w:rPr>
              <w:t>4 steps for deploying UAS in humanitarian missions</w:t>
            </w:r>
          </w:hyperlink>
          <w:r w:rsidR="00487213" w:rsidRPr="0080316D">
            <w:rPr>
              <w:b/>
              <w:color w:val="0068EA"/>
            </w:rPr>
            <w:tab/>
          </w:r>
          <w:r w:rsidR="00487213" w:rsidRPr="0080316D">
            <w:fldChar w:fldCharType="begin"/>
          </w:r>
          <w:r w:rsidR="00487213" w:rsidRPr="0080316D">
            <w:instrText xml:space="preserve"> PAGEREF _vu8f92v5et9w \h </w:instrText>
          </w:r>
          <w:r w:rsidR="00487213" w:rsidRPr="0080316D">
            <w:fldChar w:fldCharType="separate"/>
          </w:r>
          <w:r w:rsidR="00BA3613">
            <w:rPr>
              <w:noProof/>
            </w:rPr>
            <w:t>2</w:t>
          </w:r>
          <w:r w:rsidR="00487213" w:rsidRPr="0080316D">
            <w:fldChar w:fldCharType="end"/>
          </w:r>
        </w:p>
        <w:p w:rsidR="00702B1A" w:rsidRPr="0080316D" w:rsidRDefault="00E76483">
          <w:pPr>
            <w:tabs>
              <w:tab w:val="right" w:pos="9360"/>
            </w:tabs>
            <w:spacing w:before="60" w:line="240" w:lineRule="auto"/>
            <w:ind w:left="360"/>
            <w:rPr>
              <w:color w:val="0068EA"/>
            </w:rPr>
          </w:pPr>
          <w:hyperlink w:anchor="_hq9qgdal6arz">
            <w:r w:rsidR="00487213" w:rsidRPr="0080316D">
              <w:rPr>
                <w:color w:val="0068EA"/>
              </w:rPr>
              <w:t>Step 1. Understand the existing ecosystem</w:t>
            </w:r>
          </w:hyperlink>
          <w:r w:rsidR="00487213" w:rsidRPr="0080316D">
            <w:rPr>
              <w:color w:val="0068EA"/>
            </w:rPr>
            <w:tab/>
          </w:r>
          <w:r w:rsidR="00487213" w:rsidRPr="0080316D">
            <w:fldChar w:fldCharType="begin"/>
          </w:r>
          <w:r w:rsidR="00487213" w:rsidRPr="0080316D">
            <w:instrText xml:space="preserve"> PAGEREF _hq9qgdal6arz \h </w:instrText>
          </w:r>
          <w:r w:rsidR="00487213" w:rsidRPr="0080316D">
            <w:fldChar w:fldCharType="separate"/>
          </w:r>
          <w:r w:rsidR="00BA3613">
            <w:rPr>
              <w:noProof/>
            </w:rPr>
            <w:t>3</w:t>
          </w:r>
          <w:r w:rsidR="00487213" w:rsidRPr="0080316D">
            <w:fldChar w:fldCharType="end"/>
          </w:r>
        </w:p>
        <w:p w:rsidR="00702B1A" w:rsidRPr="0080316D" w:rsidRDefault="00E76483">
          <w:pPr>
            <w:tabs>
              <w:tab w:val="right" w:pos="9360"/>
            </w:tabs>
            <w:spacing w:before="60" w:line="240" w:lineRule="auto"/>
            <w:ind w:left="360"/>
            <w:rPr>
              <w:color w:val="0068EA"/>
            </w:rPr>
          </w:pPr>
          <w:hyperlink w:anchor="_mbz0kc9b5qcd">
            <w:r w:rsidR="00487213" w:rsidRPr="0080316D">
              <w:rPr>
                <w:color w:val="0068EA"/>
              </w:rPr>
              <w:t>Step 2. Design with the user</w:t>
            </w:r>
          </w:hyperlink>
          <w:r w:rsidR="00487213" w:rsidRPr="0080316D">
            <w:rPr>
              <w:color w:val="0068EA"/>
            </w:rPr>
            <w:tab/>
          </w:r>
          <w:r w:rsidR="00487213" w:rsidRPr="0080316D">
            <w:fldChar w:fldCharType="begin"/>
          </w:r>
          <w:r w:rsidR="00487213" w:rsidRPr="0080316D">
            <w:instrText xml:space="preserve"> PAGEREF _mbz0kc9b5qcd \h </w:instrText>
          </w:r>
          <w:r w:rsidR="00487213" w:rsidRPr="0080316D">
            <w:fldChar w:fldCharType="separate"/>
          </w:r>
          <w:r w:rsidR="00BA3613">
            <w:rPr>
              <w:noProof/>
            </w:rPr>
            <w:t>4</w:t>
          </w:r>
          <w:r w:rsidR="00487213" w:rsidRPr="0080316D">
            <w:fldChar w:fldCharType="end"/>
          </w:r>
        </w:p>
        <w:p w:rsidR="00702B1A" w:rsidRPr="0080316D" w:rsidRDefault="00E76483">
          <w:pPr>
            <w:tabs>
              <w:tab w:val="right" w:pos="9360"/>
            </w:tabs>
            <w:spacing w:before="60" w:line="240" w:lineRule="auto"/>
            <w:ind w:left="360"/>
            <w:rPr>
              <w:color w:val="0068EA"/>
            </w:rPr>
          </w:pPr>
          <w:hyperlink w:anchor="_irm495ra58mo">
            <w:r w:rsidR="00487213" w:rsidRPr="0080316D">
              <w:rPr>
                <w:color w:val="0068EA"/>
              </w:rPr>
              <w:t>Step 3. Address privacy and security</w:t>
            </w:r>
          </w:hyperlink>
          <w:r w:rsidR="00487213" w:rsidRPr="0080316D">
            <w:rPr>
              <w:color w:val="0068EA"/>
            </w:rPr>
            <w:tab/>
          </w:r>
          <w:r w:rsidR="00487213" w:rsidRPr="0080316D">
            <w:fldChar w:fldCharType="begin"/>
          </w:r>
          <w:r w:rsidR="00487213" w:rsidRPr="0080316D">
            <w:instrText xml:space="preserve"> PAGEREF _irm495ra58mo \h </w:instrText>
          </w:r>
          <w:r w:rsidR="00487213" w:rsidRPr="0080316D">
            <w:fldChar w:fldCharType="separate"/>
          </w:r>
          <w:r w:rsidR="00BA3613">
            <w:rPr>
              <w:noProof/>
            </w:rPr>
            <w:t>4</w:t>
          </w:r>
          <w:r w:rsidR="00487213" w:rsidRPr="0080316D">
            <w:fldChar w:fldCharType="end"/>
          </w:r>
        </w:p>
        <w:p w:rsidR="00702B1A" w:rsidRPr="0080316D" w:rsidRDefault="00E76483">
          <w:pPr>
            <w:tabs>
              <w:tab w:val="right" w:pos="9360"/>
            </w:tabs>
            <w:spacing w:before="60" w:line="240" w:lineRule="auto"/>
            <w:ind w:left="360"/>
            <w:rPr>
              <w:color w:val="0068EA"/>
            </w:rPr>
          </w:pPr>
          <w:hyperlink w:anchor="_ydxcqvep21tq">
            <w:r w:rsidR="00487213" w:rsidRPr="0080316D">
              <w:rPr>
                <w:color w:val="0068EA"/>
              </w:rPr>
              <w:t>Step 4. Be collaborative</w:t>
            </w:r>
          </w:hyperlink>
          <w:r w:rsidR="00487213" w:rsidRPr="0080316D">
            <w:rPr>
              <w:color w:val="0068EA"/>
            </w:rPr>
            <w:tab/>
          </w:r>
          <w:r w:rsidR="00487213" w:rsidRPr="0080316D">
            <w:fldChar w:fldCharType="begin"/>
          </w:r>
          <w:r w:rsidR="00487213" w:rsidRPr="0080316D">
            <w:instrText xml:space="preserve"> PAGEREF _ydxcqvep21tq \h </w:instrText>
          </w:r>
          <w:r w:rsidR="00487213" w:rsidRPr="0080316D">
            <w:fldChar w:fldCharType="separate"/>
          </w:r>
          <w:r w:rsidR="00BA3613">
            <w:rPr>
              <w:noProof/>
            </w:rPr>
            <w:t>5</w:t>
          </w:r>
          <w:r w:rsidR="00487213" w:rsidRPr="0080316D">
            <w:fldChar w:fldCharType="end"/>
          </w:r>
        </w:p>
        <w:p w:rsidR="00702B1A" w:rsidRPr="0080316D" w:rsidRDefault="00E76483">
          <w:pPr>
            <w:tabs>
              <w:tab w:val="right" w:pos="9360"/>
            </w:tabs>
            <w:spacing w:before="200" w:after="80" w:line="240" w:lineRule="auto"/>
            <w:rPr>
              <w:color w:val="0068EA"/>
            </w:rPr>
          </w:pPr>
          <w:hyperlink w:anchor="_agkd90t7luuy">
            <w:r w:rsidR="00487213" w:rsidRPr="0080316D">
              <w:rPr>
                <w:b/>
                <w:color w:val="0068EA"/>
              </w:rPr>
              <w:t>Final checklist for the ethical use of geospatial technologies</w:t>
            </w:r>
          </w:hyperlink>
          <w:r w:rsidR="00487213" w:rsidRPr="0080316D">
            <w:rPr>
              <w:b/>
              <w:color w:val="0068EA"/>
            </w:rPr>
            <w:tab/>
          </w:r>
          <w:r w:rsidR="00487213" w:rsidRPr="0080316D">
            <w:fldChar w:fldCharType="begin"/>
          </w:r>
          <w:r w:rsidR="00487213" w:rsidRPr="0080316D">
            <w:instrText xml:space="preserve"> PAGEREF _agkd90t7luuy \h </w:instrText>
          </w:r>
          <w:r w:rsidR="00487213" w:rsidRPr="0080316D">
            <w:fldChar w:fldCharType="separate"/>
          </w:r>
          <w:r w:rsidR="00BA3613">
            <w:rPr>
              <w:noProof/>
            </w:rPr>
            <w:t>6</w:t>
          </w:r>
          <w:r w:rsidR="00487213" w:rsidRPr="0080316D">
            <w:fldChar w:fldCharType="end"/>
          </w:r>
          <w:r w:rsidR="00487213" w:rsidRPr="0080316D">
            <w:fldChar w:fldCharType="end"/>
          </w:r>
        </w:p>
      </w:sdtContent>
    </w:sdt>
    <w:p w:rsidR="00702B1A" w:rsidRPr="0080316D" w:rsidRDefault="00487213">
      <w:pPr>
        <w:pStyle w:val="Heading2"/>
        <w:spacing w:line="240" w:lineRule="auto"/>
        <w:rPr>
          <w:rFonts w:eastAsia="Montserrat"/>
          <w:color w:val="0068EA"/>
        </w:rPr>
      </w:pPr>
      <w:bookmarkStart w:id="1" w:name="_7de3ckidmcmi" w:colFirst="0" w:colLast="0"/>
      <w:bookmarkStart w:id="2" w:name="_dn2z08332zb8" w:colFirst="0" w:colLast="0"/>
      <w:bookmarkEnd w:id="1"/>
      <w:bookmarkEnd w:id="2"/>
      <w:r w:rsidRPr="0080316D">
        <w:rPr>
          <w:rFonts w:eastAsia="Montserrat"/>
          <w:color w:val="0068EA"/>
        </w:rPr>
        <w:t>Introduction</w:t>
      </w:r>
    </w:p>
    <w:p w:rsidR="00702B1A" w:rsidRPr="0080316D" w:rsidRDefault="00487213">
      <w:pPr>
        <w:jc w:val="both"/>
        <w:rPr>
          <w:rFonts w:eastAsia="Source Sans Pro"/>
          <w:sz w:val="24"/>
          <w:szCs w:val="24"/>
        </w:rPr>
      </w:pPr>
      <w:r w:rsidRPr="0080316D">
        <w:rPr>
          <w:rFonts w:eastAsia="Source Sans Pro"/>
          <w:sz w:val="24"/>
          <w:szCs w:val="24"/>
        </w:rPr>
        <w:t xml:space="preserve">Unmanned Aerial Vehicles (UAVs), Unmanned Aircraft Systems (UAS), or drones, offer the potential to improve humanitarian assistance and the living conditions of local communities by delivering life-saving medical supplies in hard-to-reach areas; collecting aerial imagery that helps map risks to strengthen resilience, improve agricultural yields or water management, among other use cases in the humanitarian and development sectors. Drones offer the possibility </w:t>
      </w:r>
      <w:proofErr w:type="gramStart"/>
      <w:r w:rsidRPr="0080316D">
        <w:rPr>
          <w:rFonts w:eastAsia="Source Sans Pro"/>
          <w:sz w:val="24"/>
          <w:szCs w:val="24"/>
        </w:rPr>
        <w:t>to better meet</w:t>
      </w:r>
      <w:proofErr w:type="gramEnd"/>
      <w:r w:rsidRPr="0080316D">
        <w:rPr>
          <w:rFonts w:eastAsia="Source Sans Pro"/>
          <w:sz w:val="24"/>
          <w:szCs w:val="24"/>
        </w:rPr>
        <w:t xml:space="preserve"> the needs of those living in disadvantaged conditions or affected by humanitarian crises; however, this can only be achieved if drones are used in a responsible and ethical manner.</w:t>
      </w:r>
    </w:p>
    <w:p w:rsidR="00702B1A" w:rsidRPr="0080316D" w:rsidRDefault="00702B1A">
      <w:pPr>
        <w:jc w:val="both"/>
        <w:rPr>
          <w:rFonts w:eastAsia="Source Sans Pro"/>
          <w:sz w:val="24"/>
          <w:szCs w:val="24"/>
        </w:rPr>
      </w:pPr>
    </w:p>
    <w:p w:rsidR="00702B1A" w:rsidRPr="0080316D" w:rsidRDefault="00487213">
      <w:pPr>
        <w:jc w:val="both"/>
        <w:rPr>
          <w:rFonts w:eastAsia="Source Sans Pro"/>
          <w:sz w:val="24"/>
          <w:szCs w:val="24"/>
        </w:rPr>
      </w:pPr>
      <w:r w:rsidRPr="0080316D">
        <w:rPr>
          <w:rFonts w:eastAsia="Source Sans Pro"/>
          <w:sz w:val="24"/>
          <w:szCs w:val="24"/>
        </w:rPr>
        <w:t>The use of UAS to support humanitarian and development operations must always consider the interests, perceptions and concerns of the people the mission aims to serve; and therefore should always adhere to the humanitarian imperative of doing no harm. Doing this will require assessment and mitigation of potential unintended consequences that UAS operations may have on affected communities and humanitarian action. UAS deployments in the humanitarian and development sector must observe the humanitarian ethical principles of humanity, neutrality, impartiality and independence.</w:t>
      </w:r>
    </w:p>
    <w:p w:rsidR="00702B1A" w:rsidRPr="0080316D" w:rsidRDefault="00487213">
      <w:pPr>
        <w:pStyle w:val="Heading2"/>
        <w:spacing w:line="240" w:lineRule="auto"/>
        <w:rPr>
          <w:rFonts w:eastAsia="Source Sans Pro"/>
          <w:sz w:val="24"/>
          <w:szCs w:val="24"/>
        </w:rPr>
      </w:pPr>
      <w:bookmarkStart w:id="3" w:name="_vu8f92v5et9w" w:colFirst="0" w:colLast="0"/>
      <w:bookmarkEnd w:id="3"/>
      <w:r w:rsidRPr="0080316D">
        <w:rPr>
          <w:rFonts w:eastAsia="Montserrat"/>
          <w:color w:val="0068EA"/>
        </w:rPr>
        <w:t>4 steps for deploying UAS in humanitarian missions</w:t>
      </w:r>
    </w:p>
    <w:p w:rsidR="00702B1A" w:rsidRPr="0080316D" w:rsidRDefault="00487213">
      <w:pPr>
        <w:jc w:val="both"/>
        <w:rPr>
          <w:rFonts w:eastAsia="Source Sans Pro"/>
          <w:sz w:val="24"/>
          <w:szCs w:val="24"/>
        </w:rPr>
      </w:pPr>
      <w:r w:rsidRPr="0080316D">
        <w:rPr>
          <w:rFonts w:eastAsia="Source Sans Pro"/>
          <w:sz w:val="24"/>
          <w:szCs w:val="24"/>
        </w:rPr>
        <w:t xml:space="preserve">As with other technology applied to address social challenges, the use of UAS should consider the </w:t>
      </w:r>
      <w:hyperlink r:id="rId13">
        <w:r w:rsidRPr="0080316D">
          <w:rPr>
            <w:rFonts w:eastAsia="Source Sans Pro"/>
            <w:color w:val="1155CC"/>
            <w:sz w:val="24"/>
            <w:szCs w:val="24"/>
            <w:u w:val="single"/>
          </w:rPr>
          <w:t>nine principles of digital innovation</w:t>
        </w:r>
      </w:hyperlink>
      <w:r w:rsidRPr="0080316D">
        <w:rPr>
          <w:rFonts w:eastAsia="Source Sans Pro"/>
          <w:sz w:val="24"/>
          <w:szCs w:val="24"/>
        </w:rPr>
        <w:t xml:space="preserve"> when working with people and </w:t>
      </w:r>
      <w:r w:rsidRPr="0080316D">
        <w:rPr>
          <w:rFonts w:eastAsia="Source Sans Pro"/>
          <w:sz w:val="24"/>
          <w:szCs w:val="24"/>
        </w:rPr>
        <w:lastRenderedPageBreak/>
        <w:t xml:space="preserve">communities in need. UNICEF, partners and service providers working with drones should follow </w:t>
      </w:r>
      <w:r w:rsidRPr="0080316D">
        <w:rPr>
          <w:rFonts w:eastAsia="Source Sans Pro"/>
          <w:b/>
          <w:sz w:val="24"/>
          <w:szCs w:val="24"/>
        </w:rPr>
        <w:t xml:space="preserve">these four practical steps </w:t>
      </w:r>
      <w:r w:rsidRPr="0080316D">
        <w:rPr>
          <w:rFonts w:eastAsia="Source Sans Pro"/>
          <w:sz w:val="24"/>
          <w:szCs w:val="24"/>
        </w:rPr>
        <w:t>in their mission planning and development:</w:t>
      </w:r>
    </w:p>
    <w:p w:rsidR="00702B1A" w:rsidRPr="0080316D" w:rsidRDefault="00487213">
      <w:pPr>
        <w:jc w:val="both"/>
        <w:rPr>
          <w:b/>
        </w:rPr>
      </w:pPr>
      <w:r w:rsidRPr="0080316D">
        <w:rPr>
          <w:rFonts w:eastAsia="Source Sans Pro"/>
          <w:sz w:val="24"/>
          <w:szCs w:val="24"/>
        </w:rPr>
        <w:t xml:space="preserve"> </w:t>
      </w:r>
    </w:p>
    <w:p w:rsidR="00702B1A" w:rsidRPr="0080316D" w:rsidRDefault="00487213">
      <w:pPr>
        <w:jc w:val="both"/>
        <w:rPr>
          <w:rFonts w:eastAsia="Source Sans Pro"/>
          <w:sz w:val="24"/>
          <w:szCs w:val="24"/>
        </w:rPr>
      </w:pPr>
      <w:r w:rsidRPr="0080316D">
        <w:rPr>
          <w:rFonts w:eastAsia="Source Sans Pro"/>
          <w:b/>
          <w:color w:val="0068EA"/>
          <w:sz w:val="28"/>
          <w:szCs w:val="28"/>
        </w:rPr>
        <w:t>Step 1: Understand the existing ecosystem.</w:t>
      </w:r>
      <w:r w:rsidRPr="0080316D">
        <w:rPr>
          <w:rFonts w:eastAsia="Source Sans Pro"/>
          <w:sz w:val="28"/>
          <w:szCs w:val="28"/>
        </w:rPr>
        <w:t xml:space="preserve"> </w:t>
      </w:r>
    </w:p>
    <w:p w:rsidR="00702B1A" w:rsidRPr="0080316D" w:rsidRDefault="00487213">
      <w:pPr>
        <w:numPr>
          <w:ilvl w:val="0"/>
          <w:numId w:val="1"/>
        </w:numPr>
        <w:jc w:val="both"/>
        <w:rPr>
          <w:sz w:val="24"/>
          <w:szCs w:val="24"/>
        </w:rPr>
      </w:pPr>
      <w:r w:rsidRPr="0080316D">
        <w:rPr>
          <w:rFonts w:eastAsia="Source Sans Pro"/>
          <w:sz w:val="24"/>
          <w:szCs w:val="24"/>
        </w:rPr>
        <w:t xml:space="preserve">Consider the particular structures and needs that exist in each country, region and community. </w:t>
      </w:r>
    </w:p>
    <w:p w:rsidR="00702B1A" w:rsidRPr="0080316D" w:rsidRDefault="00487213">
      <w:pPr>
        <w:numPr>
          <w:ilvl w:val="0"/>
          <w:numId w:val="1"/>
        </w:numPr>
        <w:jc w:val="both"/>
        <w:rPr>
          <w:sz w:val="24"/>
          <w:szCs w:val="24"/>
        </w:rPr>
      </w:pPr>
      <w:r w:rsidRPr="0080316D">
        <w:rPr>
          <w:rFonts w:eastAsia="Source Sans Pro"/>
          <w:sz w:val="24"/>
          <w:szCs w:val="24"/>
        </w:rPr>
        <w:t xml:space="preserve">Dedicate time and resources to analyze the ecosystem, or context where the UAS mission </w:t>
      </w:r>
      <w:proofErr w:type="gramStart"/>
      <w:r w:rsidRPr="0080316D">
        <w:rPr>
          <w:rFonts w:eastAsia="Source Sans Pro"/>
          <w:sz w:val="24"/>
          <w:szCs w:val="24"/>
        </w:rPr>
        <w:t>will be deployed</w:t>
      </w:r>
      <w:proofErr w:type="gramEnd"/>
      <w:r w:rsidRPr="0080316D">
        <w:rPr>
          <w:rFonts w:eastAsia="Source Sans Pro"/>
          <w:sz w:val="24"/>
          <w:szCs w:val="24"/>
        </w:rPr>
        <w:t xml:space="preserve">, to ensure that the use of this technology will be relevant and sustainable. </w:t>
      </w:r>
    </w:p>
    <w:p w:rsidR="00702B1A" w:rsidRPr="0080316D" w:rsidRDefault="00487213">
      <w:pPr>
        <w:numPr>
          <w:ilvl w:val="0"/>
          <w:numId w:val="1"/>
        </w:numPr>
        <w:jc w:val="both"/>
        <w:rPr>
          <w:sz w:val="24"/>
          <w:szCs w:val="24"/>
        </w:rPr>
      </w:pPr>
      <w:r w:rsidRPr="0080316D">
        <w:rPr>
          <w:rFonts w:eastAsia="Source Sans Pro"/>
          <w:sz w:val="24"/>
          <w:szCs w:val="24"/>
        </w:rPr>
        <w:t>Consider and comply with the existing legal and regulatory frameworks</w:t>
      </w:r>
      <w:r w:rsidRPr="0080316D">
        <w:rPr>
          <w:rFonts w:eastAsia="Times New Roman"/>
          <w:sz w:val="24"/>
          <w:szCs w:val="24"/>
        </w:rPr>
        <w:t>.</w:t>
      </w:r>
    </w:p>
    <w:p w:rsidR="00702B1A" w:rsidRPr="0080316D" w:rsidRDefault="00702B1A">
      <w:pPr>
        <w:jc w:val="both"/>
        <w:rPr>
          <w:rFonts w:eastAsia="Source Sans Pro"/>
          <w:b/>
          <w:color w:val="0068EA"/>
          <w:sz w:val="28"/>
          <w:szCs w:val="28"/>
        </w:rPr>
      </w:pPr>
    </w:p>
    <w:p w:rsidR="00702B1A" w:rsidRPr="0080316D" w:rsidRDefault="00487213">
      <w:pPr>
        <w:jc w:val="both"/>
        <w:rPr>
          <w:rFonts w:eastAsia="Source Sans Pro"/>
          <w:sz w:val="24"/>
          <w:szCs w:val="24"/>
        </w:rPr>
      </w:pPr>
      <w:r w:rsidRPr="0080316D">
        <w:rPr>
          <w:rFonts w:eastAsia="Source Sans Pro"/>
          <w:b/>
          <w:color w:val="0068EA"/>
          <w:sz w:val="28"/>
          <w:szCs w:val="28"/>
        </w:rPr>
        <w:t>Step 2: Design with the user.</w:t>
      </w:r>
      <w:r w:rsidRPr="0080316D">
        <w:t xml:space="preserve"> </w:t>
      </w:r>
    </w:p>
    <w:p w:rsidR="00702B1A" w:rsidRPr="0080316D" w:rsidRDefault="00487213">
      <w:pPr>
        <w:numPr>
          <w:ilvl w:val="0"/>
          <w:numId w:val="2"/>
        </w:numPr>
        <w:jc w:val="both"/>
        <w:rPr>
          <w:rFonts w:eastAsia="Source Sans Pro"/>
          <w:sz w:val="24"/>
          <w:szCs w:val="24"/>
        </w:rPr>
      </w:pPr>
      <w:r w:rsidRPr="0080316D">
        <w:rPr>
          <w:rFonts w:eastAsia="Source Sans Pro"/>
          <w:sz w:val="24"/>
          <w:szCs w:val="24"/>
        </w:rPr>
        <w:t xml:space="preserve">Get to know the people you are serving through conversation, observation and co-creation. Ensure the UAS-based solution is sensitive to, and useful for, the most marginalized populations: women, children, those with disabilities, and those affected by conflict and disaster. </w:t>
      </w:r>
    </w:p>
    <w:p w:rsidR="00702B1A" w:rsidRPr="0080316D" w:rsidRDefault="00487213">
      <w:pPr>
        <w:numPr>
          <w:ilvl w:val="0"/>
          <w:numId w:val="2"/>
        </w:numPr>
        <w:jc w:val="both"/>
        <w:rPr>
          <w:rFonts w:eastAsia="Source Sans Pro"/>
          <w:sz w:val="24"/>
          <w:szCs w:val="24"/>
        </w:rPr>
      </w:pPr>
      <w:r w:rsidRPr="0080316D">
        <w:rPr>
          <w:rFonts w:eastAsia="Source Sans Pro"/>
          <w:sz w:val="24"/>
          <w:szCs w:val="24"/>
        </w:rPr>
        <w:t>Engage with these communities at different stages of the project: planning, development, implementation and assessment.</w:t>
      </w:r>
    </w:p>
    <w:p w:rsidR="00702B1A" w:rsidRPr="0080316D" w:rsidRDefault="00702B1A">
      <w:pPr>
        <w:jc w:val="both"/>
        <w:rPr>
          <w:rFonts w:eastAsia="Source Sans Pro"/>
          <w:b/>
          <w:color w:val="0068EA"/>
          <w:sz w:val="28"/>
          <w:szCs w:val="28"/>
        </w:rPr>
      </w:pPr>
    </w:p>
    <w:p w:rsidR="00702B1A" w:rsidRPr="0080316D" w:rsidRDefault="00487213">
      <w:pPr>
        <w:jc w:val="both"/>
      </w:pPr>
      <w:r w:rsidRPr="0080316D">
        <w:rPr>
          <w:rFonts w:eastAsia="Source Sans Pro"/>
          <w:b/>
          <w:color w:val="0068EA"/>
          <w:sz w:val="28"/>
          <w:szCs w:val="28"/>
        </w:rPr>
        <w:t xml:space="preserve">Step 3: Address privacy and security. </w:t>
      </w:r>
    </w:p>
    <w:p w:rsidR="00702B1A" w:rsidRPr="0080316D" w:rsidRDefault="00487213">
      <w:pPr>
        <w:numPr>
          <w:ilvl w:val="0"/>
          <w:numId w:val="3"/>
        </w:numPr>
        <w:jc w:val="both"/>
        <w:rPr>
          <w:rFonts w:eastAsia="Source Sans Pro"/>
          <w:sz w:val="24"/>
          <w:szCs w:val="24"/>
        </w:rPr>
      </w:pPr>
      <w:r w:rsidRPr="0080316D">
        <w:rPr>
          <w:rFonts w:eastAsia="Source Sans Pro"/>
          <w:sz w:val="24"/>
          <w:szCs w:val="24"/>
        </w:rPr>
        <w:t xml:space="preserve">Assess and mitigate risks to the security of people and their data. </w:t>
      </w:r>
    </w:p>
    <w:p w:rsidR="00702B1A" w:rsidRPr="0080316D" w:rsidRDefault="00487213">
      <w:pPr>
        <w:numPr>
          <w:ilvl w:val="0"/>
          <w:numId w:val="3"/>
        </w:numPr>
        <w:jc w:val="both"/>
        <w:rPr>
          <w:rFonts w:eastAsia="Source Sans Pro"/>
          <w:sz w:val="24"/>
          <w:szCs w:val="24"/>
        </w:rPr>
      </w:pPr>
      <w:r w:rsidRPr="0080316D">
        <w:rPr>
          <w:rFonts w:eastAsia="Source Sans Pro"/>
          <w:sz w:val="24"/>
          <w:szCs w:val="24"/>
        </w:rPr>
        <w:t>Consider the context and needs for privacy of personally identifiable information when designing the UAS use case, and mitigate accordingly.</w:t>
      </w:r>
    </w:p>
    <w:p w:rsidR="00702B1A" w:rsidRPr="0080316D" w:rsidRDefault="00702B1A">
      <w:pPr>
        <w:jc w:val="both"/>
        <w:rPr>
          <w:rFonts w:eastAsia="Source Sans Pro"/>
          <w:b/>
          <w:color w:val="0068EA"/>
          <w:sz w:val="28"/>
          <w:szCs w:val="28"/>
        </w:rPr>
      </w:pPr>
    </w:p>
    <w:p w:rsidR="00702B1A" w:rsidRPr="0080316D" w:rsidRDefault="00487213">
      <w:pPr>
        <w:jc w:val="both"/>
        <w:rPr>
          <w:rFonts w:eastAsia="Source Sans Pro"/>
          <w:b/>
          <w:color w:val="0068EA"/>
          <w:sz w:val="28"/>
          <w:szCs w:val="28"/>
        </w:rPr>
      </w:pPr>
      <w:r w:rsidRPr="0080316D">
        <w:rPr>
          <w:rFonts w:eastAsia="Source Sans Pro"/>
          <w:b/>
          <w:color w:val="0068EA"/>
          <w:sz w:val="28"/>
          <w:szCs w:val="28"/>
        </w:rPr>
        <w:t>Step 4: Be collaborative.</w:t>
      </w:r>
    </w:p>
    <w:p w:rsidR="00702B1A" w:rsidRPr="0080316D" w:rsidRDefault="00487213">
      <w:pPr>
        <w:numPr>
          <w:ilvl w:val="0"/>
          <w:numId w:val="4"/>
        </w:numPr>
        <w:jc w:val="both"/>
        <w:rPr>
          <w:rFonts w:eastAsia="Source Sans Pro"/>
          <w:sz w:val="24"/>
          <w:szCs w:val="24"/>
        </w:rPr>
      </w:pPr>
      <w:r w:rsidRPr="0080316D">
        <w:rPr>
          <w:rFonts w:eastAsia="Source Sans Pro"/>
          <w:sz w:val="24"/>
          <w:szCs w:val="24"/>
        </w:rPr>
        <w:t xml:space="preserve">Share information, insights, strategies and resources across projects, organizations and sectors, leading to increased efficiency and impact. </w:t>
      </w:r>
    </w:p>
    <w:p w:rsidR="00702B1A" w:rsidRPr="0080316D" w:rsidRDefault="00487213">
      <w:pPr>
        <w:numPr>
          <w:ilvl w:val="0"/>
          <w:numId w:val="4"/>
        </w:numPr>
        <w:jc w:val="both"/>
        <w:rPr>
          <w:rFonts w:eastAsia="Source Sans Pro"/>
          <w:sz w:val="24"/>
          <w:szCs w:val="24"/>
        </w:rPr>
      </w:pPr>
      <w:r w:rsidRPr="0080316D">
        <w:rPr>
          <w:rFonts w:eastAsia="Source Sans Pro"/>
          <w:sz w:val="24"/>
          <w:szCs w:val="24"/>
        </w:rPr>
        <w:t>Coordination is a multi-stakeholder process. This means that lessons learned and best practices on the use and coordination of UAS in humanitarian settings must remain open and transparent.</w:t>
      </w:r>
    </w:p>
    <w:p w:rsidR="00702B1A" w:rsidRPr="0080316D" w:rsidRDefault="00487213">
      <w:pPr>
        <w:numPr>
          <w:ilvl w:val="0"/>
          <w:numId w:val="4"/>
        </w:numPr>
        <w:jc w:val="both"/>
        <w:rPr>
          <w:rFonts w:eastAsia="Source Sans Pro"/>
          <w:sz w:val="24"/>
          <w:szCs w:val="24"/>
        </w:rPr>
      </w:pPr>
      <w:r w:rsidRPr="0080316D">
        <w:rPr>
          <w:rFonts w:eastAsia="Source Sans Pro"/>
          <w:sz w:val="24"/>
          <w:szCs w:val="24"/>
        </w:rPr>
        <w:t>Use open standards, open source, open innovation tools. An open approach to the use of UAS in humanitarian and development missions helps increase collaboration in the UAS for good community and avoids duplicating work.</w:t>
      </w:r>
    </w:p>
    <w:p w:rsidR="00702B1A" w:rsidRPr="0080316D" w:rsidRDefault="00487213">
      <w:pPr>
        <w:pStyle w:val="Heading3"/>
        <w:rPr>
          <w:b/>
        </w:rPr>
      </w:pPr>
      <w:bookmarkStart w:id="4" w:name="_hq9qgdal6arz" w:colFirst="0" w:colLast="0"/>
      <w:bookmarkEnd w:id="4"/>
      <w:r w:rsidRPr="0080316D">
        <w:rPr>
          <w:b/>
        </w:rPr>
        <w:t>Step 1. Understand the existing ecosystem</w:t>
      </w:r>
    </w:p>
    <w:p w:rsidR="00702B1A" w:rsidRPr="0080316D" w:rsidRDefault="00702B1A"/>
    <w:p w:rsidR="00702B1A" w:rsidRPr="0080316D" w:rsidRDefault="00487213">
      <w:pPr>
        <w:jc w:val="both"/>
        <w:rPr>
          <w:rFonts w:eastAsia="Source Sans Pro"/>
          <w:sz w:val="24"/>
          <w:szCs w:val="24"/>
        </w:rPr>
      </w:pPr>
      <w:r w:rsidRPr="0080316D">
        <w:rPr>
          <w:noProof/>
          <w:lang w:val="fr-FR"/>
        </w:rPr>
        <w:lastRenderedPageBreak/>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266700</wp:posOffset>
            </wp:positionV>
            <wp:extent cx="5943600" cy="635000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943600" cy="6350000"/>
                    </a:xfrm>
                    <a:prstGeom prst="rect">
                      <a:avLst/>
                    </a:prstGeom>
                    <a:ln/>
                  </pic:spPr>
                </pic:pic>
              </a:graphicData>
            </a:graphic>
          </wp:anchor>
        </w:drawing>
      </w:r>
    </w:p>
    <w:p w:rsidR="00702B1A" w:rsidRPr="0080316D" w:rsidRDefault="00702B1A">
      <w:pPr>
        <w:jc w:val="both"/>
        <w:rPr>
          <w:rFonts w:eastAsia="Source Sans Pro"/>
          <w:sz w:val="24"/>
          <w:szCs w:val="24"/>
        </w:rPr>
      </w:pPr>
    </w:p>
    <w:p w:rsidR="00702B1A" w:rsidRPr="0080316D" w:rsidRDefault="00487213">
      <w:pPr>
        <w:pStyle w:val="Heading3"/>
      </w:pPr>
      <w:bookmarkStart w:id="5" w:name="_mbz0kc9b5qcd" w:colFirst="0" w:colLast="0"/>
      <w:bookmarkEnd w:id="5"/>
      <w:r w:rsidRPr="0080316D">
        <w:rPr>
          <w:b/>
        </w:rPr>
        <w:lastRenderedPageBreak/>
        <w:t>Step 2. Design with the user</w:t>
      </w:r>
    </w:p>
    <w:p w:rsidR="00702B1A" w:rsidRPr="0080316D" w:rsidRDefault="00487213">
      <w:pPr>
        <w:pStyle w:val="Heading3"/>
        <w:rPr>
          <w:b/>
        </w:rPr>
      </w:pPr>
      <w:bookmarkStart w:id="6" w:name="_k45mnpx7eq31" w:colFirst="0" w:colLast="0"/>
      <w:bookmarkEnd w:id="6"/>
      <w:r w:rsidRPr="0080316D">
        <w:rPr>
          <w:noProof/>
          <w:lang w:val="fr-FR"/>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222250</wp:posOffset>
            </wp:positionV>
            <wp:extent cx="5895975" cy="6761616"/>
            <wp:effectExtent l="0" t="0" r="0" b="0"/>
            <wp:wrapSquare wrapText="bothSides" distT="114300" distB="114300" distL="114300" distR="11430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895975" cy="6761616"/>
                    </a:xfrm>
                    <a:prstGeom prst="rect">
                      <a:avLst/>
                    </a:prstGeom>
                    <a:ln/>
                  </pic:spPr>
                </pic:pic>
              </a:graphicData>
            </a:graphic>
          </wp:anchor>
        </w:drawing>
      </w:r>
    </w:p>
    <w:p w:rsidR="00702B1A" w:rsidRPr="0080316D" w:rsidRDefault="00487213">
      <w:pPr>
        <w:pStyle w:val="Heading3"/>
        <w:rPr>
          <w:b/>
        </w:rPr>
      </w:pPr>
      <w:bookmarkStart w:id="7" w:name="_irm495ra58mo" w:colFirst="0" w:colLast="0"/>
      <w:bookmarkEnd w:id="7"/>
      <w:r w:rsidRPr="0080316D">
        <w:rPr>
          <w:b/>
        </w:rPr>
        <w:t>Step 3. Address privacy and security</w:t>
      </w:r>
    </w:p>
    <w:p w:rsidR="00702B1A" w:rsidRPr="0080316D" w:rsidRDefault="00702B1A"/>
    <w:p w:rsidR="00702B1A" w:rsidRPr="0080316D" w:rsidRDefault="00702B1A"/>
    <w:p w:rsidR="00702B1A" w:rsidRPr="0080316D" w:rsidRDefault="00702B1A"/>
    <w:p w:rsidR="00702B1A" w:rsidRPr="0080316D" w:rsidRDefault="00702B1A">
      <w:pPr>
        <w:spacing w:line="240" w:lineRule="auto"/>
      </w:pPr>
    </w:p>
    <w:p w:rsidR="00702B1A" w:rsidRPr="0080316D" w:rsidRDefault="00487213">
      <w:pPr>
        <w:spacing w:line="240" w:lineRule="auto"/>
      </w:pPr>
      <w:r w:rsidRPr="0080316D">
        <w:rPr>
          <w:noProof/>
          <w:lang w:val="fr-FR"/>
        </w:rPr>
        <w:drawing>
          <wp:anchor distT="114300" distB="114300" distL="114300" distR="114300" simplePos="0" relativeHeight="251661312" behindDoc="0" locked="0" layoutInCell="1" hidden="0" allowOverlap="1">
            <wp:simplePos x="0" y="0"/>
            <wp:positionH relativeFrom="column">
              <wp:posOffset>-342899</wp:posOffset>
            </wp:positionH>
            <wp:positionV relativeFrom="paragraph">
              <wp:posOffset>180975</wp:posOffset>
            </wp:positionV>
            <wp:extent cx="6634163" cy="5074936"/>
            <wp:effectExtent l="0" t="0" r="0" b="0"/>
            <wp:wrapSquare wrapText="bothSides" distT="114300" distB="11430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6634163" cy="5074936"/>
                    </a:xfrm>
                    <a:prstGeom prst="rect">
                      <a:avLst/>
                    </a:prstGeom>
                    <a:ln/>
                  </pic:spPr>
                </pic:pic>
              </a:graphicData>
            </a:graphic>
          </wp:anchor>
        </w:drawing>
      </w: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487213">
      <w:pPr>
        <w:pStyle w:val="Heading3"/>
        <w:rPr>
          <w:b/>
        </w:rPr>
      </w:pPr>
      <w:bookmarkStart w:id="8" w:name="_ydxcqvep21tq" w:colFirst="0" w:colLast="0"/>
      <w:bookmarkEnd w:id="8"/>
      <w:r w:rsidRPr="0080316D">
        <w:rPr>
          <w:b/>
        </w:rPr>
        <w:t>Step 4. Be collaborative</w:t>
      </w: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487213">
      <w:pPr>
        <w:spacing w:line="240" w:lineRule="auto"/>
      </w:pPr>
      <w:r w:rsidRPr="0080316D">
        <w:rPr>
          <w:noProof/>
          <w:lang w:val="fr-FR"/>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190500</wp:posOffset>
            </wp:positionV>
            <wp:extent cx="6072188" cy="4408234"/>
            <wp:effectExtent l="0" t="0" r="0" b="0"/>
            <wp:wrapSquare wrapText="bothSides" distT="114300" distB="114300" distL="114300" distR="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6072188" cy="4408234"/>
                    </a:xfrm>
                    <a:prstGeom prst="rect">
                      <a:avLst/>
                    </a:prstGeom>
                    <a:ln/>
                  </pic:spPr>
                </pic:pic>
              </a:graphicData>
            </a:graphic>
          </wp:anchor>
        </w:drawing>
      </w: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702B1A">
      <w:pPr>
        <w:spacing w:line="240" w:lineRule="auto"/>
      </w:pPr>
    </w:p>
    <w:p w:rsidR="00702B1A" w:rsidRPr="0080316D" w:rsidRDefault="00487213">
      <w:pPr>
        <w:pStyle w:val="Heading2"/>
        <w:spacing w:line="240" w:lineRule="auto"/>
        <w:jc w:val="both"/>
        <w:rPr>
          <w:rFonts w:eastAsia="Montserrat"/>
          <w:color w:val="0068EA"/>
        </w:rPr>
      </w:pPr>
      <w:bookmarkStart w:id="9" w:name="_agkd90t7luuy" w:colFirst="0" w:colLast="0"/>
      <w:bookmarkEnd w:id="9"/>
      <w:r w:rsidRPr="0080316D">
        <w:rPr>
          <w:rFonts w:eastAsia="Montserrat"/>
          <w:color w:val="0068EA"/>
        </w:rPr>
        <w:t>Final checklist for the ethical use of geospatial technologies</w:t>
      </w:r>
      <w:r w:rsidRPr="0080316D">
        <w:rPr>
          <w:rFonts w:eastAsia="Montserrat"/>
          <w:color w:val="0068EA"/>
          <w:vertAlign w:val="superscript"/>
        </w:rPr>
        <w:footnoteReference w:id="1"/>
      </w:r>
      <w:r w:rsidRPr="0080316D">
        <w:rPr>
          <w:rFonts w:eastAsia="Montserrat"/>
          <w:color w:val="0068EA"/>
        </w:rPr>
        <w:t xml:space="preserve"> </w:t>
      </w:r>
    </w:p>
    <w:p w:rsidR="00702B1A" w:rsidRPr="0080316D" w:rsidRDefault="00702B1A"/>
    <w:p w:rsidR="00702B1A" w:rsidRPr="0080316D" w:rsidRDefault="00487213">
      <w:pPr>
        <w:jc w:val="both"/>
        <w:rPr>
          <w:rFonts w:eastAsia="Source Sans Pro"/>
          <w:sz w:val="24"/>
          <w:szCs w:val="24"/>
        </w:rPr>
      </w:pPr>
      <w:r w:rsidRPr="0080316D">
        <w:rPr>
          <w:rFonts w:eastAsia="Source Sans Pro"/>
          <w:sz w:val="24"/>
          <w:szCs w:val="24"/>
        </w:rPr>
        <w:lastRenderedPageBreak/>
        <w:t>Before deploying drones for a humanitarian or development mission to collect data, UNICEF, partners and service providers should reflect on the following questions to ensure UNICEF is able to garner the benefits of these technologies, while also protecting the children and communities it serves.</w:t>
      </w:r>
    </w:p>
    <w:p w:rsidR="00702B1A" w:rsidRPr="0080316D" w:rsidRDefault="00702B1A">
      <w:pPr>
        <w:jc w:val="both"/>
        <w:rPr>
          <w:rFonts w:eastAsia="Source Sans Pro"/>
          <w:sz w:val="24"/>
          <w:szCs w:val="24"/>
        </w:rPr>
      </w:pPr>
    </w:p>
    <w:p w:rsidR="00702B1A" w:rsidRPr="0080316D" w:rsidRDefault="00487213">
      <w:pPr>
        <w:jc w:val="both"/>
      </w:pPr>
      <w:proofErr w:type="gramStart"/>
      <w:r w:rsidRPr="0080316D">
        <w:rPr>
          <w:rFonts w:eastAsia="Source Sans Pro"/>
          <w:sz w:val="24"/>
          <w:szCs w:val="24"/>
        </w:rPr>
        <w:t>This checklist should be completed by any party who will be using drones in collaboration with UNICEF</w:t>
      </w:r>
      <w:proofErr w:type="gramEnd"/>
      <w:r w:rsidRPr="0080316D">
        <w:rPr>
          <w:rFonts w:eastAsia="Source Sans Pro"/>
          <w:sz w:val="24"/>
          <w:szCs w:val="24"/>
        </w:rPr>
        <w:t xml:space="preserve">. The </w:t>
      </w:r>
      <w:r w:rsidRPr="0080316D">
        <w:rPr>
          <w:rFonts w:eastAsia="Source Sans Pro"/>
          <w:b/>
          <w:sz w:val="24"/>
          <w:szCs w:val="24"/>
        </w:rPr>
        <w:t>UNICEF Drones Working Group</w:t>
      </w:r>
      <w:r w:rsidRPr="0080316D">
        <w:rPr>
          <w:rFonts w:eastAsia="Source Sans Pro"/>
          <w:sz w:val="24"/>
          <w:szCs w:val="24"/>
        </w:rPr>
        <w:t xml:space="preserve"> will assess the responses and establish an ad-hoc framework for assessing the risks, harms and benefits of opening this specific dataset.</w:t>
      </w:r>
    </w:p>
    <w:p w:rsidR="00702B1A" w:rsidRPr="0080316D" w:rsidRDefault="00702B1A">
      <w:pPr>
        <w:spacing w:line="240" w:lineRule="auto"/>
      </w:pPr>
    </w:p>
    <w:p w:rsidR="00702B1A" w:rsidRPr="0080316D" w:rsidRDefault="00487213">
      <w:pPr>
        <w:spacing w:line="240" w:lineRule="auto"/>
      </w:pPr>
      <w:r w:rsidRPr="0080316D">
        <w:rPr>
          <w:rFonts w:eastAsia="Source Sans Pro"/>
          <w:b/>
          <w:sz w:val="24"/>
          <w:szCs w:val="24"/>
        </w:rPr>
        <w:t>1. Identifying the benefits of using geospatial technologies for evidence generation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530"/>
        <w:gridCol w:w="3735"/>
      </w:tblGrid>
      <w:tr w:rsidR="00702B1A" w:rsidRPr="0080316D">
        <w:tc>
          <w:tcPr>
            <w:tcW w:w="109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color w:val="FFFFFF"/>
                <w:sz w:val="20"/>
                <w:szCs w:val="20"/>
              </w:rPr>
            </w:pPr>
            <w:r w:rsidRPr="0080316D">
              <w:rPr>
                <w:rFonts w:eastAsia="Source Sans Pro"/>
                <w:color w:val="FFFFFF"/>
                <w:sz w:val="20"/>
                <w:szCs w:val="20"/>
              </w:rPr>
              <w:t>Tick = Yes Cross = No</w:t>
            </w:r>
          </w:p>
        </w:tc>
        <w:tc>
          <w:tcPr>
            <w:tcW w:w="4530"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Questions</w:t>
            </w:r>
          </w:p>
        </w:tc>
        <w:tc>
          <w:tcPr>
            <w:tcW w:w="373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Description</w:t>
            </w: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pBdr>
                <w:top w:val="nil"/>
                <w:left w:val="nil"/>
                <w:bottom w:val="nil"/>
                <w:right w:val="nil"/>
                <w:between w:val="nil"/>
              </w:pBdr>
              <w:spacing w:line="240" w:lineRule="auto"/>
              <w:rPr>
                <w:rFonts w:eastAsia="Source Sans Pro"/>
                <w:sz w:val="20"/>
                <w:szCs w:val="20"/>
              </w:rPr>
            </w:pPr>
            <w:r w:rsidRPr="0080316D">
              <w:rPr>
                <w:rFonts w:eastAsia="Source Sans Pro"/>
                <w:sz w:val="20"/>
                <w:szCs w:val="20"/>
              </w:rPr>
              <w:t xml:space="preserve">Have you considered the nature of the data that could be collected or mapped via these technologies and the potential demand for and use of this data within the context of current strategic planning? </w:t>
            </w:r>
          </w:p>
        </w:tc>
        <w:tc>
          <w:tcPr>
            <w:tcW w:w="373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pBdr>
                <w:top w:val="nil"/>
                <w:left w:val="nil"/>
                <w:bottom w:val="nil"/>
                <w:right w:val="nil"/>
                <w:between w:val="nil"/>
              </w:pBdr>
              <w:spacing w:line="240" w:lineRule="auto"/>
              <w:rPr>
                <w:rFonts w:eastAsia="Source Sans Pro"/>
                <w:sz w:val="20"/>
                <w:szCs w:val="20"/>
              </w:rPr>
            </w:pPr>
            <w:r w:rsidRPr="0080316D">
              <w:rPr>
                <w:rFonts w:eastAsia="Source Sans Pro"/>
                <w:sz w:val="20"/>
                <w:szCs w:val="20"/>
              </w:rPr>
              <w:t xml:space="preserve">Can you clearly specify the benefits of using geospatial technologies for your particular purposes? </w:t>
            </w:r>
            <w:proofErr w:type="gramStart"/>
            <w:r w:rsidRPr="0080316D">
              <w:rPr>
                <w:rFonts w:eastAsia="Source Sans Pro"/>
                <w:sz w:val="20"/>
                <w:szCs w:val="20"/>
              </w:rPr>
              <w:t>Is this supported by the evidence</w:t>
            </w:r>
            <w:proofErr w:type="gramEnd"/>
            <w:r w:rsidRPr="0080316D">
              <w:rPr>
                <w:rFonts w:eastAsia="Source Sans Pro"/>
                <w:sz w:val="20"/>
                <w:szCs w:val="20"/>
              </w:rPr>
              <w:t xml:space="preserve"> (where available)?</w:t>
            </w:r>
          </w:p>
        </w:tc>
        <w:tc>
          <w:tcPr>
            <w:tcW w:w="373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pBdr>
                <w:top w:val="nil"/>
                <w:left w:val="nil"/>
                <w:bottom w:val="nil"/>
                <w:right w:val="nil"/>
                <w:between w:val="nil"/>
              </w:pBdr>
              <w:spacing w:line="240" w:lineRule="auto"/>
              <w:rPr>
                <w:rFonts w:eastAsia="Source Sans Pro"/>
                <w:sz w:val="20"/>
                <w:szCs w:val="20"/>
              </w:rPr>
            </w:pPr>
            <w:r w:rsidRPr="0080316D">
              <w:rPr>
                <w:rFonts w:eastAsia="Source Sans Pro"/>
                <w:sz w:val="20"/>
                <w:szCs w:val="20"/>
              </w:rPr>
              <w:t xml:space="preserve">Do you have staff with capabilities and expertise to responsibly lead and undertake the work and to develop, utilize, manage and </w:t>
            </w:r>
            <w:proofErr w:type="spellStart"/>
            <w:r w:rsidRPr="0080316D">
              <w:rPr>
                <w:rFonts w:eastAsia="Source Sans Pro"/>
                <w:sz w:val="20"/>
                <w:szCs w:val="20"/>
              </w:rPr>
              <w:t>analyse</w:t>
            </w:r>
            <w:proofErr w:type="spellEnd"/>
            <w:r w:rsidRPr="0080316D">
              <w:rPr>
                <w:rFonts w:eastAsia="Source Sans Pro"/>
                <w:sz w:val="20"/>
                <w:szCs w:val="20"/>
              </w:rPr>
              <w:t xml:space="preserve"> technologies and data in a timely and useful way?</w:t>
            </w:r>
          </w:p>
        </w:tc>
        <w:tc>
          <w:tcPr>
            <w:tcW w:w="373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pBdr>
                <w:top w:val="nil"/>
                <w:left w:val="nil"/>
                <w:bottom w:val="nil"/>
                <w:right w:val="nil"/>
                <w:between w:val="nil"/>
              </w:pBdr>
              <w:spacing w:line="240" w:lineRule="auto"/>
              <w:rPr>
                <w:rFonts w:eastAsia="Source Sans Pro"/>
                <w:sz w:val="20"/>
                <w:szCs w:val="20"/>
              </w:rPr>
            </w:pPr>
            <w:r w:rsidRPr="0080316D">
              <w:rPr>
                <w:rFonts w:eastAsia="Source Sans Pro"/>
                <w:sz w:val="20"/>
                <w:szCs w:val="20"/>
              </w:rPr>
              <w:t>Have you considered the availability and comparative utility of other data/information prior to collecting data via geospatial technologies or from third party providers?</w:t>
            </w:r>
          </w:p>
        </w:tc>
        <w:tc>
          <w:tcPr>
            <w:tcW w:w="3735" w:type="dxa"/>
            <w:shd w:val="clear" w:color="auto" w:fill="auto"/>
            <w:tcMar>
              <w:top w:w="100" w:type="dxa"/>
              <w:left w:w="100" w:type="dxa"/>
              <w:bottom w:w="100" w:type="dxa"/>
              <w:right w:w="100" w:type="dxa"/>
            </w:tcMar>
          </w:tcPr>
          <w:p w:rsidR="00702B1A" w:rsidRPr="0080316D" w:rsidRDefault="00702B1A">
            <w:pPr>
              <w:widowControl w:val="0"/>
              <w:pBdr>
                <w:top w:val="nil"/>
                <w:left w:val="nil"/>
                <w:bottom w:val="nil"/>
                <w:right w:val="nil"/>
                <w:between w:val="nil"/>
              </w:pBdr>
              <w:spacing w:line="240" w:lineRule="auto"/>
            </w:pPr>
          </w:p>
        </w:tc>
      </w:tr>
    </w:tbl>
    <w:p w:rsidR="00702B1A" w:rsidRPr="0080316D" w:rsidRDefault="00702B1A">
      <w:pPr>
        <w:spacing w:line="240" w:lineRule="auto"/>
        <w:rPr>
          <w:rFonts w:eastAsia="Source Sans Pro"/>
          <w:b/>
          <w:sz w:val="24"/>
          <w:szCs w:val="24"/>
        </w:rPr>
      </w:pPr>
    </w:p>
    <w:p w:rsidR="00702B1A" w:rsidRPr="0080316D" w:rsidRDefault="00487213">
      <w:pPr>
        <w:spacing w:line="240" w:lineRule="auto"/>
        <w:rPr>
          <w:rFonts w:eastAsia="Source Sans Pro"/>
          <w:b/>
          <w:sz w:val="24"/>
          <w:szCs w:val="24"/>
        </w:rPr>
      </w:pPr>
      <w:r w:rsidRPr="0080316D">
        <w:rPr>
          <w:rFonts w:eastAsia="Source Sans Pro"/>
          <w:b/>
          <w:sz w:val="24"/>
          <w:szCs w:val="24"/>
        </w:rPr>
        <w:t>2. Ensuring privacy and security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530"/>
        <w:gridCol w:w="3735"/>
      </w:tblGrid>
      <w:tr w:rsidR="00702B1A" w:rsidRPr="0080316D">
        <w:tc>
          <w:tcPr>
            <w:tcW w:w="109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color w:val="FFFFFF"/>
                <w:sz w:val="20"/>
                <w:szCs w:val="20"/>
              </w:rPr>
            </w:pPr>
            <w:r w:rsidRPr="0080316D">
              <w:rPr>
                <w:rFonts w:eastAsia="Source Sans Pro"/>
                <w:color w:val="FFFFFF"/>
                <w:sz w:val="20"/>
                <w:szCs w:val="20"/>
              </w:rPr>
              <w:t>Tick = Yes Cross = No</w:t>
            </w:r>
          </w:p>
        </w:tc>
        <w:tc>
          <w:tcPr>
            <w:tcW w:w="4530"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Questions</w:t>
            </w:r>
          </w:p>
        </w:tc>
        <w:tc>
          <w:tcPr>
            <w:tcW w:w="373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Description</w:t>
            </w: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Have you reviewed data to ensure that individually identifiable information </w:t>
            </w:r>
            <w:proofErr w:type="gramStart"/>
            <w:r w:rsidRPr="0080316D">
              <w:rPr>
                <w:rFonts w:eastAsia="Source Sans Pro"/>
                <w:sz w:val="20"/>
                <w:szCs w:val="20"/>
              </w:rPr>
              <w:t>is removed or obscured</w:t>
            </w:r>
            <w:proofErr w:type="gramEnd"/>
            <w:r w:rsidRPr="0080316D">
              <w:rPr>
                <w:rFonts w:eastAsia="Source Sans Pro"/>
                <w:sz w:val="20"/>
                <w:szCs w:val="20"/>
              </w:rPr>
              <w:t>?</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Have you reflected on privacy and ensured the highest possible privacy conditions throughout </w:t>
            </w:r>
            <w:r w:rsidRPr="0080316D">
              <w:rPr>
                <w:rFonts w:eastAsia="Source Sans Pro"/>
                <w:sz w:val="20"/>
                <w:szCs w:val="20"/>
              </w:rPr>
              <w:lastRenderedPageBreak/>
              <w:t>each stage of the project?</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Are you aware of the privacy policies of any organization whose data or platforms you are using? Including:</w:t>
            </w:r>
          </w:p>
        </w:tc>
        <w:tc>
          <w:tcPr>
            <w:tcW w:w="3735" w:type="dxa"/>
            <w:vMerge w:val="restart"/>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1. Any anonymization or aggregation of data undertaken by the third party (preferred).</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2. The nature and security of storage.</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3. Whether provisions exist relating to individuals’ ownership of data. In the absence of these, clear and public disclosure </w:t>
            </w:r>
            <w:proofErr w:type="gramStart"/>
            <w:r w:rsidRPr="0080316D">
              <w:rPr>
                <w:rFonts w:eastAsia="Source Sans Pro"/>
                <w:sz w:val="20"/>
                <w:szCs w:val="20"/>
              </w:rPr>
              <w:t>should be considered</w:t>
            </w:r>
            <w:proofErr w:type="gramEnd"/>
            <w:r w:rsidRPr="0080316D">
              <w:rPr>
                <w:rFonts w:eastAsia="Source Sans Pro"/>
                <w:sz w:val="20"/>
                <w:szCs w:val="20"/>
              </w:rPr>
              <w:t xml:space="preserve"> with regard to the use of this data.</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proofErr w:type="gramStart"/>
            <w:r w:rsidRPr="0080316D">
              <w:rPr>
                <w:rFonts w:eastAsia="Source Sans Pro"/>
                <w:sz w:val="20"/>
                <w:szCs w:val="20"/>
              </w:rPr>
              <w:t>1. Is the third party you are receiving data from domiciled</w:t>
            </w:r>
            <w:proofErr w:type="gramEnd"/>
            <w:r w:rsidRPr="0080316D">
              <w:rPr>
                <w:rFonts w:eastAsia="Source Sans Pro"/>
                <w:sz w:val="20"/>
                <w:szCs w:val="20"/>
              </w:rPr>
              <w:t xml:space="preserve"> in a country with broad surveillance powers?</w:t>
            </w:r>
          </w:p>
        </w:tc>
        <w:tc>
          <w:tcPr>
            <w:tcW w:w="3735" w:type="dxa"/>
            <w:vMerge w:val="restart"/>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2. If yes, have you considered the risks and benefits to the populations involved?</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bl>
    <w:p w:rsidR="00702B1A" w:rsidRPr="0080316D" w:rsidRDefault="00702B1A">
      <w:pPr>
        <w:spacing w:line="240" w:lineRule="auto"/>
      </w:pPr>
    </w:p>
    <w:p w:rsidR="00702B1A" w:rsidRPr="0080316D" w:rsidRDefault="00487213">
      <w:pPr>
        <w:spacing w:line="240" w:lineRule="auto"/>
      </w:pPr>
      <w:r w:rsidRPr="0080316D">
        <w:rPr>
          <w:rFonts w:eastAsia="Source Sans Pro"/>
          <w:b/>
          <w:sz w:val="24"/>
          <w:szCs w:val="24"/>
        </w:rPr>
        <w:t>3. Understanding the data risks and limitations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530"/>
        <w:gridCol w:w="3735"/>
      </w:tblGrid>
      <w:tr w:rsidR="00702B1A" w:rsidRPr="0080316D">
        <w:tc>
          <w:tcPr>
            <w:tcW w:w="109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color w:val="FFFFFF"/>
                <w:sz w:val="20"/>
                <w:szCs w:val="20"/>
              </w:rPr>
            </w:pPr>
            <w:r w:rsidRPr="0080316D">
              <w:rPr>
                <w:rFonts w:eastAsia="Source Sans Pro"/>
                <w:color w:val="FFFFFF"/>
                <w:sz w:val="20"/>
                <w:szCs w:val="20"/>
              </w:rPr>
              <w:t>Tick = Yes Cross = No</w:t>
            </w:r>
          </w:p>
        </w:tc>
        <w:tc>
          <w:tcPr>
            <w:tcW w:w="4530"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Questions</w:t>
            </w:r>
          </w:p>
        </w:tc>
        <w:tc>
          <w:tcPr>
            <w:tcW w:w="373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Description</w:t>
            </w: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Have you discussed with data providers and data analysts the value and limitations of the data?</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Have you signed an agreement/</w:t>
            </w:r>
            <w:proofErr w:type="spellStart"/>
            <w:r w:rsidRPr="0080316D">
              <w:rPr>
                <w:rFonts w:eastAsia="Source Sans Pro"/>
                <w:sz w:val="20"/>
                <w:szCs w:val="20"/>
              </w:rPr>
              <w:t>MoU</w:t>
            </w:r>
            <w:proofErr w:type="spellEnd"/>
            <w:r w:rsidRPr="0080316D">
              <w:rPr>
                <w:rFonts w:eastAsia="Source Sans Pro"/>
                <w:sz w:val="20"/>
                <w:szCs w:val="20"/>
              </w:rPr>
              <w:t xml:space="preserve"> with service providers or volunteer organizations clarifying clear data sharing and </w:t>
            </w:r>
            <w:proofErr w:type="gramStart"/>
            <w:r w:rsidRPr="0080316D">
              <w:rPr>
                <w:rFonts w:eastAsia="Source Sans Pro"/>
                <w:sz w:val="20"/>
                <w:szCs w:val="20"/>
              </w:rPr>
              <w:t>people identity protection clauses</w:t>
            </w:r>
            <w:proofErr w:type="gramEnd"/>
            <w:r w:rsidRPr="0080316D">
              <w:rPr>
                <w:rFonts w:eastAsia="Source Sans Pro"/>
                <w:sz w:val="20"/>
                <w:szCs w:val="20"/>
              </w:rPr>
              <w:t>?</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1. Have you considered the potential for discrimination relating to individuals </w:t>
            </w:r>
            <w:proofErr w:type="gramStart"/>
            <w:r w:rsidRPr="0080316D">
              <w:rPr>
                <w:rFonts w:eastAsia="Source Sans Pro"/>
                <w:sz w:val="20"/>
                <w:szCs w:val="20"/>
              </w:rPr>
              <w:t>being geographically categorized</w:t>
            </w:r>
            <w:proofErr w:type="gramEnd"/>
            <w:r w:rsidRPr="0080316D">
              <w:rPr>
                <w:rFonts w:eastAsia="Source Sans Pro"/>
                <w:sz w:val="20"/>
                <w:szCs w:val="20"/>
              </w:rPr>
              <w:t xml:space="preserve">? </w:t>
            </w:r>
          </w:p>
        </w:tc>
        <w:tc>
          <w:tcPr>
            <w:tcW w:w="3735" w:type="dxa"/>
            <w:vMerge w:val="restart"/>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2. Have you considered the potential for discrimination resulting from any application of machine learning algorithms?</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bl>
    <w:p w:rsidR="00702B1A" w:rsidRPr="0080316D" w:rsidRDefault="00702B1A">
      <w:pPr>
        <w:spacing w:line="240" w:lineRule="auto"/>
        <w:rPr>
          <w:rFonts w:eastAsia="Source Sans Pro"/>
          <w:b/>
          <w:sz w:val="24"/>
          <w:szCs w:val="24"/>
        </w:rPr>
      </w:pPr>
    </w:p>
    <w:p w:rsidR="00702B1A" w:rsidRPr="0080316D" w:rsidRDefault="00702B1A">
      <w:pPr>
        <w:spacing w:line="240" w:lineRule="auto"/>
        <w:rPr>
          <w:rFonts w:eastAsia="Source Sans Pro"/>
          <w:b/>
          <w:sz w:val="24"/>
          <w:szCs w:val="24"/>
        </w:rPr>
      </w:pPr>
    </w:p>
    <w:p w:rsidR="00702B1A" w:rsidRPr="0080316D" w:rsidRDefault="00487213">
      <w:pPr>
        <w:spacing w:line="240" w:lineRule="auto"/>
      </w:pPr>
      <w:r w:rsidRPr="0080316D">
        <w:rPr>
          <w:rFonts w:eastAsia="Source Sans Pro"/>
          <w:b/>
          <w:sz w:val="24"/>
          <w:szCs w:val="24"/>
        </w:rPr>
        <w:t>4. Assessing other potential harms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530"/>
        <w:gridCol w:w="3735"/>
      </w:tblGrid>
      <w:tr w:rsidR="00702B1A" w:rsidRPr="0080316D">
        <w:tc>
          <w:tcPr>
            <w:tcW w:w="109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color w:val="FFFFFF"/>
                <w:sz w:val="20"/>
                <w:szCs w:val="20"/>
              </w:rPr>
            </w:pPr>
            <w:r w:rsidRPr="0080316D">
              <w:rPr>
                <w:rFonts w:eastAsia="Source Sans Pro"/>
                <w:color w:val="FFFFFF"/>
                <w:sz w:val="20"/>
                <w:szCs w:val="20"/>
              </w:rPr>
              <w:t xml:space="preserve">Tick = </w:t>
            </w:r>
            <w:r w:rsidRPr="0080316D">
              <w:rPr>
                <w:rFonts w:eastAsia="Source Sans Pro"/>
                <w:color w:val="FFFFFF"/>
                <w:sz w:val="20"/>
                <w:szCs w:val="20"/>
              </w:rPr>
              <w:lastRenderedPageBreak/>
              <w:t>Yes Cross = No</w:t>
            </w:r>
          </w:p>
        </w:tc>
        <w:tc>
          <w:tcPr>
            <w:tcW w:w="4530"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lastRenderedPageBreak/>
              <w:t>Questions</w:t>
            </w:r>
          </w:p>
        </w:tc>
        <w:tc>
          <w:tcPr>
            <w:tcW w:w="373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Description</w:t>
            </w: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Have you made contingency plans in case:</w:t>
            </w:r>
          </w:p>
        </w:tc>
        <w:tc>
          <w:tcPr>
            <w:tcW w:w="3735" w:type="dxa"/>
            <w:vMerge w:val="restart"/>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1. Access to technologies or infrastructure is blocked or breaks down unexpectedly,  </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2. Data is wiped out remotely, or </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3. A privacy breach occurs.</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Have you provided sufficient information or training for </w:t>
            </w:r>
            <w:proofErr w:type="spellStart"/>
            <w:r w:rsidRPr="0080316D">
              <w:rPr>
                <w:rFonts w:eastAsia="Source Sans Pro"/>
                <w:sz w:val="20"/>
                <w:szCs w:val="20"/>
              </w:rPr>
              <w:t>crowdmapping</w:t>
            </w:r>
            <w:proofErr w:type="spellEnd"/>
            <w:r w:rsidRPr="0080316D">
              <w:rPr>
                <w:rFonts w:eastAsia="Source Sans Pro"/>
                <w:sz w:val="20"/>
                <w:szCs w:val="20"/>
              </w:rPr>
              <w:t xml:space="preserve"> participants on potential risks and protection strategies?</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Have you provided clear information to potential </w:t>
            </w:r>
            <w:proofErr w:type="spellStart"/>
            <w:r w:rsidRPr="0080316D">
              <w:rPr>
                <w:rFonts w:eastAsia="Source Sans Pro"/>
                <w:sz w:val="20"/>
                <w:szCs w:val="20"/>
              </w:rPr>
              <w:t>crowdmappers</w:t>
            </w:r>
            <w:proofErr w:type="spellEnd"/>
            <w:r w:rsidRPr="0080316D">
              <w:rPr>
                <w:rFonts w:eastAsia="Source Sans Pro"/>
                <w:sz w:val="20"/>
                <w:szCs w:val="20"/>
              </w:rPr>
              <w:t xml:space="preserve"> as to what will or will not be undertaken consequent to findings provided by </w:t>
            </w:r>
            <w:proofErr w:type="spellStart"/>
            <w:r w:rsidRPr="0080316D">
              <w:rPr>
                <w:rFonts w:eastAsia="Source Sans Pro"/>
                <w:sz w:val="20"/>
                <w:szCs w:val="20"/>
              </w:rPr>
              <w:t>crowdmapping</w:t>
            </w:r>
            <w:proofErr w:type="spellEnd"/>
            <w:r w:rsidRPr="0080316D">
              <w:rPr>
                <w:rFonts w:eastAsia="Source Sans Pro"/>
                <w:sz w:val="20"/>
                <w:szCs w:val="20"/>
              </w:rPr>
              <w:t>?</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bl>
    <w:p w:rsidR="00702B1A" w:rsidRPr="0080316D" w:rsidRDefault="00702B1A">
      <w:pPr>
        <w:spacing w:line="240" w:lineRule="auto"/>
        <w:rPr>
          <w:rFonts w:eastAsia="Source Sans Pro"/>
          <w:b/>
          <w:sz w:val="24"/>
          <w:szCs w:val="24"/>
        </w:rPr>
      </w:pPr>
    </w:p>
    <w:p w:rsidR="00702B1A" w:rsidRPr="0080316D" w:rsidRDefault="00487213">
      <w:pPr>
        <w:spacing w:line="240" w:lineRule="auto"/>
      </w:pPr>
      <w:r w:rsidRPr="0080316D">
        <w:rPr>
          <w:rFonts w:eastAsia="Source Sans Pro"/>
          <w:b/>
          <w:sz w:val="24"/>
          <w:szCs w:val="24"/>
        </w:rPr>
        <w:t xml:space="preserve">5. Engaging communities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530"/>
        <w:gridCol w:w="3735"/>
      </w:tblGrid>
      <w:tr w:rsidR="00702B1A" w:rsidRPr="0080316D">
        <w:tc>
          <w:tcPr>
            <w:tcW w:w="109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color w:val="FFFFFF"/>
                <w:sz w:val="20"/>
                <w:szCs w:val="20"/>
              </w:rPr>
            </w:pPr>
            <w:r w:rsidRPr="0080316D">
              <w:rPr>
                <w:rFonts w:eastAsia="Source Sans Pro"/>
                <w:color w:val="FFFFFF"/>
                <w:sz w:val="20"/>
                <w:szCs w:val="20"/>
              </w:rPr>
              <w:t>Tick = Yes Cross = No</w:t>
            </w:r>
          </w:p>
        </w:tc>
        <w:tc>
          <w:tcPr>
            <w:tcW w:w="4530"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Questions</w:t>
            </w:r>
          </w:p>
        </w:tc>
        <w:tc>
          <w:tcPr>
            <w:tcW w:w="373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Description</w:t>
            </w: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Have you undertaken a consultative process involving all relevant stakeholders to produce a risk assessment framework? </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If not, have you, at a minimum, informed (in the context of social media based </w:t>
            </w:r>
            <w:proofErr w:type="spellStart"/>
            <w:r w:rsidRPr="0080316D">
              <w:rPr>
                <w:rFonts w:eastAsia="Source Sans Pro"/>
                <w:sz w:val="20"/>
                <w:szCs w:val="20"/>
              </w:rPr>
              <w:t>programmes</w:t>
            </w:r>
            <w:proofErr w:type="spellEnd"/>
            <w:r w:rsidRPr="0080316D">
              <w:rPr>
                <w:rFonts w:eastAsia="Source Sans Pro"/>
                <w:sz w:val="20"/>
                <w:szCs w:val="20"/>
              </w:rPr>
              <w:t xml:space="preserve">) relevant communities to let them know about the evidence generation </w:t>
            </w:r>
            <w:proofErr w:type="spellStart"/>
            <w:r w:rsidRPr="0080316D">
              <w:rPr>
                <w:rFonts w:eastAsia="Source Sans Pro"/>
                <w:sz w:val="20"/>
                <w:szCs w:val="20"/>
              </w:rPr>
              <w:t>programme</w:t>
            </w:r>
            <w:proofErr w:type="spellEnd"/>
            <w:r w:rsidRPr="0080316D">
              <w:rPr>
                <w:rFonts w:eastAsia="Source Sans Pro"/>
                <w:sz w:val="20"/>
                <w:szCs w:val="20"/>
              </w:rPr>
              <w:t xml:space="preserve">? </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Do you have a means by which community consent </w:t>
            </w:r>
            <w:proofErr w:type="gramStart"/>
            <w:r w:rsidRPr="0080316D">
              <w:rPr>
                <w:rFonts w:eastAsia="Source Sans Pro"/>
                <w:sz w:val="20"/>
                <w:szCs w:val="20"/>
              </w:rPr>
              <w:t>might be obtained</w:t>
            </w:r>
            <w:proofErr w:type="gramEnd"/>
            <w:r w:rsidRPr="0080316D">
              <w:rPr>
                <w:rFonts w:eastAsia="Source Sans Pro"/>
                <w:sz w:val="20"/>
                <w:szCs w:val="20"/>
              </w:rPr>
              <w:t xml:space="preserve"> from the target communities? </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Do you have a means by which data </w:t>
            </w:r>
            <w:proofErr w:type="gramStart"/>
            <w:r w:rsidRPr="0080316D">
              <w:rPr>
                <w:rFonts w:eastAsia="Source Sans Pro"/>
                <w:sz w:val="20"/>
                <w:szCs w:val="20"/>
              </w:rPr>
              <w:t>can be shared</w:t>
            </w:r>
            <w:proofErr w:type="gramEnd"/>
            <w:r w:rsidRPr="0080316D">
              <w:rPr>
                <w:rFonts w:eastAsia="Source Sans Pro"/>
                <w:sz w:val="20"/>
                <w:szCs w:val="20"/>
              </w:rPr>
              <w:t xml:space="preserve"> with the target communities?</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bl>
    <w:p w:rsidR="00702B1A" w:rsidRPr="0080316D" w:rsidRDefault="00702B1A">
      <w:pPr>
        <w:spacing w:line="240" w:lineRule="auto"/>
        <w:rPr>
          <w:rFonts w:eastAsia="Source Sans Pro"/>
          <w:b/>
          <w:sz w:val="24"/>
          <w:szCs w:val="24"/>
        </w:rPr>
      </w:pPr>
    </w:p>
    <w:p w:rsidR="00702B1A" w:rsidRPr="0080316D" w:rsidRDefault="00702B1A">
      <w:pPr>
        <w:spacing w:line="240" w:lineRule="auto"/>
        <w:rPr>
          <w:rFonts w:eastAsia="Source Sans Pro"/>
          <w:b/>
          <w:sz w:val="24"/>
          <w:szCs w:val="24"/>
        </w:rPr>
      </w:pPr>
    </w:p>
    <w:p w:rsidR="00702B1A" w:rsidRPr="0080316D" w:rsidRDefault="00487213">
      <w:pPr>
        <w:spacing w:line="240" w:lineRule="auto"/>
      </w:pPr>
      <w:r w:rsidRPr="0080316D">
        <w:rPr>
          <w:rFonts w:eastAsia="Source Sans Pro"/>
          <w:b/>
          <w:sz w:val="24"/>
          <w:szCs w:val="24"/>
        </w:rPr>
        <w:t>6. Assessing risks and mitigation strategies for geospatial data collection from UAS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530"/>
        <w:gridCol w:w="3735"/>
      </w:tblGrid>
      <w:tr w:rsidR="00702B1A" w:rsidRPr="0080316D">
        <w:tc>
          <w:tcPr>
            <w:tcW w:w="109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color w:val="FFFFFF"/>
                <w:sz w:val="20"/>
                <w:szCs w:val="20"/>
              </w:rPr>
            </w:pPr>
            <w:r w:rsidRPr="0080316D">
              <w:rPr>
                <w:rFonts w:eastAsia="Source Sans Pro"/>
                <w:color w:val="FFFFFF"/>
                <w:sz w:val="20"/>
                <w:szCs w:val="20"/>
              </w:rPr>
              <w:t xml:space="preserve">Tick = Yes </w:t>
            </w:r>
            <w:r w:rsidRPr="0080316D">
              <w:rPr>
                <w:rFonts w:eastAsia="Source Sans Pro"/>
                <w:color w:val="FFFFFF"/>
                <w:sz w:val="20"/>
                <w:szCs w:val="20"/>
              </w:rPr>
              <w:lastRenderedPageBreak/>
              <w:t>Cross = No</w:t>
            </w:r>
          </w:p>
        </w:tc>
        <w:tc>
          <w:tcPr>
            <w:tcW w:w="4530"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lastRenderedPageBreak/>
              <w:t>Questions</w:t>
            </w:r>
          </w:p>
        </w:tc>
        <w:tc>
          <w:tcPr>
            <w:tcW w:w="3735" w:type="dxa"/>
            <w:shd w:val="clear" w:color="auto" w:fill="0068EA"/>
            <w:tcMar>
              <w:top w:w="100" w:type="dxa"/>
              <w:left w:w="100" w:type="dxa"/>
              <w:bottom w:w="100" w:type="dxa"/>
              <w:right w:w="100" w:type="dxa"/>
            </w:tcMar>
          </w:tcPr>
          <w:p w:rsidR="00702B1A" w:rsidRPr="0080316D" w:rsidRDefault="00487213">
            <w:pPr>
              <w:widowControl w:val="0"/>
              <w:spacing w:line="240" w:lineRule="auto"/>
              <w:jc w:val="center"/>
              <w:rPr>
                <w:rFonts w:eastAsia="Source Sans Pro"/>
                <w:b/>
                <w:color w:val="FFFFFF"/>
                <w:sz w:val="20"/>
                <w:szCs w:val="20"/>
              </w:rPr>
            </w:pPr>
            <w:r w:rsidRPr="0080316D">
              <w:rPr>
                <w:rFonts w:eastAsia="Source Sans Pro"/>
                <w:b/>
                <w:color w:val="FFFFFF"/>
                <w:sz w:val="20"/>
                <w:szCs w:val="20"/>
              </w:rPr>
              <w:t>Description</w:t>
            </w: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Are you intending to use an Unmanned Aerial Vehicle (UAV) in a conflict zone/fragile state? </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If yes, what is the justification? </w:t>
            </w:r>
          </w:p>
        </w:tc>
        <w:tc>
          <w:tcPr>
            <w:tcW w:w="3735" w:type="dxa"/>
            <w:vMerge w:val="restart"/>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Is it </w:t>
            </w:r>
            <w:proofErr w:type="gramStart"/>
            <w:r w:rsidRPr="0080316D">
              <w:rPr>
                <w:rFonts w:eastAsia="Source Sans Pro"/>
                <w:sz w:val="20"/>
                <w:szCs w:val="20"/>
              </w:rPr>
              <w:t>absolutely essential</w:t>
            </w:r>
            <w:proofErr w:type="gramEnd"/>
            <w:r w:rsidRPr="0080316D">
              <w:rPr>
                <w:rFonts w:eastAsia="Source Sans Pro"/>
                <w:sz w:val="20"/>
                <w:szCs w:val="20"/>
              </w:rPr>
              <w:t xml:space="preserve">? </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What relevant authority units will be supporting teams on the ground? </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ind w:left="720"/>
              <w:rPr>
                <w:rFonts w:eastAsia="Source Sans Pro"/>
                <w:sz w:val="20"/>
                <w:szCs w:val="20"/>
              </w:rPr>
            </w:pPr>
            <w:r w:rsidRPr="0080316D">
              <w:rPr>
                <w:rFonts w:eastAsia="Source Sans Pro"/>
                <w:sz w:val="20"/>
                <w:szCs w:val="20"/>
              </w:rPr>
              <w:t xml:space="preserve">Do the benefits outweigh the risks – have you made a determination based on a comprehensive assessment of security and safety issues and potential perceptions of the organization and its personnel if you send a UAV into this context? </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Have you set up systems that avoid recording any information that would present a security threat to individuals and groups if intercepted? </w:t>
            </w:r>
          </w:p>
        </w:tc>
        <w:tc>
          <w:tcPr>
            <w:tcW w:w="3735" w:type="dxa"/>
            <w:vMerge w:val="restart"/>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rPr>
          <w:trHeight w:val="420"/>
        </w:trPr>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Have you adopted approaches that minimize the resolution of visual data captured (including maximizing the distance between object and visual imaging technology) to ensure the lowest resolution while maintaining the value of the data captured? </w:t>
            </w:r>
          </w:p>
        </w:tc>
        <w:tc>
          <w:tcPr>
            <w:tcW w:w="3735" w:type="dxa"/>
            <w:vMerge/>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Irrespective of context, have you planned to engage with the communities in the visible path of the UAV and/or to notify and/or discuss the launch of the UAV? </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 xml:space="preserve">Are you intending to launch and land the UAV from the location to </w:t>
            </w:r>
            <w:proofErr w:type="gramStart"/>
            <w:r w:rsidRPr="0080316D">
              <w:rPr>
                <w:rFonts w:eastAsia="Source Sans Pro"/>
                <w:sz w:val="20"/>
                <w:szCs w:val="20"/>
              </w:rPr>
              <w:t>be surveyed</w:t>
            </w:r>
            <w:proofErr w:type="gramEnd"/>
            <w:r w:rsidRPr="0080316D">
              <w:rPr>
                <w:rFonts w:eastAsia="Source Sans Pro"/>
                <w:sz w:val="20"/>
                <w:szCs w:val="20"/>
              </w:rPr>
              <w:t>?</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r w:rsidR="00702B1A" w:rsidRPr="0080316D">
        <w:tc>
          <w:tcPr>
            <w:tcW w:w="109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c>
          <w:tcPr>
            <w:tcW w:w="4530" w:type="dxa"/>
            <w:shd w:val="clear" w:color="auto" w:fill="auto"/>
            <w:tcMar>
              <w:top w:w="100" w:type="dxa"/>
              <w:left w:w="100" w:type="dxa"/>
              <w:bottom w:w="100" w:type="dxa"/>
              <w:right w:w="100" w:type="dxa"/>
            </w:tcMar>
          </w:tcPr>
          <w:p w:rsidR="00702B1A" w:rsidRPr="0080316D" w:rsidRDefault="00487213">
            <w:pPr>
              <w:widowControl w:val="0"/>
              <w:spacing w:line="240" w:lineRule="auto"/>
              <w:rPr>
                <w:rFonts w:eastAsia="Source Sans Pro"/>
                <w:sz w:val="20"/>
                <w:szCs w:val="20"/>
              </w:rPr>
            </w:pPr>
            <w:r w:rsidRPr="0080316D">
              <w:rPr>
                <w:rFonts w:eastAsia="Source Sans Pro"/>
                <w:sz w:val="20"/>
                <w:szCs w:val="20"/>
              </w:rPr>
              <w:t>If landing is to be remote at a different location, is there a plan for having a recovery team available at the remote site so that the UAV (and data collected) does not fall into the hands of the wrong people?</w:t>
            </w:r>
          </w:p>
        </w:tc>
        <w:tc>
          <w:tcPr>
            <w:tcW w:w="3735" w:type="dxa"/>
            <w:shd w:val="clear" w:color="auto" w:fill="auto"/>
            <w:tcMar>
              <w:top w:w="100" w:type="dxa"/>
              <w:left w:w="100" w:type="dxa"/>
              <w:bottom w:w="100" w:type="dxa"/>
              <w:right w:w="100" w:type="dxa"/>
            </w:tcMar>
          </w:tcPr>
          <w:p w:rsidR="00702B1A" w:rsidRPr="0080316D" w:rsidRDefault="00702B1A">
            <w:pPr>
              <w:widowControl w:val="0"/>
              <w:spacing w:line="240" w:lineRule="auto"/>
            </w:pPr>
          </w:p>
        </w:tc>
      </w:tr>
    </w:tbl>
    <w:p w:rsidR="00702B1A" w:rsidRPr="0080316D" w:rsidRDefault="00702B1A">
      <w:pPr>
        <w:spacing w:line="240" w:lineRule="auto"/>
        <w:rPr>
          <w:rFonts w:eastAsia="Source Sans Pro"/>
          <w:b/>
          <w:sz w:val="24"/>
          <w:szCs w:val="24"/>
        </w:rPr>
      </w:pPr>
    </w:p>
    <w:p w:rsidR="00702B1A" w:rsidRPr="0080316D" w:rsidRDefault="00702B1A">
      <w:pPr>
        <w:spacing w:line="240" w:lineRule="auto"/>
        <w:rPr>
          <w:rFonts w:eastAsia="Source Sans Pro"/>
          <w:b/>
          <w:sz w:val="24"/>
          <w:szCs w:val="24"/>
        </w:rPr>
      </w:pPr>
    </w:p>
    <w:p w:rsidR="00702B1A" w:rsidRPr="0080316D" w:rsidRDefault="00702B1A">
      <w:pPr>
        <w:spacing w:line="240" w:lineRule="auto"/>
        <w:rPr>
          <w:rFonts w:eastAsia="Source Sans Pro"/>
          <w:b/>
          <w:sz w:val="24"/>
          <w:szCs w:val="24"/>
        </w:rPr>
      </w:pPr>
    </w:p>
    <w:sectPr w:rsidR="00702B1A" w:rsidRPr="0080316D" w:rsidSect="00BA3613">
      <w:headerReference w:type="default" r:id="rId18"/>
      <w:footerReference w:type="default" r:id="rId19"/>
      <w:pgSz w:w="12240" w:h="15840"/>
      <w:pgMar w:top="1134"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483" w:rsidRDefault="00E76483">
      <w:pPr>
        <w:spacing w:line="240" w:lineRule="auto"/>
      </w:pPr>
      <w:r>
        <w:separator/>
      </w:r>
    </w:p>
  </w:endnote>
  <w:endnote w:type="continuationSeparator" w:id="0">
    <w:p w:rsidR="00E76483" w:rsidRDefault="00E76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Source Sans Pr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B1A" w:rsidRDefault="00487213">
    <w:pPr>
      <w:jc w:val="right"/>
      <w:rPr>
        <w:rFonts w:ascii="Source Sans Pro" w:eastAsia="Source Sans Pro" w:hAnsi="Source Sans Pro" w:cs="Source Sans Pro"/>
      </w:rPr>
    </w:pPr>
    <w:r>
      <w:rPr>
        <w:rFonts w:ascii="Source Sans Pro" w:eastAsia="Source Sans Pro" w:hAnsi="Source Sans Pro" w:cs="Source Sans Pro"/>
        <w:sz w:val="24"/>
        <w:szCs w:val="24"/>
      </w:rPr>
      <w:fldChar w:fldCharType="begin"/>
    </w:r>
    <w:r>
      <w:rPr>
        <w:rFonts w:ascii="Source Sans Pro" w:eastAsia="Source Sans Pro" w:hAnsi="Source Sans Pro" w:cs="Source Sans Pro"/>
        <w:sz w:val="24"/>
        <w:szCs w:val="24"/>
      </w:rPr>
      <w:instrText>PAGE</w:instrText>
    </w:r>
    <w:r>
      <w:rPr>
        <w:rFonts w:ascii="Source Sans Pro" w:eastAsia="Source Sans Pro" w:hAnsi="Source Sans Pro" w:cs="Source Sans Pro"/>
        <w:sz w:val="24"/>
        <w:szCs w:val="24"/>
      </w:rPr>
      <w:fldChar w:fldCharType="separate"/>
    </w:r>
    <w:r w:rsidR="00BA3613">
      <w:rPr>
        <w:rFonts w:ascii="Source Sans Pro" w:eastAsia="Source Sans Pro" w:hAnsi="Source Sans Pro" w:cs="Source Sans Pro"/>
        <w:noProof/>
        <w:sz w:val="24"/>
        <w:szCs w:val="24"/>
      </w:rPr>
      <w:t>10</w:t>
    </w:r>
    <w:r>
      <w:rPr>
        <w:rFonts w:ascii="Source Sans Pro" w:eastAsia="Source Sans Pro" w:hAnsi="Source Sans Pro" w:cs="Source Sans Pr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483" w:rsidRDefault="00E76483">
      <w:pPr>
        <w:spacing w:line="240" w:lineRule="auto"/>
      </w:pPr>
      <w:r>
        <w:separator/>
      </w:r>
    </w:p>
  </w:footnote>
  <w:footnote w:type="continuationSeparator" w:id="0">
    <w:p w:rsidR="00E76483" w:rsidRDefault="00E76483">
      <w:pPr>
        <w:spacing w:line="240" w:lineRule="auto"/>
      </w:pPr>
      <w:r>
        <w:continuationSeparator/>
      </w:r>
    </w:p>
  </w:footnote>
  <w:footnote w:id="1">
    <w:p w:rsidR="00702B1A" w:rsidRDefault="00487213">
      <w:pPr>
        <w:spacing w:line="240" w:lineRule="auto"/>
        <w:rPr>
          <w:rFonts w:ascii="Source Sans Pro" w:eastAsia="Source Sans Pro" w:hAnsi="Source Sans Pro" w:cs="Source Sans Pro"/>
          <w:sz w:val="18"/>
          <w:szCs w:val="18"/>
        </w:rPr>
      </w:pPr>
      <w:r>
        <w:rPr>
          <w:vertAlign w:val="superscript"/>
        </w:rPr>
        <w:footnoteRef/>
      </w:r>
      <w:r>
        <w:rPr>
          <w:sz w:val="20"/>
          <w:szCs w:val="20"/>
        </w:rPr>
        <w:t xml:space="preserve"> </w:t>
      </w:r>
      <w:r>
        <w:rPr>
          <w:rFonts w:ascii="Source Sans Pro" w:eastAsia="Source Sans Pro" w:hAnsi="Source Sans Pro" w:cs="Source Sans Pro"/>
          <w:sz w:val="18"/>
          <w:szCs w:val="18"/>
        </w:rPr>
        <w:t>Ethical Considerations When Using Geospatial Technologies for Evidence Generation, UNICEF-Office of Research-</w:t>
      </w:r>
      <w:proofErr w:type="spellStart"/>
      <w:r>
        <w:rPr>
          <w:rFonts w:ascii="Source Sans Pro" w:eastAsia="Source Sans Pro" w:hAnsi="Source Sans Pro" w:cs="Source Sans Pro"/>
          <w:sz w:val="18"/>
          <w:szCs w:val="18"/>
        </w:rPr>
        <w:t>Innocenti</w:t>
      </w:r>
      <w:proofErr w:type="spellEnd"/>
      <w:r>
        <w:rPr>
          <w:rFonts w:ascii="Source Sans Pro" w:eastAsia="Source Sans Pro" w:hAnsi="Source Sans Pro" w:cs="Source Sans Pro"/>
          <w:sz w:val="18"/>
          <w:szCs w:val="18"/>
        </w:rPr>
        <w:t xml:space="preserve"> Discussion Paper, DP 2018-02, June 2018, </w:t>
      </w:r>
      <w:hyperlink r:id="rId1">
        <w:r>
          <w:rPr>
            <w:rFonts w:ascii="Source Sans Pro" w:eastAsia="Source Sans Pro" w:hAnsi="Source Sans Pro" w:cs="Source Sans Pro"/>
            <w:color w:val="1155CC"/>
            <w:sz w:val="18"/>
            <w:szCs w:val="18"/>
            <w:u w:val="single"/>
          </w:rPr>
          <w:t>https://www.unicef-irc.org/publications/pdf/DP%202018%2002.pdf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B1A" w:rsidRDefault="00487213">
    <w:r>
      <w:rPr>
        <w:noProof/>
        <w:lang w:val="fr-FR"/>
      </w:rPr>
      <w:drawing>
        <wp:anchor distT="114300" distB="114300" distL="114300" distR="114300" simplePos="0" relativeHeight="251658240" behindDoc="0" locked="0" layoutInCell="1" hidden="0" allowOverlap="1">
          <wp:simplePos x="0" y="0"/>
          <wp:positionH relativeFrom="column">
            <wp:posOffset>4486275</wp:posOffset>
          </wp:positionH>
          <wp:positionV relativeFrom="paragraph">
            <wp:posOffset>-238124</wp:posOffset>
          </wp:positionV>
          <wp:extent cx="1452563" cy="418535"/>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52563" cy="4185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EE5"/>
    <w:multiLevelType w:val="multilevel"/>
    <w:tmpl w:val="BDF60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655966"/>
    <w:multiLevelType w:val="multilevel"/>
    <w:tmpl w:val="D53AC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F95454"/>
    <w:multiLevelType w:val="multilevel"/>
    <w:tmpl w:val="B1F6B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23557C"/>
    <w:multiLevelType w:val="multilevel"/>
    <w:tmpl w:val="8DD6E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1A"/>
    <w:rsid w:val="001245CF"/>
    <w:rsid w:val="00487213"/>
    <w:rsid w:val="00702B1A"/>
    <w:rsid w:val="0080316D"/>
    <w:rsid w:val="0084382B"/>
    <w:rsid w:val="008F603B"/>
    <w:rsid w:val="009342D0"/>
    <w:rsid w:val="00B21956"/>
    <w:rsid w:val="00BA3613"/>
    <w:rsid w:val="00E76483"/>
    <w:rsid w:val="00E95100"/>
    <w:rsid w:val="00F3412D"/>
    <w:rsid w:val="00F97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067FC6-1D6B-4509-8CB6-0771B7A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95100"/>
    <w:pPr>
      <w:tabs>
        <w:tab w:val="center" w:pos="4536"/>
        <w:tab w:val="right" w:pos="9072"/>
      </w:tabs>
      <w:spacing w:line="240" w:lineRule="auto"/>
    </w:pPr>
  </w:style>
  <w:style w:type="character" w:customStyle="1" w:styleId="HeaderChar">
    <w:name w:val="Header Char"/>
    <w:basedOn w:val="DefaultParagraphFont"/>
    <w:link w:val="Header"/>
    <w:uiPriority w:val="99"/>
    <w:rsid w:val="00E95100"/>
  </w:style>
  <w:style w:type="paragraph" w:styleId="Footer">
    <w:name w:val="footer"/>
    <w:basedOn w:val="Normal"/>
    <w:link w:val="FooterChar"/>
    <w:uiPriority w:val="99"/>
    <w:unhideWhenUsed/>
    <w:rsid w:val="00E95100"/>
    <w:pPr>
      <w:tabs>
        <w:tab w:val="center" w:pos="4536"/>
        <w:tab w:val="right" w:pos="9072"/>
      </w:tabs>
      <w:spacing w:line="240" w:lineRule="auto"/>
    </w:pPr>
  </w:style>
  <w:style w:type="character" w:customStyle="1" w:styleId="FooterChar">
    <w:name w:val="Footer Char"/>
    <w:basedOn w:val="DefaultParagraphFont"/>
    <w:link w:val="Footer"/>
    <w:uiPriority w:val="99"/>
    <w:rsid w:val="00E9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igitalprinciples.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unicef-irc.org/publications/pdf/DP%202018%200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73f51738-d318-4883-9d64-4f0bd0ccc55e" ContentTypeId="0x0101009BA85F8052A6DA4FA3E31FF9F74C6970" PreviousValue="false"/>
</file>

<file path=customXml/item5.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Office of Global Innovation-240B</TermName>
          <TermId xmlns="http://schemas.microsoft.com/office/infopath/2007/PartnerControls">a38e29fd-ea29-4c98-a7c2-ed22641cac42</TermId>
        </TermInfo>
      </Terms>
    </ga975397408f43e4b84ec8e5a598e523>
    <_dlc_DocId xmlns="a497301f-6a3b-43a2-b67a-b450f05e2a11">OOICONF-203710376-37019</_dlc_DocId>
    <TaxCatchAll xmlns="ca283e0b-db31-4043-a2ef-b80661bf084a">
      <Value>3</Value>
    </TaxCatchAll>
    <_dlc_DocIdUrl xmlns="a497301f-6a3b-43a2-b67a-b450f05e2a11">
      <Url>https://unicef.sharepoint.com/teams/OOI/_layouts/15/DocIdRedir.aspx?ID=OOICONF-203710376-37019</Url>
      <Description>OOICONF-203710376-37019</Description>
    </_dlc_DocIdUrl>
    <ContentLanguage xmlns="ca283e0b-db31-4043-a2ef-b80661bf084a">English</ContentLanguage>
    <k8c968e8c72a4eda96b7e8fdbe192be2 xmlns="ca283e0b-db31-4043-a2ef-b80661bf084a">
      <Terms xmlns="http://schemas.microsoft.com/office/infopath/2007/PartnerControls"/>
    </k8c968e8c72a4eda96b7e8fdbe192be2>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TaxKeywordTaxHTField xmlns="a497301f-6a3b-43a2-b67a-b450f05e2a11">
      <Terms xmlns="http://schemas.microsoft.com/office/infopath/2007/PartnerControls"/>
    </TaxKeywordTaxHTField>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j169e817e0ee4eb8974e6fc4a2762909 xmlns="ca283e0b-db31-4043-a2ef-b80661bf084a">
      <Terms xmlns="http://schemas.microsoft.com/office/infopath/2007/PartnerControls"/>
    </j169e817e0ee4eb8974e6fc4a2762909>
    <j048a4f9aaad4a8990a1d5e5f53cb451 xmlns="ca283e0b-db31-4043-a2ef-b80661bf084a">
      <Terms xmlns="http://schemas.microsoft.com/office/infopath/2007/PartnerControls"/>
    </j048a4f9aaad4a8990a1d5e5f53cb451>
    <SemaphoreItemMetadata xmlns="a497301f-6a3b-43a2-b67a-b450f05e2a11" xsi:nil="true"/>
  </documentManagement>
</p:properties>
</file>

<file path=customXml/item6.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135693875B2A1F40BD99FB579A111418" ma:contentTypeVersion="29" ma:contentTypeDescription="" ma:contentTypeScope="" ma:versionID="a2e0953e7390aa8ebc720b177146cecf">
  <xsd:schema xmlns:xsd="http://www.w3.org/2001/XMLSchema" xmlns:xs="http://www.w3.org/2001/XMLSchema" xmlns:p="http://schemas.microsoft.com/office/2006/metadata/properties" xmlns:ns1="http://schemas.microsoft.com/sharepoint/v3" xmlns:ns2="ca283e0b-db31-4043-a2ef-b80661bf084a" xmlns:ns3="http://schemas.microsoft.com/sharepoint.v3" xmlns:ns4="a497301f-6a3b-43a2-b67a-b450f05e2a11" xmlns:ns5="662517a3-1d81-4d22-8fb8-b97d1e0938c4" xmlns:ns6="http://schemas.microsoft.com/sharepoint/v4" targetNamespace="http://schemas.microsoft.com/office/2006/metadata/properties" ma:root="true" ma:fieldsID="f055088bae34fcad21895b502bf68c17" ns1:_="" ns2:_="" ns3:_="" ns4:_="" ns5:_="" ns6:_="">
    <xsd:import namespace="http://schemas.microsoft.com/sharepoint/v3"/>
    <xsd:import namespace="ca283e0b-db31-4043-a2ef-b80661bf084a"/>
    <xsd:import namespace="http://schemas.microsoft.com/sharepoint.v3"/>
    <xsd:import namespace="a497301f-6a3b-43a2-b67a-b450f05e2a11"/>
    <xsd:import namespace="662517a3-1d81-4d22-8fb8-b97d1e0938c4"/>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4:SharedWithUsers" minOccurs="0"/>
                <xsd:element ref="ns4:SharedWithDetails"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element ref="ns6:IconOverlay" minOccurs="0"/>
                <xsd:element ref="ns1:_vti_ItemDeclaredRecord" minOccurs="0"/>
                <xsd:element ref="ns1:_vti_ItemHoldRecordStatus" minOccurs="0"/>
                <xsd:element ref="ns4:TaxKeywordTaxHTField" minOccurs="0"/>
                <xsd:element ref="ns4:_dlc_DocId" minOccurs="0"/>
                <xsd:element ref="ns4:_dlc_DocIdUrl" minOccurs="0"/>
                <xsd:element ref="ns4:_dlc_DocIdPersistId" minOccurs="0"/>
                <xsd:element ref="ns4:SemaphoreItemMetadata"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44" nillable="true" ma:displayName="Declared Record" ma:hidden="true" ma:internalName="_vti_ItemDeclaredRecord" ma:readOnly="true">
      <xsd:simpleType>
        <xsd:restriction base="dms:DateTime"/>
      </xsd:simpleType>
    </xsd:element>
    <xsd:element name="_vti_ItemHoldRecordStatus" ma:index="45"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ma:readOnly="fals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226;#Office of Global Innovation-240B|a38e29fd-ea29-4c98-a7c2-ed22641cac42"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readOnly="fals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5f67b73-571d-4c29-8c53-82a6d8fe4466}" ma:internalName="TaxCatchAllLabel" ma:readOnly="true" ma:showField="CatchAllDataLabel" ma:web="a497301f-6a3b-43a2-b67a-b450f05e2a11">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5f67b73-571d-4c29-8c53-82a6d8fe4466}" ma:internalName="TaxCatchAll" ma:showField="CatchAllData" ma:web="a497301f-6a3b-43a2-b67a-b450f05e2a11">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readOnly="false"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97301f-6a3b-43a2-b67a-b450f05e2a11"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element name="TaxKeywordTaxHTField" ma:index="46"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_dlc_DocId" ma:index="47" nillable="true" ma:displayName="Document ID Value" ma:description="The value of the document ID assigned to this item." ma:internalName="_dlc_DocId" ma:readOnly="true">
      <xsd:simpleType>
        <xsd:restriction base="dms:Text"/>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9" nillable="true" ma:displayName="Persist ID" ma:description="Keep ID on add." ma:hidden="true" ma:internalName="_dlc_DocIdPersistId" ma:readOnly="true">
      <xsd:simpleType>
        <xsd:restriction base="dms:Boolean"/>
      </xsd:simpleType>
    </xsd:element>
    <xsd:element name="SemaphoreItemMetadata" ma:index="50"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2517a3-1d81-4d22-8fb8-b97d1e0938c4" elementFormDefault="qualified">
    <xsd:import namespace="http://schemas.microsoft.com/office/2006/documentManagement/types"/>
    <xsd:import namespace="http://schemas.microsoft.com/office/infopath/2007/PartnerControls"/>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LengthInSeconds" ma:index="5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D5912-E448-4DFE-9BDD-3F707D0EE483}">
  <ds:schemaRefs>
    <ds:schemaRef ds:uri="http://schemas.microsoft.com/sharepoint/v3/contenttype/forms"/>
  </ds:schemaRefs>
</ds:datastoreItem>
</file>

<file path=customXml/itemProps2.xml><?xml version="1.0" encoding="utf-8"?>
<ds:datastoreItem xmlns:ds="http://schemas.openxmlformats.org/officeDocument/2006/customXml" ds:itemID="{8A94B754-451B-4717-85CF-9541EED4A4BB}">
  <ds:schemaRefs>
    <ds:schemaRef ds:uri="http://schemas.microsoft.com/sharepoint/events"/>
  </ds:schemaRefs>
</ds:datastoreItem>
</file>

<file path=customXml/itemProps3.xml><?xml version="1.0" encoding="utf-8"?>
<ds:datastoreItem xmlns:ds="http://schemas.openxmlformats.org/officeDocument/2006/customXml" ds:itemID="{5CC3FC01-32DE-4525-80D1-253A15C1199F}">
  <ds:schemaRefs>
    <ds:schemaRef ds:uri="http://schemas.microsoft.com/office/2006/metadata/customXsn"/>
  </ds:schemaRefs>
</ds:datastoreItem>
</file>

<file path=customXml/itemProps4.xml><?xml version="1.0" encoding="utf-8"?>
<ds:datastoreItem xmlns:ds="http://schemas.openxmlformats.org/officeDocument/2006/customXml" ds:itemID="{860C1567-275E-4F3B-9911-A7F3DD51F494}">
  <ds:schemaRefs>
    <ds:schemaRef ds:uri="Microsoft.SharePoint.Taxonomy.ContentTypeSync"/>
  </ds:schemaRefs>
</ds:datastoreItem>
</file>

<file path=customXml/itemProps5.xml><?xml version="1.0" encoding="utf-8"?>
<ds:datastoreItem xmlns:ds="http://schemas.openxmlformats.org/officeDocument/2006/customXml" ds:itemID="{5EF7CC78-E576-4168-ABB7-9A04CCEAC3A6}">
  <ds:schemaRefs>
    <ds:schemaRef ds:uri="http://schemas.microsoft.com/office/2006/metadata/properties"/>
    <ds:schemaRef ds:uri="http://schemas.microsoft.com/office/infopath/2007/PartnerControls"/>
    <ds:schemaRef ds:uri="ca283e0b-db31-4043-a2ef-b80661bf084a"/>
    <ds:schemaRef ds:uri="a497301f-6a3b-43a2-b67a-b450f05e2a11"/>
    <ds:schemaRef ds:uri="http://schemas.microsoft.com/sharepoint/v4"/>
    <ds:schemaRef ds:uri="http://schemas.microsoft.com/sharepoint.v3"/>
  </ds:schemaRefs>
</ds:datastoreItem>
</file>

<file path=customXml/itemProps6.xml><?xml version="1.0" encoding="utf-8"?>
<ds:datastoreItem xmlns:ds="http://schemas.openxmlformats.org/officeDocument/2006/customXml" ds:itemID="{2A062D0B-3AE2-4338-98B3-989C3D6F0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a497301f-6a3b-43a2-b67a-b450f05e2a11"/>
    <ds:schemaRef ds:uri="662517a3-1d81-4d22-8fb8-b97d1e0938c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1529</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2021-09-30T13:59:00Z</dcterms:created>
  <dcterms:modified xsi:type="dcterms:W3CDTF">2021-11-19T16:01:00Z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0x0101009BA85F8052A6DA4FA3E31FF9F74C697000135693875B2A1F40BD99FB579A111418</vt:lpwstr>
  </property>
  <property fmtid="{D5CDD505-2E9C-101B-9397-08002B2CF9AE}" pid="3" name="OfficeDivision">
    <vt:lpwstr>3;#Office of Global Innovation-240B|a38e29fd-ea29-4c98-a7c2-ed22641cac42</vt:lpwstr>
  </property>
  <property fmtid="{D5CDD505-2E9C-101B-9397-08002B2CF9AE}" pid="4" name="_dlc_DocIdItemGuid">
    <vt:lpwstr>1237bb37-77a7-4aa3-a33a-c60b4a46550d</vt:lpwstr>
  </property>
  <property fmtid="{D5CDD505-2E9C-101B-9397-08002B2CF9AE}" pid="5" name="TaxKeyword">
    <vt:lpwstr/>
  </property>
</Properties>
</file>