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Functions reduce the need for duplicate code. This makes programs shorter, easier to read, and easier to update.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The code in a function executes when the function is called, not when the function is defined.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statement creates a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 To create a function, we must first declare it and give it a name, the same way we'd create any variable, and then we follow it by a function definition: var sayHello = function() { }; We could put any code inside that function - one statement, multiple statements - depends on what we want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 Function is a piece of code which enhanced the reusability and modularity of your program. It means that piece of code need not be written again. A function call means invoking or calling that function. Unless a function is called there is no use of that function.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There's only one global Python scope per program execution. This scope remains in existence until the program terminates and all its names are forgotten. Otherwise, the next time you were to run the program, the names would remember their values from the previous run.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Ans: Each call of the function creates new local variables, and their lifetimes expire when the function returns to the caller.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Ans: 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 If no return statement appears in a function definition, control automatically returns to the calling function after the last statement of the called function is executed. In this case, the return value of the called function is undefined.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 Normally, when you create a variable inside a function, that variable is local, and can only be used inside that function. To create a global variable inside a function, you can use the global keyword.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 What is the data type of None?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 The None keyword is used to define a null value, or no value at all. None is not the same as 0, False, or an empty string. None is a data type of its own (NoneType) and only None can be None.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What does the sentence import areallyourpetsnamederic 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 That import statement imports a module named areallyourpetsnamederic.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Ans: This function can be called with spam. bacon().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Ans: Instead, error handling can be used to notify the user of why the error occurred and gracefully exit the process that caused the error.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Ans: The try block lets you test a block of code for errors. The except block lets you handle the error. The else block lets you execute code when there is no error. The finally block lets you execute code, regardless of the result of the try- and except blocks.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