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80" w:line="288" w:lineRule="auto"/>
        <w:jc w:val="center"/>
      </w:pPr>
      <w:r>
        <w:rPr>
          <w:rFonts w:ascii="Times New Roman" w:hAnsi="Times New Roman"/>
          <w:b/>
          <w:color w:val="1E3A8A"/>
          <w:sz w:val="36"/>
        </w:rPr>
        <w:t>PROJECT DOCUMENTATION</w:t>
        <w:br/>
        <w:t>IICET Talent &amp; Corporate Training Portal</w:t>
      </w:r>
    </w:p>
    <w:p>
      <w:pPr>
        <w:spacing w:before="320" w:after="120" w:line="288" w:lineRule="auto"/>
        <w:jc w:val="left"/>
      </w:pPr>
      <w:r>
        <w:rPr>
          <w:rFonts w:ascii="Times New Roman" w:hAnsi="Times New Roman"/>
          <w:b/>
          <w:color w:val="1E3A8A"/>
          <w:sz w:val="30"/>
        </w:rPr>
        <w:t>1. Introduction</w:t>
      </w:r>
    </w:p>
    <w:p>
      <w:pPr>
        <w:spacing w:before="240" w:after="80" w:line="288" w:lineRule="auto"/>
        <w:jc w:val="left"/>
      </w:pPr>
      <w:r>
        <w:rPr>
          <w:rFonts w:ascii="Times New Roman" w:hAnsi="Times New Roman"/>
          <w:b/>
          <w:color w:val="0284C7"/>
          <w:sz w:val="26"/>
        </w:rPr>
        <w:t>1.1 Project Introduction</w:t>
      </w:r>
    </w:p>
    <w:p>
      <w:pPr>
        <w:spacing w:before="0" w:after="120" w:line="288" w:lineRule="auto"/>
        <w:jc w:val="both"/>
      </w:pPr>
      <w:r>
        <w:rPr>
          <w:rFonts w:ascii="Times New Roman" w:hAnsi="Times New Roman"/>
          <w:sz w:val="24"/>
        </w:rPr>
        <w:t>IICET Talent &amp; Corporate Training Portal is a web-based enterprise application developed to provide a centralized digital platform for managing the complete lifecycle of industrial talent development, candidate training cohorts, and institutional operations. With technical education and corporate training playing a crucial role in workforce development, modern academies require an efficient mechanism to manage candidate onboarding, daily attendance logs, curriculum progress, task evaluations, and financial fee records.</w:t>
      </w:r>
    </w:p>
    <w:p>
      <w:pPr>
        <w:spacing w:before="0" w:after="120" w:line="288" w:lineRule="auto"/>
        <w:jc w:val="both"/>
      </w:pPr>
      <w:r>
        <w:rPr>
          <w:rFonts w:ascii="Times New Roman" w:hAnsi="Times New Roman"/>
          <w:sz w:val="24"/>
        </w:rPr>
        <w:t>Traditional institutional administration often relies on manual paper registers, disconnected desktop spreadsheets, and informal messaging channels. These conventional methods cause significant operational bottlenecks, including attendance disputes, untracked fee installments, delayed project feedback, and fragmented candidate documentation. A unified digital governance portal brings these scattered operations into a structured, secure, and transparent environment.</w:t>
      </w:r>
    </w:p>
    <w:p>
      <w:pPr>
        <w:spacing w:before="0" w:after="120" w:line="288" w:lineRule="auto"/>
        <w:jc w:val="both"/>
      </w:pPr>
      <w:r>
        <w:rPr>
          <w:rFonts w:ascii="Times New Roman" w:hAnsi="Times New Roman"/>
          <w:sz w:val="24"/>
        </w:rPr>
        <w:t>The IICET Talent &amp; Corporate Training Portal organizes institutional activities through a responsive, role-based web interface supporting four distinct stakeholders: Director (Executive Management), HR Manager, Technical Trainers (Mentors), and Candidates (Trainees). The platform automates candidate onboarding, tracks daily attendance with automated late detection, facilitates programming assignment reviews, manages leave requests, and verifies student KYC documents. Additionally, it provides double-entry fee ledger management with instant PDF receipt generation, as well as AI-powered executive summarization of daily staff activity logs.</w:t>
      </w:r>
    </w:p>
    <w:p>
      <w:pPr>
        <w:spacing w:before="0" w:after="120" w:line="288" w:lineRule="auto"/>
        <w:jc w:val="both"/>
      </w:pPr>
      <w:r>
        <w:rPr>
          <w:rFonts w:ascii="Times New Roman" w:hAnsi="Times New Roman"/>
          <w:sz w:val="24"/>
        </w:rPr>
        <w:t>The project follows a standard three-tier application architecture:</w:t>
      </w:r>
    </w:p>
    <w:p>
      <w:pPr>
        <w:pStyle w:val="ListBullet"/>
        <w:spacing w:before="0" w:after="80" w:line="288" w:lineRule="auto"/>
        <w:jc w:val="left"/>
      </w:pPr>
      <w:r>
        <w:rPr>
          <w:rFonts w:ascii="Times New Roman" w:hAnsi="Times New Roman"/>
          <w:b/>
          <w:sz w:val="24"/>
        </w:rPr>
        <w:t>Frontend:</w:t>
      </w:r>
      <w:r>
        <w:rPr>
          <w:rFonts w:ascii="Times New Roman" w:hAnsi="Times New Roman"/>
          <w:sz w:val="24"/>
        </w:rPr>
        <w:t xml:space="preserve"> React.js delivers an intuitive, responsive user interface with interactive role-specific dashboards, visual performance analytics, and dynamic form workflows.</w:t>
      </w:r>
    </w:p>
    <w:p>
      <w:pPr>
        <w:pStyle w:val="ListBullet"/>
        <w:spacing w:before="0" w:after="80" w:line="288" w:lineRule="auto"/>
        <w:jc w:val="left"/>
      </w:pPr>
      <w:r>
        <w:rPr>
          <w:rFonts w:ascii="Times New Roman" w:hAnsi="Times New Roman"/>
          <w:b/>
          <w:sz w:val="24"/>
        </w:rPr>
        <w:t>Backend:</w:t>
      </w:r>
      <w:r>
        <w:rPr>
          <w:rFonts w:ascii="Times New Roman" w:hAnsi="Times New Roman"/>
          <w:sz w:val="24"/>
        </w:rPr>
        <w:t xml:space="preserve"> Node.js with Express.js handles business logic execution, Role-Based Access Control (RBAC), JWT security verification, background cron automation, and RESTful API management.</w:t>
      </w:r>
    </w:p>
    <w:p>
      <w:pPr>
        <w:pStyle w:val="ListBullet"/>
        <w:spacing w:before="0" w:after="80" w:line="288" w:lineRule="auto"/>
        <w:jc w:val="left"/>
      </w:pPr>
      <w:r>
        <w:rPr>
          <w:rFonts w:ascii="Times New Roman" w:hAnsi="Times New Roman"/>
          <w:b/>
          <w:sz w:val="24"/>
        </w:rPr>
        <w:t>Database:</w:t>
      </w:r>
      <w:r>
        <w:rPr>
          <w:rFonts w:ascii="Times New Roman" w:hAnsi="Times New Roman"/>
          <w:sz w:val="24"/>
        </w:rPr>
        <w:t xml:space="preserve"> SQLite / MySQL provides a structured relational data store maintaining normalized records for users, attendance, task submissions, fee ledgers, and audit logs.</w:t>
      </w:r>
    </w:p>
    <w:p>
      <w:pPr>
        <w:spacing w:before="0" w:after="120" w:line="288" w:lineRule="auto"/>
        <w:jc w:val="both"/>
      </w:pPr>
      <w:r>
        <w:rPr>
          <w:rFonts w:ascii="Times New Roman" w:hAnsi="Times New Roman"/>
          <w:sz w:val="24"/>
        </w:rPr>
        <w:t>The frontend communicates with the backend via secure HTTP REST APIs sending and receiving structured JSON payloads. The backend validates requests, executes institutional business rules, queries the persistence layer, and returns formatted responses for display. Overall, the system eliminates administrative paperwork, minimizes human calculation errors, and establishes complete operational transparency across the institution. Its modular design ensures easy scalability for future enhancements such as placement drives and automated certification.</w:t>
      </w:r>
    </w:p>
    <w:p>
      <w:pPr>
        <w:spacing w:before="240" w:after="80" w:line="288" w:lineRule="auto"/>
        <w:jc w:val="left"/>
      </w:pPr>
      <w:r>
        <w:rPr>
          <w:rFonts w:ascii="Times New Roman" w:hAnsi="Times New Roman"/>
          <w:b/>
          <w:color w:val="0284C7"/>
          <w:sz w:val="26"/>
        </w:rPr>
        <w:t>1.2 Existing System</w:t>
      </w:r>
    </w:p>
    <w:p>
      <w:pPr>
        <w:spacing w:before="0" w:after="120" w:line="288" w:lineRule="auto"/>
        <w:jc w:val="both"/>
      </w:pPr>
      <w:r>
        <w:rPr>
          <w:rFonts w:ascii="Times New Roman" w:hAnsi="Times New Roman"/>
          <w:sz w:val="24"/>
        </w:rPr>
        <w:t>In the existing traditional approach, educational academies and industrial training institutes manage student admissions, attendance, and training operations through manual registers, disconnected Excel spreadsheets, and informal communication channels (such as WhatsApp groups or paper circulars). Candidate personal information, educational background, fee records, and KYC documents are collected physically or through disparate email threads.</w:t>
      </w:r>
    </w:p>
    <w:p>
      <w:pPr>
        <w:spacing w:before="0" w:after="120" w:line="288" w:lineRule="auto"/>
        <w:jc w:val="both"/>
      </w:pPr>
      <w:r>
        <w:rPr>
          <w:rFonts w:ascii="Times New Roman" w:hAnsi="Times New Roman"/>
          <w:sz w:val="24"/>
        </w:rPr>
        <w:t>Similarly, institutional administrative officers and trainers maintain batch rosters, daily attendance, class schedules, and project marks in isolated physical registers or personal desktop computers. When records are maintained in fragmented storage, updating and reviewing information requires substantial manual effort.</w:t>
      </w:r>
    </w:p>
    <w:p>
      <w:pPr>
        <w:spacing w:before="0" w:after="120" w:line="288" w:lineRule="auto"/>
        <w:jc w:val="both"/>
      </w:pPr>
      <w:r>
        <w:rPr>
          <w:rFonts w:ascii="Times New Roman" w:hAnsi="Times New Roman"/>
          <w:sz w:val="24"/>
        </w:rPr>
        <w:t>The traditional approach creates several severe operational difficulties:</w:t>
      </w:r>
    </w:p>
    <w:p>
      <w:pPr>
        <w:pStyle w:val="ListBullet"/>
        <w:spacing w:before="0" w:after="80" w:line="288" w:lineRule="auto"/>
        <w:jc w:val="left"/>
      </w:pPr>
      <w:r>
        <w:rPr>
          <w:rFonts w:ascii="Times New Roman" w:hAnsi="Times New Roman"/>
          <w:b/>
          <w:sz w:val="24"/>
        </w:rPr>
        <w:t xml:space="preserve">Manual Candidate Record Management: </w:t>
      </w:r>
      <w:r>
        <w:rPr>
          <w:rFonts w:ascii="Times New Roman" w:hAnsi="Times New Roman"/>
          <w:sz w:val="24"/>
        </w:rPr>
        <w:t xml:space="preserve"> Candidate personal details, contact information, qualifications, and batch allocations are recorded manually across multiple physical logbooks. When a student updates contact information or shifts batches, physical updates are delayed or lost, resulting in outdated administrative records.</w:t>
      </w:r>
    </w:p>
    <w:p>
      <w:pPr>
        <w:pStyle w:val="ListBullet"/>
        <w:spacing w:before="0" w:after="80" w:line="288" w:lineRule="auto"/>
        <w:jc w:val="left"/>
      </w:pPr>
      <w:r>
        <w:rPr>
          <w:rFonts w:ascii="Times New Roman" w:hAnsi="Times New Roman"/>
          <w:b/>
          <w:sz w:val="24"/>
        </w:rPr>
        <w:t xml:space="preserve">Attendance Inaccuracies and Time Disputes: </w:t>
      </w:r>
      <w:r>
        <w:rPr>
          <w:rFonts w:ascii="Times New Roman" w:hAnsi="Times New Roman"/>
          <w:sz w:val="24"/>
        </w:rPr>
        <w:t xml:space="preserve"> Trainers track attendance using manual signature sheets, which lack precise timestamps. This encourages proxy attendance, leads to disputes regarding punch-in and punch-out timings, and complicates the calculation of monthly working hours.</w:t>
      </w:r>
    </w:p>
    <w:p>
      <w:pPr>
        <w:pStyle w:val="ListBullet"/>
        <w:spacing w:before="0" w:after="80" w:line="288" w:lineRule="auto"/>
        <w:jc w:val="left"/>
      </w:pPr>
      <w:r>
        <w:rPr>
          <w:rFonts w:ascii="Times New Roman" w:hAnsi="Times New Roman"/>
          <w:b/>
          <w:sz w:val="24"/>
        </w:rPr>
        <w:t xml:space="preserve">Difficulty in Managing Project Tasks and Submissions: </w:t>
      </w:r>
      <w:r>
        <w:rPr>
          <w:rFonts w:ascii="Times New Roman" w:hAnsi="Times New Roman"/>
          <w:sz w:val="24"/>
        </w:rPr>
        <w:t xml:space="preserve"> Technical programming assignments and source code links are submitted through informal chat threads or email attachments. Mentors struggle to track submission deadlines, maintain version histories, and provide objective grading rubrics.</w:t>
      </w:r>
    </w:p>
    <w:p>
      <w:pPr>
        <w:pStyle w:val="ListBullet"/>
        <w:spacing w:before="0" w:after="80" w:line="288" w:lineRule="auto"/>
        <w:jc w:val="left"/>
      </w:pPr>
      <w:r>
        <w:rPr>
          <w:rFonts w:ascii="Times New Roman" w:hAnsi="Times New Roman"/>
          <w:b/>
          <w:sz w:val="24"/>
        </w:rPr>
        <w:t xml:space="preserve">Fee Collection and Ledger Discrepancies: </w:t>
      </w:r>
      <w:r>
        <w:rPr>
          <w:rFonts w:ascii="Times New Roman" w:hAnsi="Times New Roman"/>
          <w:sz w:val="24"/>
        </w:rPr>
        <w:t xml:space="preserve"> Candidates frequently pay training course fees across multiple installments (Cash, Cheque, or UPI). Recording installments across manual paper ledgers frequently causes accounting mismatches, delay in reconciliation, and inconvenience in issuing formal fee receipts.</w:t>
      </w:r>
    </w:p>
    <w:p>
      <w:pPr>
        <w:pStyle w:val="ListBullet"/>
        <w:spacing w:before="0" w:after="80" w:line="288" w:lineRule="auto"/>
        <w:jc w:val="left"/>
      </w:pPr>
      <w:r>
        <w:rPr>
          <w:rFonts w:ascii="Times New Roman" w:hAnsi="Times New Roman"/>
          <w:b/>
          <w:sz w:val="24"/>
        </w:rPr>
        <w:t xml:space="preserve">Lack of Centralized Executive Visibility: </w:t>
      </w:r>
      <w:r>
        <w:rPr>
          <w:rFonts w:ascii="Times New Roman" w:hAnsi="Times New Roman"/>
          <w:sz w:val="24"/>
        </w:rPr>
        <w:t xml:space="preserve"> Directors and institutional leaders have no real-time dashboard or unified reporting system to monitor daily staff operations, attendance statistics, or financial summaries without requesting multiple offline reports.</w:t>
      </w:r>
    </w:p>
    <w:p>
      <w:pPr>
        <w:spacing w:before="240" w:after="80" w:line="288" w:lineRule="auto"/>
        <w:jc w:val="left"/>
      </w:pPr>
      <w:r>
        <w:rPr>
          <w:rFonts w:ascii="Times New Roman" w:hAnsi="Times New Roman"/>
          <w:b/>
          <w:color w:val="0284C7"/>
          <w:sz w:val="26"/>
        </w:rPr>
        <w:t>1.3 Need and Scope of the System</w:t>
      </w:r>
    </w:p>
    <w:p>
      <w:pPr>
        <w:spacing w:before="160" w:after="60" w:line="288" w:lineRule="auto"/>
        <w:jc w:val="left"/>
      </w:pPr>
      <w:r>
        <w:rPr>
          <w:rFonts w:ascii="Times New Roman" w:hAnsi="Times New Roman"/>
          <w:b/>
          <w:color w:val="334155"/>
          <w:sz w:val="24"/>
        </w:rPr>
        <w:t>Need of the System</w:t>
      </w:r>
    </w:p>
    <w:p>
      <w:pPr>
        <w:spacing w:before="0" w:after="120" w:line="288" w:lineRule="auto"/>
        <w:jc w:val="both"/>
      </w:pPr>
      <w:r>
        <w:rPr>
          <w:rFonts w:ascii="Times New Roman" w:hAnsi="Times New Roman"/>
          <w:sz w:val="24"/>
        </w:rPr>
        <w:t>The primary need for the IICET Talent &amp; Corporate Training Portal is to organize candidate profiles, technical training workflows, and institutional administrative operations in a centralized, secure digital environment.</w:t>
      </w:r>
    </w:p>
    <w:p>
      <w:pPr>
        <w:spacing w:before="0" w:after="120" w:line="288" w:lineRule="auto"/>
        <w:jc w:val="both"/>
      </w:pPr>
      <w:r>
        <w:rPr>
          <w:rFonts w:ascii="Times New Roman" w:hAnsi="Times New Roman"/>
          <w:sz w:val="24"/>
        </w:rPr>
        <w:t>The system is needed for the following core reasons:</w:t>
      </w:r>
    </w:p>
    <w:p>
      <w:pPr>
        <w:pStyle w:val="ListBullet"/>
        <w:spacing w:before="0" w:after="80" w:line="288" w:lineRule="auto"/>
        <w:jc w:val="left"/>
      </w:pPr>
      <w:r>
        <w:rPr>
          <w:rFonts w:ascii="Times New Roman" w:hAnsi="Times New Roman"/>
          <w:b/>
          <w:sz w:val="24"/>
        </w:rPr>
        <w:t xml:space="preserve">1. Centralized Candidate Records: </w:t>
      </w:r>
      <w:r>
        <w:rPr>
          <w:rFonts w:ascii="Times New Roman" w:hAnsi="Times New Roman"/>
          <w:sz w:val="24"/>
        </w:rPr>
        <w:t xml:space="preserve"> Provides a common, secure relational repository to maintain candidate profiles, batch allotments, technology domains, contact credentials, and enrollment statuses.</w:t>
      </w:r>
    </w:p>
    <w:p>
      <w:pPr>
        <w:pStyle w:val="ListBullet"/>
        <w:spacing w:before="0" w:after="80" w:line="288" w:lineRule="auto"/>
        <w:jc w:val="left"/>
      </w:pPr>
      <w:r>
        <w:rPr>
          <w:rFonts w:ascii="Times New Roman" w:hAnsi="Times New Roman"/>
          <w:b/>
          <w:sz w:val="24"/>
        </w:rPr>
        <w:t xml:space="preserve">2. Automated Attendance Monitoring: </w:t>
      </w:r>
      <w:r>
        <w:rPr>
          <w:rFonts w:ascii="Times New Roman" w:hAnsi="Times New Roman"/>
          <w:sz w:val="24"/>
        </w:rPr>
        <w:t xml:space="preserve"> Replaces error-prone paper registers with real-time clock-in and clock-out timestamps, automated late-arrival detection, and background cron auto-checkout.</w:t>
      </w:r>
    </w:p>
    <w:p>
      <w:pPr>
        <w:pStyle w:val="ListBullet"/>
        <w:spacing w:before="0" w:after="80" w:line="288" w:lineRule="auto"/>
        <w:jc w:val="left"/>
      </w:pPr>
      <w:r>
        <w:rPr>
          <w:rFonts w:ascii="Times New Roman" w:hAnsi="Times New Roman"/>
          <w:b/>
          <w:sz w:val="24"/>
        </w:rPr>
        <w:t xml:space="preserve">3. Structured Task and Performance Evaluation: </w:t>
      </w:r>
      <w:r>
        <w:rPr>
          <w:rFonts w:ascii="Times New Roman" w:hAnsi="Times New Roman"/>
          <w:sz w:val="24"/>
        </w:rPr>
        <w:t xml:space="preserve"> Facilitates structured assignment allocation, project proof submission tracking, and systematic grading rubrics, eliminating lost assignments and delayed feedback.</w:t>
      </w:r>
    </w:p>
    <w:p>
      <w:pPr>
        <w:pStyle w:val="ListBullet"/>
        <w:spacing w:before="0" w:after="80" w:line="288" w:lineRule="auto"/>
        <w:jc w:val="left"/>
      </w:pPr>
      <w:r>
        <w:rPr>
          <w:rFonts w:ascii="Times New Roman" w:hAnsi="Times New Roman"/>
          <w:b/>
          <w:sz w:val="24"/>
        </w:rPr>
        <w:t xml:space="preserve">4. Transparent Fee and Installment Management: </w:t>
      </w:r>
      <w:r>
        <w:rPr>
          <w:rFonts w:ascii="Times New Roman" w:hAnsi="Times New Roman"/>
          <w:sz w:val="24"/>
        </w:rPr>
        <w:t xml:space="preserve"> Maintains an automated double-entry ledger to track fee installments, calculate remaining balances, prevent accounting errors, and instantly generate digital PDF receipts.</w:t>
      </w:r>
    </w:p>
    <w:p>
      <w:pPr>
        <w:pStyle w:val="ListBullet"/>
        <w:spacing w:before="0" w:after="80" w:line="288" w:lineRule="auto"/>
        <w:jc w:val="left"/>
      </w:pPr>
      <w:r>
        <w:rPr>
          <w:rFonts w:ascii="Times New Roman" w:hAnsi="Times New Roman"/>
          <w:b/>
          <w:sz w:val="24"/>
        </w:rPr>
        <w:t xml:space="preserve">5. Digital KYC and Document Repository: </w:t>
      </w:r>
      <w:r>
        <w:rPr>
          <w:rFonts w:ascii="Times New Roman" w:hAnsi="Times New Roman"/>
          <w:sz w:val="24"/>
        </w:rPr>
        <w:t xml:space="preserve"> Streamlines candidate identity verification by enabling secure online uploads of government ID proofs and resumes for authorized verification.</w:t>
      </w:r>
    </w:p>
    <w:p>
      <w:pPr>
        <w:pStyle w:val="ListBullet"/>
        <w:spacing w:before="0" w:after="80" w:line="288" w:lineRule="auto"/>
        <w:jc w:val="left"/>
      </w:pPr>
      <w:r>
        <w:rPr>
          <w:rFonts w:ascii="Times New Roman" w:hAnsi="Times New Roman"/>
          <w:b/>
          <w:sz w:val="24"/>
        </w:rPr>
        <w:t xml:space="preserve">6. Executive Visibility &amp; AI Summarization: </w:t>
      </w:r>
      <w:r>
        <w:rPr>
          <w:rFonts w:ascii="Times New Roman" w:hAnsi="Times New Roman"/>
          <w:sz w:val="24"/>
        </w:rPr>
        <w:t xml:space="preserve"> Enables executives to access institution-wide operational metrics and leverages Google Gemini AI to synthesize multi-day staff activity logs into actionable summaries.</w:t>
      </w:r>
    </w:p>
    <w:p>
      <w:pPr>
        <w:pStyle w:val="ListBullet"/>
        <w:spacing w:before="0" w:after="80" w:line="288" w:lineRule="auto"/>
        <w:jc w:val="left"/>
      </w:pPr>
      <w:r>
        <w:rPr>
          <w:rFonts w:ascii="Times New Roman" w:hAnsi="Times New Roman"/>
          <w:b/>
          <w:sz w:val="24"/>
        </w:rPr>
        <w:t xml:space="preserve">7. Reduced Manual Effort and Administrative Overhead: </w:t>
      </w:r>
      <w:r>
        <w:rPr>
          <w:rFonts w:ascii="Times New Roman" w:hAnsi="Times New Roman"/>
          <w:sz w:val="24"/>
        </w:rPr>
        <w:t xml:space="preserve"> Eliminates repetitive paperwork, minimizes human calculation errors, and establishes complete operational transparency across all institutional tiers.</w:t>
      </w:r>
    </w:p>
    <w:p>
      <w:pPr>
        <w:spacing w:before="160" w:after="60" w:line="288" w:lineRule="auto"/>
        <w:jc w:val="left"/>
      </w:pPr>
      <w:r>
        <w:rPr>
          <w:rFonts w:ascii="Times New Roman" w:hAnsi="Times New Roman"/>
          <w:b/>
          <w:color w:val="334155"/>
          <w:sz w:val="24"/>
        </w:rPr>
        <w:t>Scope of the System</w:t>
      </w:r>
    </w:p>
    <w:p>
      <w:pPr>
        <w:spacing w:before="0" w:after="120" w:line="288" w:lineRule="auto"/>
        <w:jc w:val="both"/>
      </w:pPr>
      <w:r>
        <w:rPr>
          <w:rFonts w:ascii="Times New Roman" w:hAnsi="Times New Roman"/>
          <w:sz w:val="24"/>
        </w:rPr>
        <w:t>The scope defines the operations supported by the application and the institutional areas in which it is utilized:</w:t>
      </w:r>
    </w:p>
    <w:p>
      <w:pPr>
        <w:pStyle w:val="ListBullet"/>
        <w:spacing w:before="0" w:after="80" w:line="288" w:lineRule="auto"/>
        <w:jc w:val="left"/>
      </w:pPr>
      <w:r>
        <w:rPr>
          <w:rFonts w:ascii="Times New Roman" w:hAnsi="Times New Roman"/>
          <w:b/>
          <w:sz w:val="24"/>
        </w:rPr>
        <w:t xml:space="preserve">A. Candidate (Trainee) Scope: </w:t>
      </w:r>
      <w:r>
        <w:rPr>
          <w:rFonts w:ascii="Times New Roman" w:hAnsi="Times New Roman"/>
          <w:sz w:val="24"/>
        </w:rPr>
        <w:t xml:space="preserve"> Supports candidate authentication, personal profile maintenance, daily clock-in/out attendance logging, assignment submission with GitHub/live URLs, fee installment ledger review, stamped PDF receipt download, leave applications, and curriculum schedule access.</w:t>
      </w:r>
    </w:p>
    <w:p>
      <w:pPr>
        <w:pStyle w:val="ListBullet"/>
        <w:spacing w:before="0" w:after="80" w:line="288" w:lineRule="auto"/>
        <w:jc w:val="left"/>
      </w:pPr>
      <w:r>
        <w:rPr>
          <w:rFonts w:ascii="Times New Roman" w:hAnsi="Times New Roman"/>
          <w:b/>
          <w:sz w:val="24"/>
        </w:rPr>
        <w:t xml:space="preserve">B. Technical Trainer (Mentor) Scope: </w:t>
      </w:r>
      <w:r>
        <w:rPr>
          <w:rFonts w:ascii="Times New Roman" w:hAnsi="Times New Roman"/>
          <w:sz w:val="24"/>
        </w:rPr>
        <w:t xml:space="preserve"> Enables mentors to view assigned batches, create technical assignments with submission deadlines, review and score trainee project submissions, manage lecture schedules, and submit daily work activity logs for management review.</w:t>
      </w:r>
    </w:p>
    <w:p>
      <w:pPr>
        <w:pStyle w:val="ListBullet"/>
        <w:spacing w:before="0" w:after="80" w:line="288" w:lineRule="auto"/>
        <w:jc w:val="left"/>
      </w:pPr>
      <w:r>
        <w:rPr>
          <w:rFonts w:ascii="Times New Roman" w:hAnsi="Times New Roman"/>
          <w:b/>
          <w:sz w:val="24"/>
        </w:rPr>
        <w:t xml:space="preserve">C. HR &amp; Administrative Scope: </w:t>
      </w:r>
      <w:r>
        <w:rPr>
          <w:rFonts w:ascii="Times New Roman" w:hAnsi="Times New Roman"/>
          <w:sz w:val="24"/>
        </w:rPr>
        <w:t xml:space="preserve"> Supports end-to-end candidate onboarding, batch allotment, recording fee installment payments, verifying uploaded KYC credentials, processing leave requests with automated attendance synchronization, and managing admission enquiries.</w:t>
      </w:r>
    </w:p>
    <w:p>
      <w:pPr>
        <w:pStyle w:val="ListBullet"/>
        <w:spacing w:before="0" w:after="80" w:line="288" w:lineRule="auto"/>
        <w:jc w:val="left"/>
      </w:pPr>
      <w:r>
        <w:rPr>
          <w:rFonts w:ascii="Times New Roman" w:hAnsi="Times New Roman"/>
          <w:b/>
          <w:sz w:val="24"/>
        </w:rPr>
        <w:t xml:space="preserve">D. Director &amp; Executive Management Scope: </w:t>
      </w:r>
      <w:r>
        <w:rPr>
          <w:rFonts w:ascii="Times New Roman" w:hAnsi="Times New Roman"/>
          <w:sz w:val="24"/>
        </w:rPr>
        <w:t xml:space="preserve"> Provides high-level institutional dashboards displaying overall enrollment numbers, fee revenue analytics, staff attendance, audit logs, and AI-generated multi-day staff performance summaries for strategic governance.</w:t>
      </w:r>
    </w:p>
    <w:p>
      <w:pPr>
        <w:spacing w:before="240" w:after="80" w:line="288" w:lineRule="auto"/>
        <w:jc w:val="left"/>
      </w:pPr>
      <w:r>
        <w:rPr>
          <w:rFonts w:ascii="Times New Roman" w:hAnsi="Times New Roman"/>
          <w:b/>
          <w:color w:val="0284C7"/>
          <w:sz w:val="26"/>
        </w:rPr>
        <w:t>1.4 Organization Profile</w:t>
      </w:r>
    </w:p>
    <w:p>
      <w:pPr>
        <w:spacing w:before="0" w:after="120" w:line="288" w:lineRule="auto"/>
        <w:jc w:val="both"/>
      </w:pPr>
      <w:r>
        <w:rPr>
          <w:rFonts w:ascii="Times New Roman" w:hAnsi="Times New Roman"/>
          <w:sz w:val="24"/>
        </w:rPr>
        <w:t>IICET Talent &amp; Corporate Training Portal is the enterprise application developed for IICET Services Private Limited (Satara, Maharashtra) to organize, monitor, and automate technical training cohorts, candidate skill development, and institutional operations through a centralized digital platform.</w:t>
      </w:r>
    </w:p>
    <w:p>
      <w:pPr>
        <w:spacing w:before="0" w:after="120" w:line="288" w:lineRule="auto"/>
        <w:jc w:val="both"/>
      </w:pPr>
      <w:r>
        <w:rPr>
          <w:rFonts w:ascii="Times New Roman" w:hAnsi="Times New Roman"/>
          <w:sz w:val="24"/>
        </w:rPr>
        <w:t>The organization focuses on bridging the gap between academic education and corporate industry expectations by providing structured technical training in software engineering, practical development projects, and corporate skill programs. The portal utilizes modern web technologies to streamline administrative workflows and ensure seamless collaboration between candidates, technical mentors, human resources, and executive leadership through dedicated role-specific modules.</w:t>
      </w:r>
    </w:p>
    <w:p>
      <w:pPr>
        <w:spacing w:before="0" w:after="120" w:line="288" w:lineRule="auto"/>
        <w:jc w:val="both"/>
      </w:pPr>
      <w:r>
        <w:rPr>
          <w:rFonts w:ascii="Times New Roman" w:hAnsi="Times New Roman"/>
          <w:sz w:val="24"/>
        </w:rPr>
        <w:t>The portal supports the complete candidate lifecycle, including registration and batch allotment, biometric-style attendance tracking with automated late detection, practical assignment delegation, leave approval workflows, digital KYC document verification, and fee ledger management with instant PDF receipt generation. By combining these functions into a unified software system, the project demonstrates how full-stack web technologies and artificial intelligence can be effectively applied to institutional governance and talent management.</w:t>
      </w:r>
    </w:p>
    <w:p>
      <w:pPr>
        <w:spacing w:before="0" w:after="120" w:line="288" w:lineRule="auto"/>
        <w:jc w:val="both"/>
      </w:pPr>
      <w:r>
        <w:rPr>
          <w:rFonts w:ascii="Times New Roman" w:hAnsi="Times New Roman"/>
          <w:sz w:val="24"/>
        </w:rPr>
        <w:t>The application utilizes a decoupled three-tier architecture: React.js powers the responsive frontend client layer, Node.js with Express.js handles server-side processing, Role-Based Access Control (RBAC), and RESTful APIs, while MySQL / SQLite stores structured relational application records. This separation makes it possible to maintain the different parts of the application independently and ensures high scalability.</w:t>
      </w:r>
    </w:p>
    <w:p>
      <w:pPr>
        <w:spacing w:before="320" w:after="120" w:line="288" w:lineRule="auto"/>
        <w:jc w:val="left"/>
      </w:pPr>
      <w:r>
        <w:rPr>
          <w:rFonts w:ascii="Times New Roman" w:hAnsi="Times New Roman"/>
          <w:b/>
          <w:color w:val="1E3A8A"/>
          <w:sz w:val="30"/>
        </w:rPr>
        <w:t>2. Proposed System</w:t>
      </w:r>
    </w:p>
    <w:p>
      <w:pPr>
        <w:spacing w:before="240" w:after="80" w:line="288" w:lineRule="auto"/>
        <w:jc w:val="left"/>
      </w:pPr>
      <w:r>
        <w:rPr>
          <w:rFonts w:ascii="Times New Roman" w:hAnsi="Times New Roman"/>
          <w:b/>
          <w:color w:val="0284C7"/>
          <w:sz w:val="26"/>
        </w:rPr>
        <w:t>2.1 Objective</w:t>
      </w:r>
    </w:p>
    <w:p>
      <w:pPr>
        <w:spacing w:before="0" w:after="120" w:line="288" w:lineRule="auto"/>
        <w:jc w:val="both"/>
      </w:pPr>
      <w:r>
        <w:rPr>
          <w:rFonts w:ascii="Times New Roman" w:hAnsi="Times New Roman"/>
          <w:sz w:val="24"/>
        </w:rPr>
        <w:t>The main objective of the IICET Talent &amp; Corporate Training Portal is to develop a web-based system that organizes candidate training information and supports student learning activities, mentor evaluations, and administrative management workflows.</w:t>
      </w:r>
    </w:p>
    <w:p>
      <w:pPr>
        <w:spacing w:before="0" w:after="120" w:line="288" w:lineRule="auto"/>
        <w:jc w:val="both"/>
      </w:pPr>
      <w:r>
        <w:rPr>
          <w:rFonts w:ascii="Times New Roman" w:hAnsi="Times New Roman"/>
          <w:sz w:val="24"/>
        </w:rPr>
        <w:t>The specific objectives are described below:</w:t>
      </w:r>
    </w:p>
    <w:p>
      <w:pPr>
        <w:pStyle w:val="ListBullet"/>
        <w:spacing w:before="0" w:after="80" w:line="288" w:lineRule="auto"/>
        <w:jc w:val="left"/>
      </w:pPr>
      <w:r>
        <w:rPr>
          <w:rFonts w:ascii="Times New Roman" w:hAnsi="Times New Roman"/>
          <w:b/>
          <w:sz w:val="24"/>
        </w:rPr>
        <w:t xml:space="preserve">1. To Develop a Centralized Institutional Portal: </w:t>
      </w:r>
      <w:r>
        <w:rPr>
          <w:rFonts w:ascii="Times New Roman" w:hAnsi="Times New Roman"/>
          <w:sz w:val="24"/>
        </w:rPr>
        <w:t xml:space="preserve"> The system aims to bring candidate information, attendance tracking, task evaluations, and fee transactions into a common web-based platform, eliminating the need to maintain separate spreadsheets for every operation.</w:t>
      </w:r>
    </w:p>
    <w:p>
      <w:pPr>
        <w:pStyle w:val="ListBullet"/>
        <w:spacing w:before="0" w:after="80" w:line="288" w:lineRule="auto"/>
        <w:jc w:val="left"/>
      </w:pPr>
      <w:r>
        <w:rPr>
          <w:rFonts w:ascii="Times New Roman" w:hAnsi="Times New Roman"/>
          <w:b/>
          <w:sz w:val="24"/>
        </w:rPr>
        <w:t xml:space="preserve">2. To Provide a Responsive Role-Based Interface: </w:t>
      </w:r>
      <w:r>
        <w:rPr>
          <w:rFonts w:ascii="Times New Roman" w:hAnsi="Times New Roman"/>
          <w:sz w:val="24"/>
        </w:rPr>
        <w:t xml:space="preserve"> The application provides an intuitive graphical interface through which candidates, mentors, and administrators can access dedicated role-specific functionalities. React.js is used to develop reusable UI components.</w:t>
      </w:r>
    </w:p>
    <w:p>
      <w:pPr>
        <w:pStyle w:val="ListBullet"/>
        <w:spacing w:before="0" w:after="80" w:line="288" w:lineRule="auto"/>
        <w:jc w:val="left"/>
      </w:pPr>
      <w:r>
        <w:rPr>
          <w:rFonts w:ascii="Times New Roman" w:hAnsi="Times New Roman"/>
          <w:b/>
          <w:sz w:val="24"/>
        </w:rPr>
        <w:t xml:space="preserve">3. To Implement Secure Role-Based Authentication: </w:t>
      </w:r>
      <w:r>
        <w:rPr>
          <w:rFonts w:ascii="Times New Roman" w:hAnsi="Times New Roman"/>
          <w:sz w:val="24"/>
        </w:rPr>
        <w:t xml:space="preserve"> The system provides secure role-based access control (RBAC) supporting four distinct roles (Director, HR, Trainer, Intern) authenticated using JSON Web Tokens (JWT) and Gmail SMTP email OTP verification.</w:t>
      </w:r>
    </w:p>
    <w:p>
      <w:pPr>
        <w:pStyle w:val="ListBullet"/>
        <w:spacing w:before="0" w:after="80" w:line="288" w:lineRule="auto"/>
        <w:jc w:val="left"/>
      </w:pPr>
      <w:r>
        <w:rPr>
          <w:rFonts w:ascii="Times New Roman" w:hAnsi="Times New Roman"/>
          <w:b/>
          <w:sz w:val="24"/>
        </w:rPr>
        <w:t xml:space="preserve">4. To Automate Attendance and Time Tracking: </w:t>
      </w:r>
      <w:r>
        <w:rPr>
          <w:rFonts w:ascii="Times New Roman" w:hAnsi="Times New Roman"/>
          <w:sz w:val="24"/>
        </w:rPr>
        <w:t xml:space="preserve"> The portal automates daily attendance recording with automated late detection, working-hour calculation, and background cron jobs that enforce auto-checkout at 6:00 PM.</w:t>
      </w:r>
    </w:p>
    <w:p>
      <w:pPr>
        <w:pStyle w:val="ListBullet"/>
        <w:spacing w:before="0" w:after="80" w:line="288" w:lineRule="auto"/>
        <w:jc w:val="left"/>
      </w:pPr>
      <w:r>
        <w:rPr>
          <w:rFonts w:ascii="Times New Roman" w:hAnsi="Times New Roman"/>
          <w:b/>
          <w:sz w:val="24"/>
        </w:rPr>
        <w:t xml:space="preserve">5. To Streamline Task Delegation and Evaluation: </w:t>
      </w:r>
      <w:r>
        <w:rPr>
          <w:rFonts w:ascii="Times New Roman" w:hAnsi="Times New Roman"/>
          <w:sz w:val="24"/>
        </w:rPr>
        <w:t xml:space="preserve"> The system allows technical mentors to create programming assignments, set deadlines, and grade student submissions with objective scoring and feedback.</w:t>
      </w:r>
    </w:p>
    <w:p>
      <w:pPr>
        <w:pStyle w:val="ListBullet"/>
        <w:spacing w:before="0" w:after="80" w:line="288" w:lineRule="auto"/>
        <w:jc w:val="left"/>
      </w:pPr>
      <w:r>
        <w:rPr>
          <w:rFonts w:ascii="Times New Roman" w:hAnsi="Times New Roman"/>
          <w:b/>
          <w:sz w:val="24"/>
        </w:rPr>
        <w:t xml:space="preserve">6. To Manage Fee Structures and Generate Receipts: </w:t>
      </w:r>
      <w:r>
        <w:rPr>
          <w:rFonts w:ascii="Times New Roman" w:hAnsi="Times New Roman"/>
          <w:sz w:val="24"/>
        </w:rPr>
        <w:t xml:space="preserve"> Maintains an automated double-entry ledger to track fee installments, calculate remaining balances, prevent accounting errors, and generate client-side signed PDF receipts.</w:t>
      </w:r>
    </w:p>
    <w:p>
      <w:pPr>
        <w:pStyle w:val="ListBullet"/>
        <w:spacing w:before="0" w:after="80" w:line="288" w:lineRule="auto"/>
        <w:jc w:val="left"/>
      </w:pPr>
      <w:r>
        <w:rPr>
          <w:rFonts w:ascii="Times New Roman" w:hAnsi="Times New Roman"/>
          <w:b/>
          <w:sz w:val="24"/>
        </w:rPr>
        <w:t xml:space="preserve">7. To Provide Automated Executive AI Summaries: </w:t>
      </w:r>
      <w:r>
        <w:rPr>
          <w:rFonts w:ascii="Times New Roman" w:hAnsi="Times New Roman"/>
          <w:sz w:val="24"/>
        </w:rPr>
        <w:t xml:space="preserve"> Integrates Google Gemini 1.5 Flash AI to aggregate and synthesize multi-day staff activity logs into executive bullet points for institutional governance.</w:t>
      </w:r>
    </w:p>
    <w:p>
      <w:pPr>
        <w:spacing w:before="240" w:after="80" w:line="288" w:lineRule="auto"/>
        <w:jc w:val="left"/>
      </w:pPr>
      <w:r>
        <w:rPr>
          <w:rFonts w:ascii="Times New Roman" w:hAnsi="Times New Roman"/>
          <w:b/>
          <w:color w:val="0284C7"/>
          <w:sz w:val="26"/>
        </w:rPr>
        <w:t>2.2 Requirement Engineering</w:t>
      </w:r>
    </w:p>
    <w:p>
      <w:pPr>
        <w:spacing w:before="0" w:after="120" w:line="288" w:lineRule="auto"/>
        <w:jc w:val="both"/>
      </w:pPr>
      <w:r>
        <w:rPr>
          <w:rFonts w:ascii="Times New Roman" w:hAnsi="Times New Roman"/>
          <w:sz w:val="24"/>
        </w:rPr>
        <w:t>Requirement engineering is the process of identifying, analyzing, documenting, and validating the requirements of a software system. In the IICET Talent &amp; Corporate Training Portal, requirement engineering helps define what the application should do, who will use it, what information it must store, and how different modules interact.</w:t>
      </w:r>
    </w:p>
    <w:p>
      <w:pPr>
        <w:spacing w:before="0" w:after="120" w:line="288" w:lineRule="auto"/>
        <w:jc w:val="both"/>
      </w:pPr>
      <w:r>
        <w:rPr>
          <w:rFonts w:ascii="Times New Roman" w:hAnsi="Times New Roman"/>
          <w:sz w:val="24"/>
        </w:rPr>
        <w:t>The requirements are divided into functional requirements, non-functional requirements, hardware requirements, and software requirements:</w:t>
      </w:r>
    </w:p>
    <w:p>
      <w:pPr>
        <w:spacing w:before="160" w:after="60" w:line="288" w:lineRule="auto"/>
        <w:jc w:val="left"/>
      </w:pPr>
      <w:r>
        <w:rPr>
          <w:rFonts w:ascii="Times New Roman" w:hAnsi="Times New Roman"/>
          <w:b/>
          <w:color w:val="334155"/>
          <w:sz w:val="24"/>
        </w:rPr>
        <w:t>A. Functional Requirements</w:t>
      </w:r>
    </w:p>
    <w:p>
      <w:pPr>
        <w:pStyle w:val="ListBullet"/>
        <w:spacing w:before="0" w:after="80" w:line="288" w:lineRule="auto"/>
        <w:jc w:val="left"/>
      </w:pPr>
      <w:r>
        <w:rPr>
          <w:rFonts w:ascii="Times New Roman" w:hAnsi="Times New Roman"/>
          <w:b/>
          <w:sz w:val="24"/>
        </w:rPr>
        <w:t xml:space="preserve">1. Candidate Onboarding: </w:t>
      </w:r>
      <w:r>
        <w:rPr>
          <w:rFonts w:ascii="Times New Roman" w:hAnsi="Times New Roman"/>
          <w:sz w:val="24"/>
        </w:rPr>
        <w:t xml:space="preserve"> The system provides a registration interface through which HR can onboard new candidates, assign batches, designate training schedules, and establish initial credentials.</w:t>
      </w:r>
    </w:p>
    <w:p>
      <w:pPr>
        <w:pStyle w:val="ListBullet"/>
        <w:spacing w:before="0" w:after="80" w:line="288" w:lineRule="auto"/>
        <w:jc w:val="left"/>
      </w:pPr>
      <w:r>
        <w:rPr>
          <w:rFonts w:ascii="Times New Roman" w:hAnsi="Times New Roman"/>
          <w:b/>
          <w:sz w:val="24"/>
        </w:rPr>
        <w:t xml:space="preserve">2. Role-Based Authentication: </w:t>
      </w:r>
      <w:r>
        <w:rPr>
          <w:rFonts w:ascii="Times New Roman" w:hAnsi="Times New Roman"/>
          <w:sz w:val="24"/>
        </w:rPr>
        <w:t xml:space="preserve"> Secure login functionality validating user credentials, issuing JWT session tokens, and routing users to their designated role dashboards (Director, HR, Trainer, Intern).</w:t>
      </w:r>
    </w:p>
    <w:p>
      <w:pPr>
        <w:pStyle w:val="ListBullet"/>
        <w:spacing w:before="0" w:after="80" w:line="288" w:lineRule="auto"/>
        <w:jc w:val="left"/>
      </w:pPr>
      <w:r>
        <w:rPr>
          <w:rFonts w:ascii="Times New Roman" w:hAnsi="Times New Roman"/>
          <w:b/>
          <w:sz w:val="24"/>
        </w:rPr>
        <w:t xml:space="preserve">3. Attendance Engine: </w:t>
      </w:r>
      <w:r>
        <w:rPr>
          <w:rFonts w:ascii="Times New Roman" w:hAnsi="Times New Roman"/>
          <w:sz w:val="24"/>
        </w:rPr>
        <w:t xml:space="preserve"> Allows candidates and staff to record clock-in and clock-out timestamps with automated late-arrival detection and working-hour computation.</w:t>
      </w:r>
    </w:p>
    <w:p>
      <w:pPr>
        <w:pStyle w:val="ListBullet"/>
        <w:spacing w:before="0" w:after="80" w:line="288" w:lineRule="auto"/>
        <w:jc w:val="left"/>
      </w:pPr>
      <w:r>
        <w:rPr>
          <w:rFonts w:ascii="Times New Roman" w:hAnsi="Times New Roman"/>
          <w:b/>
          <w:sz w:val="24"/>
        </w:rPr>
        <w:t xml:space="preserve">4. Task Allocation: </w:t>
      </w:r>
      <w:r>
        <w:rPr>
          <w:rFonts w:ascii="Times New Roman" w:hAnsi="Times New Roman"/>
          <w:sz w:val="24"/>
        </w:rPr>
        <w:t xml:space="preserve"> Enables trainers to create programming assignments, attach problem statements, set deadlines, and assign them to specific candidates or entire batches.</w:t>
      </w:r>
    </w:p>
    <w:p>
      <w:pPr>
        <w:pStyle w:val="ListBullet"/>
        <w:spacing w:before="0" w:after="80" w:line="288" w:lineRule="auto"/>
        <w:jc w:val="left"/>
      </w:pPr>
      <w:r>
        <w:rPr>
          <w:rFonts w:ascii="Times New Roman" w:hAnsi="Times New Roman"/>
          <w:b/>
          <w:sz w:val="24"/>
        </w:rPr>
        <w:t xml:space="preserve">5. Submission &amp; Grading Board: </w:t>
      </w:r>
      <w:r>
        <w:rPr>
          <w:rFonts w:ascii="Times New Roman" w:hAnsi="Times New Roman"/>
          <w:sz w:val="24"/>
        </w:rPr>
        <w:t xml:space="preserve"> Candidates submit project work with repository and live hosting links; mentors review, grade, and record evaluation feedback.</w:t>
      </w:r>
    </w:p>
    <w:p>
      <w:pPr>
        <w:pStyle w:val="ListBullet"/>
        <w:spacing w:before="0" w:after="80" w:line="288" w:lineRule="auto"/>
        <w:jc w:val="left"/>
      </w:pPr>
      <w:r>
        <w:rPr>
          <w:rFonts w:ascii="Times New Roman" w:hAnsi="Times New Roman"/>
          <w:b/>
          <w:sz w:val="24"/>
        </w:rPr>
        <w:t xml:space="preserve">6. Fee Ledger &amp; PDF Invoicing: </w:t>
      </w:r>
      <w:r>
        <w:rPr>
          <w:rFonts w:ascii="Times New Roman" w:hAnsi="Times New Roman"/>
          <w:sz w:val="24"/>
        </w:rPr>
        <w:t xml:space="preserve"> Tracks total course fees, payments made, and remaining balances, preventing overpayments and generating printable PDF fee receipts.</w:t>
      </w:r>
    </w:p>
    <w:p>
      <w:pPr>
        <w:pStyle w:val="ListBullet"/>
        <w:spacing w:before="0" w:after="80" w:line="288" w:lineRule="auto"/>
        <w:jc w:val="left"/>
      </w:pPr>
      <w:r>
        <w:rPr>
          <w:rFonts w:ascii="Times New Roman" w:hAnsi="Times New Roman"/>
          <w:b/>
          <w:sz w:val="24"/>
        </w:rPr>
        <w:t xml:space="preserve">7. Leave Management Workflow: </w:t>
      </w:r>
      <w:r>
        <w:rPr>
          <w:rFonts w:ascii="Times New Roman" w:hAnsi="Times New Roman"/>
          <w:sz w:val="24"/>
        </w:rPr>
        <w:t xml:space="preserve"> Candidates and staff submit leave applications specifying leave type and dates; HR reviews and approves requests with automatic attendance synchronization.</w:t>
      </w:r>
    </w:p>
    <w:p>
      <w:pPr>
        <w:pStyle w:val="ListBullet"/>
        <w:spacing w:before="0" w:after="80" w:line="288" w:lineRule="auto"/>
        <w:jc w:val="left"/>
      </w:pPr>
      <w:r>
        <w:rPr>
          <w:rFonts w:ascii="Times New Roman" w:hAnsi="Times New Roman"/>
          <w:b/>
          <w:sz w:val="24"/>
        </w:rPr>
        <w:t xml:space="preserve">8. KYC Document Verification: </w:t>
      </w:r>
      <w:r>
        <w:rPr>
          <w:rFonts w:ascii="Times New Roman" w:hAnsi="Times New Roman"/>
          <w:sz w:val="24"/>
        </w:rPr>
        <w:t xml:space="preserve"> Secure repository allowing candidates to upload identity proofs and resumes, with administrative verification states (Uploaded, Verified, Rejected).</w:t>
      </w:r>
    </w:p>
    <w:p>
      <w:pPr>
        <w:pStyle w:val="ListBullet"/>
        <w:spacing w:before="0" w:after="80" w:line="288" w:lineRule="auto"/>
        <w:jc w:val="left"/>
      </w:pPr>
      <w:r>
        <w:rPr>
          <w:rFonts w:ascii="Times New Roman" w:hAnsi="Times New Roman"/>
          <w:b/>
          <w:sz w:val="24"/>
        </w:rPr>
        <w:t xml:space="preserve">9. Helpdesk &amp; Query System: </w:t>
      </w:r>
      <w:r>
        <w:rPr>
          <w:rFonts w:ascii="Times New Roman" w:hAnsi="Times New Roman"/>
          <w:sz w:val="24"/>
        </w:rPr>
        <w:t xml:space="preserve"> Multi-tier ticketing portal allowing candidates and mentors to log queries to HR or the Director, with thread responses and resolution states.</w:t>
      </w:r>
    </w:p>
    <w:p>
      <w:pPr>
        <w:pStyle w:val="ListBullet"/>
        <w:spacing w:before="0" w:after="80" w:line="288" w:lineRule="auto"/>
        <w:jc w:val="left"/>
      </w:pPr>
      <w:r>
        <w:rPr>
          <w:rFonts w:ascii="Times New Roman" w:hAnsi="Times New Roman"/>
          <w:b/>
          <w:sz w:val="24"/>
        </w:rPr>
        <w:t xml:space="preserve">10. Executive AI Analytics: </w:t>
      </w:r>
      <w:r>
        <w:rPr>
          <w:rFonts w:ascii="Times New Roman" w:hAnsi="Times New Roman"/>
          <w:sz w:val="24"/>
        </w:rPr>
        <w:t xml:space="preserve"> Google Gemini Generative AI synthesizes daily work logs submitted by trainers and HR into executive summaries for the Director.</w:t>
      </w:r>
    </w:p>
    <w:p>
      <w:pPr>
        <w:spacing w:before="240" w:after="80" w:line="288" w:lineRule="auto"/>
        <w:jc w:val="left"/>
      </w:pPr>
      <w:r>
        <w:rPr>
          <w:rFonts w:ascii="Times New Roman" w:hAnsi="Times New Roman"/>
          <w:b/>
          <w:color w:val="0284C7"/>
          <w:sz w:val="26"/>
        </w:rPr>
        <w:t>2.3 Requirement Gathering</w:t>
      </w:r>
    </w:p>
    <w:p>
      <w:pPr>
        <w:spacing w:before="0" w:after="120" w:line="288" w:lineRule="auto"/>
        <w:jc w:val="both"/>
      </w:pPr>
      <w:r>
        <w:rPr>
          <w:rFonts w:ascii="Times New Roman" w:hAnsi="Times New Roman"/>
          <w:sz w:val="24"/>
        </w:rPr>
        <w:t>Requirement gathering is the process of identifying the information and functionality needed by the intended stakeholders. For the IICET Talent &amp; Corporate Training Portal, requirements were gathered by studying the complete industrial training lifecycle, from candidate enquiry and admission to daily monitoring, performance evaluation, and final placement preparation.</w:t>
      </w:r>
    </w:p>
    <w:p>
      <w:pPr>
        <w:pStyle w:val="ListBullet"/>
        <w:spacing w:before="0" w:after="80" w:line="288" w:lineRule="auto"/>
        <w:jc w:val="left"/>
      </w:pPr>
      <w:r>
        <w:rPr>
          <w:rFonts w:ascii="Times New Roman" w:hAnsi="Times New Roman"/>
          <w:b/>
          <w:sz w:val="24"/>
        </w:rPr>
        <w:t xml:space="preserve">Identification of Candidate Activities: </w:t>
      </w:r>
      <w:r>
        <w:rPr>
          <w:rFonts w:ascii="Times New Roman" w:hAnsi="Times New Roman"/>
          <w:sz w:val="24"/>
        </w:rPr>
        <w:t xml:space="preserve"> Candidates need profile management, daily attendance logging, task submission, fee balance tracking, leave applications, and schedule viewing.</w:t>
      </w:r>
    </w:p>
    <w:p>
      <w:pPr>
        <w:pStyle w:val="ListBullet"/>
        <w:spacing w:before="0" w:after="80" w:line="288" w:lineRule="auto"/>
        <w:jc w:val="left"/>
      </w:pPr>
      <w:r>
        <w:rPr>
          <w:rFonts w:ascii="Times New Roman" w:hAnsi="Times New Roman"/>
          <w:b/>
          <w:sz w:val="24"/>
        </w:rPr>
        <w:t xml:space="preserve">Identification of Mentor Activities: </w:t>
      </w:r>
      <w:r>
        <w:rPr>
          <w:rFonts w:ascii="Times New Roman" w:hAnsi="Times New Roman"/>
          <w:sz w:val="24"/>
        </w:rPr>
        <w:t xml:space="preserve"> Mentors need batch management, assignment creation, submission grading, curriculum scheduling, and daily log submission.</w:t>
      </w:r>
    </w:p>
    <w:p>
      <w:pPr>
        <w:pStyle w:val="ListBullet"/>
        <w:spacing w:before="0" w:after="80" w:line="288" w:lineRule="auto"/>
        <w:jc w:val="left"/>
      </w:pPr>
      <w:r>
        <w:rPr>
          <w:rFonts w:ascii="Times New Roman" w:hAnsi="Times New Roman"/>
          <w:b/>
          <w:sz w:val="24"/>
        </w:rPr>
        <w:t xml:space="preserve">Identification of Administrative Activities: </w:t>
      </w:r>
      <w:r>
        <w:rPr>
          <w:rFonts w:ascii="Times New Roman" w:hAnsi="Times New Roman"/>
          <w:sz w:val="24"/>
        </w:rPr>
        <w:t xml:space="preserve"> HR needs candidate onboarding, batch allotment, fee collection, leave approvals, document verification, and admission enquiry pipelines.</w:t>
      </w:r>
    </w:p>
    <w:p>
      <w:pPr>
        <w:pStyle w:val="ListBullet"/>
        <w:spacing w:before="0" w:after="80" w:line="288" w:lineRule="auto"/>
        <w:jc w:val="left"/>
      </w:pPr>
      <w:r>
        <w:rPr>
          <w:rFonts w:ascii="Times New Roman" w:hAnsi="Times New Roman"/>
          <w:b/>
          <w:sz w:val="24"/>
        </w:rPr>
        <w:t xml:space="preserve">Identification of Executive Activities: </w:t>
      </w:r>
      <w:r>
        <w:rPr>
          <w:rFonts w:ascii="Times New Roman" w:hAnsi="Times New Roman"/>
          <w:sz w:val="24"/>
        </w:rPr>
        <w:t xml:space="preserve"> Directors require executive dashboards, institutional financial summaries, staff attendance monitoring, and automated AI activity reports.</w:t>
      </w:r>
    </w:p>
    <w:p>
      <w:pPr>
        <w:pStyle w:val="ListBullet"/>
        <w:spacing w:before="0" w:after="80" w:line="288" w:lineRule="auto"/>
        <w:jc w:val="left"/>
      </w:pPr>
      <w:r>
        <w:rPr>
          <w:rFonts w:ascii="Times New Roman" w:hAnsi="Times New Roman"/>
          <w:b/>
          <w:sz w:val="24"/>
        </w:rPr>
        <w:t xml:space="preserve">Identification of Data Requirements: </w:t>
      </w:r>
      <w:r>
        <w:rPr>
          <w:rFonts w:ascii="Times New Roman" w:hAnsi="Times New Roman"/>
          <w:sz w:val="24"/>
        </w:rPr>
        <w:t xml:space="preserve"> The application requires normalized relational schemas for users, interns, mentors, attendance, tasks, fees, payments, documents, and notifications.</w:t>
      </w:r>
    </w:p>
    <w:p>
      <w:pPr>
        <w:spacing w:before="240" w:after="80" w:line="288" w:lineRule="auto"/>
        <w:jc w:val="left"/>
      </w:pPr>
      <w:r>
        <w:rPr>
          <w:rFonts w:ascii="Times New Roman" w:hAnsi="Times New Roman"/>
          <w:b/>
          <w:color w:val="0284C7"/>
          <w:sz w:val="26"/>
        </w:rPr>
        <w:t>2.4 Hardware and Software Specification</w:t>
      </w:r>
    </w:p>
    <w:p>
      <w:pPr>
        <w:spacing w:before="160" w:after="60" w:line="288" w:lineRule="auto"/>
        <w:jc w:val="left"/>
      </w:pPr>
      <w:r>
        <w:rPr>
          <w:rFonts w:ascii="Times New Roman" w:hAnsi="Times New Roman"/>
          <w:b/>
          <w:color w:val="334155"/>
          <w:sz w:val="24"/>
        </w:rPr>
        <w:t>Hardware Requirements</w:t>
      </w:r>
    </w:p>
    <w:p>
      <w:pPr>
        <w:pStyle w:val="ListBullet"/>
        <w:spacing w:before="0" w:after="80" w:line="288" w:lineRule="auto"/>
        <w:jc w:val="left"/>
      </w:pPr>
      <w:r>
        <w:rPr>
          <w:rFonts w:ascii="Times New Roman" w:hAnsi="Times New Roman"/>
          <w:b/>
          <w:sz w:val="24"/>
        </w:rPr>
        <w:t xml:space="preserve">Processor: </w:t>
      </w:r>
      <w:r>
        <w:rPr>
          <w:rFonts w:ascii="Times New Roman" w:hAnsi="Times New Roman"/>
          <w:sz w:val="24"/>
        </w:rPr>
        <w:t xml:space="preserve"> Intel Core i3 or higher (or equivalent AMD/Apple processor)</w:t>
      </w:r>
    </w:p>
    <w:p>
      <w:pPr>
        <w:pStyle w:val="ListBullet"/>
        <w:spacing w:before="0" w:after="80" w:line="288" w:lineRule="auto"/>
        <w:jc w:val="left"/>
      </w:pPr>
      <w:r>
        <w:rPr>
          <w:rFonts w:ascii="Times New Roman" w:hAnsi="Times New Roman"/>
          <w:b/>
          <w:sz w:val="24"/>
        </w:rPr>
        <w:t xml:space="preserve">RAM: </w:t>
      </w:r>
      <w:r>
        <w:rPr>
          <w:rFonts w:ascii="Times New Roman" w:hAnsi="Times New Roman"/>
          <w:sz w:val="24"/>
        </w:rPr>
        <w:t xml:space="preserve"> 4 GB or higher (8 GB recommended)</w:t>
      </w:r>
    </w:p>
    <w:p>
      <w:pPr>
        <w:pStyle w:val="ListBullet"/>
        <w:spacing w:before="0" w:after="80" w:line="288" w:lineRule="auto"/>
        <w:jc w:val="left"/>
      </w:pPr>
      <w:r>
        <w:rPr>
          <w:rFonts w:ascii="Times New Roman" w:hAnsi="Times New Roman"/>
          <w:b/>
          <w:sz w:val="24"/>
        </w:rPr>
        <w:t xml:space="preserve">Hard Disk: </w:t>
      </w:r>
      <w:r>
        <w:rPr>
          <w:rFonts w:ascii="Times New Roman" w:hAnsi="Times New Roman"/>
          <w:sz w:val="24"/>
        </w:rPr>
        <w:t xml:space="preserve"> 50 GB free hard disk space</w:t>
      </w:r>
    </w:p>
    <w:p>
      <w:pPr>
        <w:pStyle w:val="ListBullet"/>
        <w:spacing w:before="0" w:after="80" w:line="288" w:lineRule="auto"/>
        <w:jc w:val="left"/>
      </w:pPr>
      <w:r>
        <w:rPr>
          <w:rFonts w:ascii="Times New Roman" w:hAnsi="Times New Roman"/>
          <w:b/>
          <w:sz w:val="24"/>
        </w:rPr>
        <w:t xml:space="preserve">Monitor: </w:t>
      </w:r>
      <w:r>
        <w:rPr>
          <w:rFonts w:ascii="Times New Roman" w:hAnsi="Times New Roman"/>
          <w:sz w:val="24"/>
        </w:rPr>
        <w:t xml:space="preserve"> 1366 x 768 or higher display resolution</w:t>
      </w:r>
    </w:p>
    <w:p>
      <w:pPr>
        <w:pStyle w:val="ListBullet"/>
        <w:spacing w:before="0" w:after="80" w:line="288" w:lineRule="auto"/>
        <w:jc w:val="left"/>
      </w:pPr>
      <w:r>
        <w:rPr>
          <w:rFonts w:ascii="Times New Roman" w:hAnsi="Times New Roman"/>
          <w:b/>
          <w:sz w:val="24"/>
        </w:rPr>
        <w:t xml:space="preserve">Input Devices: </w:t>
      </w:r>
      <w:r>
        <w:rPr>
          <w:rFonts w:ascii="Times New Roman" w:hAnsi="Times New Roman"/>
          <w:sz w:val="24"/>
        </w:rPr>
        <w:t xml:space="preserve"> Standard QWERTY Keyboard and Mouse</w:t>
      </w:r>
    </w:p>
    <w:p>
      <w:pPr>
        <w:spacing w:before="160" w:after="60" w:line="288" w:lineRule="auto"/>
        <w:jc w:val="left"/>
      </w:pPr>
      <w:r>
        <w:rPr>
          <w:rFonts w:ascii="Times New Roman" w:hAnsi="Times New Roman"/>
          <w:b/>
          <w:color w:val="334155"/>
          <w:sz w:val="24"/>
        </w:rPr>
        <w:t>Software Requirements</w:t>
      </w:r>
    </w:p>
    <w:tbl>
      <w:tblPr>
        <w:tblW w:type="auto" w:w="0"/>
        <w:jc w:val="center"/>
        <w:tblLook w:firstColumn="1" w:firstRow="1" w:lastColumn="0" w:lastRow="0" w:noHBand="0" w:noVBand="1" w:val="04A0"/>
      </w:tblPr>
      <w:tblGrid>
        <w:gridCol w:w="3120"/>
        <w:gridCol w:w="3120"/>
        <w:gridCol w:w="3120"/>
      </w:tblGrid>
      <w:tr>
        <w:tc>
          <w:tcPr>
            <w:tcW w:type="dxa" w:w="3120"/>
            <w:shd w:fill="1E3A8A"/>
          </w:tcPr>
          <w:p>
            <w:pPr>
              <w:jc w:val="center"/>
            </w:pPr>
            <w:r>
              <w:rPr>
                <w:rFonts w:ascii="Times New Roman" w:hAnsi="Times New Roman"/>
                <w:b/>
                <w:color w:val="FFFFFF"/>
                <w:sz w:val="21"/>
              </w:rPr>
              <w:t>Software</w:t>
            </w:r>
          </w:p>
        </w:tc>
        <w:tc>
          <w:tcPr>
            <w:tcW w:type="dxa" w:w="3120"/>
            <w:shd w:fill="1E3A8A"/>
          </w:tcPr>
          <w:p>
            <w:pPr>
              <w:jc w:val="center"/>
            </w:pPr>
            <w:r>
              <w:rPr>
                <w:rFonts w:ascii="Times New Roman" w:hAnsi="Times New Roman"/>
                <w:b/>
                <w:color w:val="FFFFFF"/>
                <w:sz w:val="21"/>
              </w:rPr>
              <w:t>Version</w:t>
            </w:r>
          </w:p>
        </w:tc>
        <w:tc>
          <w:tcPr>
            <w:tcW w:type="dxa" w:w="3120"/>
            <w:shd w:fill="1E3A8A"/>
          </w:tcPr>
          <w:p>
            <w:pPr>
              <w:jc w:val="center"/>
            </w:pPr>
            <w:r>
              <w:rPr>
                <w:rFonts w:ascii="Times New Roman" w:hAnsi="Times New Roman"/>
                <w:b/>
                <w:color w:val="FFFFFF"/>
                <w:sz w:val="21"/>
              </w:rPr>
              <w:t>Role in the Project</w:t>
            </w:r>
          </w:p>
        </w:tc>
      </w:tr>
      <w:tr>
        <w:tc>
          <w:tcPr>
            <w:tcW w:type="dxa" w:w="3120"/>
            <w:shd w:fill="FFFFFF"/>
          </w:tcPr>
          <w:p>
            <w:r>
              <w:rPr>
                <w:rFonts w:ascii="Times New Roman" w:hAnsi="Times New Roman"/>
                <w:color w:val="1F2937"/>
                <w:sz w:val="20"/>
              </w:rPr>
              <w:t>Operating System</w:t>
            </w:r>
          </w:p>
        </w:tc>
        <w:tc>
          <w:tcPr>
            <w:tcW w:type="dxa" w:w="3120"/>
            <w:shd w:fill="FFFFFF"/>
          </w:tcPr>
          <w:p>
            <w:r>
              <w:rPr>
                <w:rFonts w:ascii="Times New Roman" w:hAnsi="Times New Roman"/>
                <w:color w:val="1F2937"/>
                <w:sz w:val="20"/>
              </w:rPr>
              <w:t>Windows 10 / 11 / Linux</w:t>
            </w:r>
          </w:p>
        </w:tc>
        <w:tc>
          <w:tcPr>
            <w:tcW w:type="dxa" w:w="3120"/>
            <w:shd w:fill="FFFFFF"/>
          </w:tcPr>
          <w:p>
            <w:r>
              <w:rPr>
                <w:rFonts w:ascii="Times New Roman" w:hAnsi="Times New Roman"/>
                <w:color w:val="1F2937"/>
                <w:sz w:val="20"/>
              </w:rPr>
              <w:t>Development and production hosting environment</w:t>
            </w:r>
          </w:p>
        </w:tc>
      </w:tr>
      <w:tr>
        <w:tc>
          <w:tcPr>
            <w:tcW w:type="dxa" w:w="3120"/>
            <w:shd w:fill="F8FAFC"/>
          </w:tcPr>
          <w:p>
            <w:r>
              <w:rPr>
                <w:rFonts w:ascii="Times New Roman" w:hAnsi="Times New Roman"/>
                <w:color w:val="1F2937"/>
                <w:sz w:val="20"/>
              </w:rPr>
              <w:t>Node.js Runtime</w:t>
            </w:r>
          </w:p>
        </w:tc>
        <w:tc>
          <w:tcPr>
            <w:tcW w:type="dxa" w:w="3120"/>
            <w:shd w:fill="F8FAFC"/>
          </w:tcPr>
          <w:p>
            <w:r>
              <w:rPr>
                <w:rFonts w:ascii="Times New Roman" w:hAnsi="Times New Roman"/>
                <w:color w:val="1F2937"/>
                <w:sz w:val="20"/>
              </w:rPr>
              <w:t>v20.x / v22.x LTS</w:t>
            </w:r>
          </w:p>
        </w:tc>
        <w:tc>
          <w:tcPr>
            <w:tcW w:type="dxa" w:w="3120"/>
            <w:shd w:fill="F8FAFC"/>
          </w:tcPr>
          <w:p>
            <w:r>
              <w:rPr>
                <w:rFonts w:ascii="Times New Roman" w:hAnsi="Times New Roman"/>
                <w:color w:val="1F2937"/>
                <w:sz w:val="20"/>
              </w:rPr>
              <w:t>Executes server-side JavaScript engine and REST APIs</w:t>
            </w:r>
          </w:p>
        </w:tc>
      </w:tr>
      <w:tr>
        <w:tc>
          <w:tcPr>
            <w:tcW w:type="dxa" w:w="3120"/>
            <w:shd w:fill="FFFFFF"/>
          </w:tcPr>
          <w:p>
            <w:r>
              <w:rPr>
                <w:rFonts w:ascii="Times New Roman" w:hAnsi="Times New Roman"/>
                <w:color w:val="1F2937"/>
                <w:sz w:val="20"/>
              </w:rPr>
              <w:t>Express.js</w:t>
            </w:r>
          </w:p>
        </w:tc>
        <w:tc>
          <w:tcPr>
            <w:tcW w:type="dxa" w:w="3120"/>
            <w:shd w:fill="FFFFFF"/>
          </w:tcPr>
          <w:p>
            <w:r>
              <w:rPr>
                <w:rFonts w:ascii="Times New Roman" w:hAnsi="Times New Roman"/>
                <w:color w:val="1F2937"/>
                <w:sz w:val="20"/>
              </w:rPr>
              <w:t>^4.19.2</w:t>
            </w:r>
          </w:p>
        </w:tc>
        <w:tc>
          <w:tcPr>
            <w:tcW w:type="dxa" w:w="3120"/>
            <w:shd w:fill="FFFFFF"/>
          </w:tcPr>
          <w:p>
            <w:r>
              <w:rPr>
                <w:rFonts w:ascii="Times New Roman" w:hAnsi="Times New Roman"/>
                <w:color w:val="1F2937"/>
                <w:sz w:val="20"/>
              </w:rPr>
              <w:t>Backend web application framework routing API endpoints</w:t>
            </w:r>
          </w:p>
        </w:tc>
      </w:tr>
      <w:tr>
        <w:tc>
          <w:tcPr>
            <w:tcW w:type="dxa" w:w="3120"/>
            <w:shd w:fill="F8FAFC"/>
          </w:tcPr>
          <w:p>
            <w:r>
              <w:rPr>
                <w:rFonts w:ascii="Times New Roman" w:hAnsi="Times New Roman"/>
                <w:color w:val="1F2937"/>
                <w:sz w:val="20"/>
              </w:rPr>
              <w:t>React.js</w:t>
            </w:r>
          </w:p>
        </w:tc>
        <w:tc>
          <w:tcPr>
            <w:tcW w:type="dxa" w:w="3120"/>
            <w:shd w:fill="F8FAFC"/>
          </w:tcPr>
          <w:p>
            <w:r>
              <w:rPr>
                <w:rFonts w:ascii="Times New Roman" w:hAnsi="Times New Roman"/>
                <w:color w:val="1F2937"/>
                <w:sz w:val="20"/>
              </w:rPr>
              <w:t>^19.2.7</w:t>
            </w:r>
          </w:p>
        </w:tc>
        <w:tc>
          <w:tcPr>
            <w:tcW w:type="dxa" w:w="3120"/>
            <w:shd w:fill="F8FAFC"/>
          </w:tcPr>
          <w:p>
            <w:r>
              <w:rPr>
                <w:rFonts w:ascii="Times New Roman" w:hAnsi="Times New Roman"/>
                <w:color w:val="1F2937"/>
                <w:sz w:val="20"/>
              </w:rPr>
              <w:t>Frontend library for building reactive user interfaces</w:t>
            </w:r>
          </w:p>
        </w:tc>
      </w:tr>
      <w:tr>
        <w:tc>
          <w:tcPr>
            <w:tcW w:type="dxa" w:w="3120"/>
            <w:shd w:fill="FFFFFF"/>
          </w:tcPr>
          <w:p>
            <w:r>
              <w:rPr>
                <w:rFonts w:ascii="Times New Roman" w:hAnsi="Times New Roman"/>
                <w:color w:val="1F2937"/>
                <w:sz w:val="20"/>
              </w:rPr>
              <w:t>Vite</w:t>
            </w:r>
          </w:p>
        </w:tc>
        <w:tc>
          <w:tcPr>
            <w:tcW w:type="dxa" w:w="3120"/>
            <w:shd w:fill="FFFFFF"/>
          </w:tcPr>
          <w:p>
            <w:r>
              <w:rPr>
                <w:rFonts w:ascii="Times New Roman" w:hAnsi="Times New Roman"/>
                <w:color w:val="1F2937"/>
                <w:sz w:val="20"/>
              </w:rPr>
              <w:t>^8.1.1</w:t>
            </w:r>
          </w:p>
        </w:tc>
        <w:tc>
          <w:tcPr>
            <w:tcW w:type="dxa" w:w="3120"/>
            <w:shd w:fill="FFFFFF"/>
          </w:tcPr>
          <w:p>
            <w:r>
              <w:rPr>
                <w:rFonts w:ascii="Times New Roman" w:hAnsi="Times New Roman"/>
                <w:color w:val="1F2937"/>
                <w:sz w:val="20"/>
              </w:rPr>
              <w:t>High-performance frontend build tool and bundler</w:t>
            </w:r>
          </w:p>
        </w:tc>
      </w:tr>
      <w:tr>
        <w:tc>
          <w:tcPr>
            <w:tcW w:type="dxa" w:w="3120"/>
            <w:shd w:fill="F8FAFC"/>
          </w:tcPr>
          <w:p>
            <w:r>
              <w:rPr>
                <w:rFonts w:ascii="Times New Roman" w:hAnsi="Times New Roman"/>
                <w:color w:val="1F2937"/>
                <w:sz w:val="20"/>
              </w:rPr>
              <w:t>SQLite (node:sqlite)</w:t>
            </w:r>
          </w:p>
        </w:tc>
        <w:tc>
          <w:tcPr>
            <w:tcW w:type="dxa" w:w="3120"/>
            <w:shd w:fill="F8FAFC"/>
          </w:tcPr>
          <w:p>
            <w:r>
              <w:rPr>
                <w:rFonts w:ascii="Times New Roman" w:hAnsi="Times New Roman"/>
                <w:color w:val="1F2937"/>
                <w:sz w:val="20"/>
              </w:rPr>
              <w:t>Native Engine</w:t>
            </w:r>
          </w:p>
        </w:tc>
        <w:tc>
          <w:tcPr>
            <w:tcW w:type="dxa" w:w="3120"/>
            <w:shd w:fill="F8FAFC"/>
          </w:tcPr>
          <w:p>
            <w:r>
              <w:rPr>
                <w:rFonts w:ascii="Times New Roman" w:hAnsi="Times New Roman"/>
                <w:color w:val="1F2937"/>
                <w:sz w:val="20"/>
              </w:rPr>
              <w:t>Embedded ACID-compliant primary relational database</w:t>
            </w:r>
          </w:p>
        </w:tc>
      </w:tr>
      <w:tr>
        <w:tc>
          <w:tcPr>
            <w:tcW w:type="dxa" w:w="3120"/>
            <w:shd w:fill="FFFFFF"/>
          </w:tcPr>
          <w:p>
            <w:r>
              <w:rPr>
                <w:rFonts w:ascii="Times New Roman" w:hAnsi="Times New Roman"/>
                <w:color w:val="1F2937"/>
                <w:sz w:val="20"/>
              </w:rPr>
              <w:t>MySQL Server</w:t>
            </w:r>
          </w:p>
        </w:tc>
        <w:tc>
          <w:tcPr>
            <w:tcW w:type="dxa" w:w="3120"/>
            <w:shd w:fill="FFFFFF"/>
          </w:tcPr>
          <w:p>
            <w:r>
              <w:rPr>
                <w:rFonts w:ascii="Times New Roman" w:hAnsi="Times New Roman"/>
                <w:color w:val="1F2937"/>
                <w:sz w:val="20"/>
              </w:rPr>
              <w:t>8.0 / 8.4 LTS</w:t>
            </w:r>
          </w:p>
        </w:tc>
        <w:tc>
          <w:tcPr>
            <w:tcW w:type="dxa" w:w="3120"/>
            <w:shd w:fill="FFFFFF"/>
          </w:tcPr>
          <w:p>
            <w:r>
              <w:rPr>
                <w:rFonts w:ascii="Times New Roman" w:hAnsi="Times New Roman"/>
                <w:color w:val="1F2937"/>
                <w:sz w:val="20"/>
              </w:rPr>
              <w:t>Secondary enterprise relational data storage and synchronization</w:t>
            </w:r>
          </w:p>
        </w:tc>
      </w:tr>
      <w:tr>
        <w:tc>
          <w:tcPr>
            <w:tcW w:type="dxa" w:w="3120"/>
            <w:shd w:fill="F8FAFC"/>
          </w:tcPr>
          <w:p>
            <w:r>
              <w:rPr>
                <w:rFonts w:ascii="Times New Roman" w:hAnsi="Times New Roman"/>
                <w:color w:val="1F2937"/>
                <w:sz w:val="20"/>
              </w:rPr>
              <w:t>Google Gemini AI</w:t>
            </w:r>
          </w:p>
        </w:tc>
        <w:tc>
          <w:tcPr>
            <w:tcW w:type="dxa" w:w="3120"/>
            <w:shd w:fill="F8FAFC"/>
          </w:tcPr>
          <w:p>
            <w:r>
              <w:rPr>
                <w:rFonts w:ascii="Times New Roman" w:hAnsi="Times New Roman"/>
                <w:color w:val="1F2937"/>
                <w:sz w:val="20"/>
              </w:rPr>
              <w:t>1.5 Flash SDK</w:t>
            </w:r>
          </w:p>
        </w:tc>
        <w:tc>
          <w:tcPr>
            <w:tcW w:type="dxa" w:w="3120"/>
            <w:shd w:fill="F8FAFC"/>
          </w:tcPr>
          <w:p>
            <w:r>
              <w:rPr>
                <w:rFonts w:ascii="Times New Roman" w:hAnsi="Times New Roman"/>
                <w:color w:val="1F2937"/>
                <w:sz w:val="20"/>
              </w:rPr>
              <w:t>Generative AI engine synthesizing daily staff work logs</w:t>
            </w:r>
          </w:p>
        </w:tc>
      </w:tr>
      <w:tr>
        <w:tc>
          <w:tcPr>
            <w:tcW w:type="dxa" w:w="3120"/>
            <w:shd w:fill="FFFFFF"/>
          </w:tcPr>
          <w:p>
            <w:r>
              <w:rPr>
                <w:rFonts w:ascii="Times New Roman" w:hAnsi="Times New Roman"/>
                <w:color w:val="1F2937"/>
                <w:sz w:val="20"/>
              </w:rPr>
              <w:t>Nodemailer</w:t>
            </w:r>
          </w:p>
        </w:tc>
        <w:tc>
          <w:tcPr>
            <w:tcW w:type="dxa" w:w="3120"/>
            <w:shd w:fill="FFFFFF"/>
          </w:tcPr>
          <w:p>
            <w:r>
              <w:rPr>
                <w:rFonts w:ascii="Times New Roman" w:hAnsi="Times New Roman"/>
                <w:color w:val="1F2937"/>
                <w:sz w:val="20"/>
              </w:rPr>
              <w:t>^6.9.13</w:t>
            </w:r>
          </w:p>
        </w:tc>
        <w:tc>
          <w:tcPr>
            <w:tcW w:type="dxa" w:w="3120"/>
            <w:shd w:fill="FFFFFF"/>
          </w:tcPr>
          <w:p>
            <w:r>
              <w:rPr>
                <w:rFonts w:ascii="Times New Roman" w:hAnsi="Times New Roman"/>
                <w:color w:val="1F2937"/>
                <w:sz w:val="20"/>
              </w:rPr>
              <w:t>Gmail SMTP protocol dispatcher for automated emails and OTPs</w:t>
            </w:r>
          </w:p>
        </w:tc>
      </w:tr>
      <w:tr>
        <w:tc>
          <w:tcPr>
            <w:tcW w:type="dxa" w:w="3120"/>
            <w:shd w:fill="F8FAFC"/>
          </w:tcPr>
          <w:p>
            <w:r>
              <w:rPr>
                <w:rFonts w:ascii="Times New Roman" w:hAnsi="Times New Roman"/>
                <w:color w:val="1F2937"/>
                <w:sz w:val="20"/>
              </w:rPr>
              <w:t>Postman</w:t>
            </w:r>
          </w:p>
        </w:tc>
        <w:tc>
          <w:tcPr>
            <w:tcW w:type="dxa" w:w="3120"/>
            <w:shd w:fill="F8FAFC"/>
          </w:tcPr>
          <w:p>
            <w:r>
              <w:rPr>
                <w:rFonts w:ascii="Times New Roman" w:hAnsi="Times New Roman"/>
                <w:color w:val="1F2937"/>
                <w:sz w:val="20"/>
              </w:rPr>
              <w:t>Latest</w:t>
            </w:r>
          </w:p>
        </w:tc>
        <w:tc>
          <w:tcPr>
            <w:tcW w:type="dxa" w:w="3120"/>
            <w:shd w:fill="F8FAFC"/>
          </w:tcPr>
          <w:p>
            <w:r>
              <w:rPr>
                <w:rFonts w:ascii="Times New Roman" w:hAnsi="Times New Roman"/>
                <w:color w:val="1F2937"/>
                <w:sz w:val="20"/>
              </w:rPr>
              <w:t>Testing, debugging, and documenting REST API endpoints</w:t>
            </w:r>
          </w:p>
        </w:tc>
      </w:tr>
      <w:tr>
        <w:tc>
          <w:tcPr>
            <w:tcW w:type="dxa" w:w="3120"/>
            <w:shd w:fill="FFFFFF"/>
          </w:tcPr>
          <w:p>
            <w:r>
              <w:rPr>
                <w:rFonts w:ascii="Times New Roman" w:hAnsi="Times New Roman"/>
                <w:color w:val="1F2937"/>
                <w:sz w:val="20"/>
              </w:rPr>
              <w:t>Web Browser</w:t>
            </w:r>
          </w:p>
        </w:tc>
        <w:tc>
          <w:tcPr>
            <w:tcW w:type="dxa" w:w="3120"/>
            <w:shd w:fill="FFFFFF"/>
          </w:tcPr>
          <w:p>
            <w:r>
              <w:rPr>
                <w:rFonts w:ascii="Times New Roman" w:hAnsi="Times New Roman"/>
                <w:color w:val="1F2937"/>
                <w:sz w:val="20"/>
              </w:rPr>
              <w:t>Google Chrome / Edge</w:t>
            </w:r>
          </w:p>
        </w:tc>
        <w:tc>
          <w:tcPr>
            <w:tcW w:type="dxa" w:w="3120"/>
            <w:shd w:fill="FFFFFF"/>
          </w:tcPr>
          <w:p>
            <w:r>
              <w:rPr>
                <w:rFonts w:ascii="Times New Roman" w:hAnsi="Times New Roman"/>
                <w:color w:val="1F2937"/>
                <w:sz w:val="20"/>
              </w:rPr>
              <w:t>Client-side rendering, debugging, and web application testing</w:t>
            </w:r>
          </w:p>
        </w:tc>
      </w:tr>
    </w:tbl>
    <w:p>
      <w:pPr>
        <w:spacing w:after="120"/>
      </w:pPr>
    </w:p>
    <w:p>
      <w:pPr>
        <w:spacing w:before="320" w:after="120" w:line="288" w:lineRule="auto"/>
        <w:jc w:val="left"/>
      </w:pPr>
      <w:r>
        <w:rPr>
          <w:rFonts w:ascii="Times New Roman" w:hAnsi="Times New Roman"/>
          <w:b/>
          <w:color w:val="1E3A8A"/>
          <w:sz w:val="30"/>
        </w:rPr>
        <w:t>3. System Diagrams</w:t>
      </w:r>
    </w:p>
    <w:p>
      <w:pPr>
        <w:spacing w:before="240" w:after="80" w:line="288" w:lineRule="auto"/>
        <w:jc w:val="left"/>
      </w:pPr>
      <w:r>
        <w:rPr>
          <w:rFonts w:ascii="Times New Roman" w:hAnsi="Times New Roman"/>
          <w:b/>
          <w:color w:val="0284C7"/>
          <w:sz w:val="26"/>
        </w:rPr>
        <w:t>3.1 Data Flow Diagrams (DFD)</w:t>
      </w:r>
    </w:p>
    <w:p>
      <w:pPr>
        <w:spacing w:before="160" w:after="60" w:line="288" w:lineRule="auto"/>
        <w:jc w:val="left"/>
      </w:pPr>
      <w:r>
        <w:rPr>
          <w:rFonts w:ascii="Times New Roman" w:hAnsi="Times New Roman"/>
          <w:b/>
          <w:color w:val="334155"/>
          <w:sz w:val="24"/>
        </w:rPr>
        <w:t>Level 0 DFD (Context Level)</w:t>
      </w:r>
    </w:p>
    <w:p>
      <w:pPr>
        <w:spacing w:before="0" w:after="120" w:line="288" w:lineRule="auto"/>
        <w:jc w:val="both"/>
      </w:pPr>
      <w:r>
        <w:rPr>
          <w:rFonts w:ascii="Times New Roman" w:hAnsi="Times New Roman"/>
          <w:sz w:val="24"/>
        </w:rPr>
        <w:t>The Level 0 Context Diagram depicts the entire IICET Talent &amp; Corporate Training Portal as a single central process interacting with external entities: Candidates (Trainees), Mentors (Trainers), HR Managers, and the Director.</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Level 0 DFD - Context Diagram] */</w:t>
              <w:br/>
              <w:br/>
            </w:r>
            <w:r>
              <w:rPr>
                <w:rFonts w:ascii="Times New Roman" w:hAnsi="Times New Roman"/>
                <w:i/>
                <w:color w:val="64748B"/>
                <w:sz w:val="21"/>
              </w:rPr>
              <w:t>Paste your Level 0 Context Diagram here.</w:t>
              <w:br/>
              <w:t>Entities: Candidate, Trainer, HR Manager, Director.</w:t>
              <w:br/>
              <w:t>Central Process: 0.0 IICET Talent &amp; Corporate Training Portal.</w:t>
              <w:br/>
              <w:t>Data Flows: Login credentials, attendance punch, task submissions, fee payments, leave applications, AI summaries, and notifications.</w:t>
            </w:r>
          </w:p>
        </w:tc>
      </w:tr>
    </w:tbl>
    <w:p>
      <w:pPr>
        <w:spacing w:after="80"/>
      </w:pPr>
    </w:p>
    <w:p>
      <w:pPr>
        <w:spacing w:before="160" w:after="60" w:line="288" w:lineRule="auto"/>
        <w:jc w:val="left"/>
      </w:pPr>
      <w:r>
        <w:rPr>
          <w:rFonts w:ascii="Times New Roman" w:hAnsi="Times New Roman"/>
          <w:b/>
          <w:color w:val="334155"/>
          <w:sz w:val="24"/>
        </w:rPr>
        <w:t>Level 1 DFD: Administrator &amp; HR Workflow</w:t>
      </w:r>
    </w:p>
    <w:p>
      <w:pPr>
        <w:spacing w:before="0" w:after="120" w:line="288" w:lineRule="auto"/>
        <w:jc w:val="both"/>
      </w:pPr>
      <w:r>
        <w:rPr>
          <w:rFonts w:ascii="Times New Roman" w:hAnsi="Times New Roman"/>
          <w:sz w:val="24"/>
        </w:rPr>
        <w:t>The Level 1 Administrative DFD decomposes the system into primary administrative subsystems, including User Authentication, Intern Onboarding, Fee Collection, Attendance Oversight, and Document Verification.</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Level 1 DFD - Admin &amp; HR Management] */</w:t>
              <w:br/>
              <w:br/>
            </w:r>
            <w:r>
              <w:rPr>
                <w:rFonts w:ascii="Times New Roman" w:hAnsi="Times New Roman"/>
                <w:i/>
                <w:color w:val="64748B"/>
                <w:sz w:val="21"/>
              </w:rPr>
              <w:t>Paste your Level 1 Admin DFD here.</w:t>
              <w:br/>
              <w:t>Processes: 1.0 Authentication, 1.1 Candidate Onboarding, 1.2 Fee Management, 1.3 Leave Approval, 1.4 KYC Document Verification, 1.5 System Reporting.</w:t>
              <w:br/>
              <w:t>Data Stores: D1 Users, D2 Interns, D3 Fees, D4 Attendance, D5 Documents.</w:t>
            </w:r>
          </w:p>
        </w:tc>
      </w:tr>
    </w:tbl>
    <w:p>
      <w:pPr>
        <w:spacing w:after="80"/>
      </w:pPr>
    </w:p>
    <w:p>
      <w:pPr>
        <w:spacing w:before="160" w:after="60" w:line="288" w:lineRule="auto"/>
        <w:jc w:val="left"/>
      </w:pPr>
      <w:r>
        <w:rPr>
          <w:rFonts w:ascii="Times New Roman" w:hAnsi="Times New Roman"/>
          <w:b/>
          <w:color w:val="334155"/>
          <w:sz w:val="24"/>
        </w:rPr>
        <w:t>Level 1 DFD: Candidate &amp; Trainer Workflow</w:t>
      </w:r>
    </w:p>
    <w:p>
      <w:pPr>
        <w:spacing w:before="0" w:after="120" w:line="288" w:lineRule="auto"/>
        <w:jc w:val="both"/>
      </w:pPr>
      <w:r>
        <w:rPr>
          <w:rFonts w:ascii="Times New Roman" w:hAnsi="Times New Roman"/>
          <w:sz w:val="24"/>
        </w:rPr>
        <w:t>The Level 1 Candidate &amp; Trainer DFD illustrates the interaction between trainees and mentors, covering attendance logging, assignment allocation, task submission, and evaluation scoring.</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Level 1 DFD - Candidate &amp; Trainer Operations] */</w:t>
              <w:br/>
              <w:br/>
            </w:r>
            <w:r>
              <w:rPr>
                <w:rFonts w:ascii="Times New Roman" w:hAnsi="Times New Roman"/>
                <w:i/>
                <w:color w:val="64748B"/>
                <w:sz w:val="21"/>
              </w:rPr>
              <w:t>Paste your Level 1 Candidate &amp; Trainer DFD here.</w:t>
              <w:br/>
              <w:t>Processes: 2.0 Candidate Attendance Logging, 2.1 Task Allocation, 2.2 Task Submission, 2.3 Performance Grading, 2.4 Helpdesk Query Logging.</w:t>
              <w:br/>
              <w:t>Data Stores: D1 Attendance, D2 Tasks, D3 Task Updates, D4 Helpdesk.</w:t>
            </w:r>
          </w:p>
        </w:tc>
      </w:tr>
    </w:tbl>
    <w:p>
      <w:pPr>
        <w:spacing w:after="80"/>
      </w:pPr>
    </w:p>
    <w:p>
      <w:pPr>
        <w:spacing w:before="160" w:after="60" w:line="288" w:lineRule="auto"/>
        <w:jc w:val="left"/>
      </w:pPr>
      <w:r>
        <w:rPr>
          <w:rFonts w:ascii="Times New Roman" w:hAnsi="Times New Roman"/>
          <w:b/>
          <w:color w:val="334155"/>
          <w:sz w:val="24"/>
        </w:rPr>
        <w:t>Level 2 DFD: Detailed Subsystems</w:t>
      </w:r>
    </w:p>
    <w:p>
      <w:pPr>
        <w:spacing w:before="0" w:after="120" w:line="288" w:lineRule="auto"/>
        <w:jc w:val="both"/>
      </w:pPr>
      <w:r>
        <w:rPr>
          <w:rFonts w:ascii="Times New Roman" w:hAnsi="Times New Roman"/>
          <w:sz w:val="24"/>
        </w:rPr>
        <w:t>The Level 2 DFD diagrams provide deep-dive decomposition into specific transactional subsystems: Attendance Clock-In/Out Processing, Task Submission &amp; Grading, and Fee Ledger with PDF Receipting.</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Level 2 DFD - Subsystem Decomposition] */</w:t>
              <w:br/>
              <w:br/>
            </w:r>
            <w:r>
              <w:rPr>
                <w:rFonts w:ascii="Times New Roman" w:hAnsi="Times New Roman"/>
                <w:i/>
                <w:color w:val="64748B"/>
                <w:sz w:val="21"/>
              </w:rPr>
              <w:t>Paste your Level 2 DFD here.</w:t>
              <w:br/>
              <w:t>Detailed Subsystems:</w:t>
              <w:br/>
              <w:t>- 2.1 Attendance Engine (Check-in, Check-out, Cron Auto-checkout, Late Detection)</w:t>
              <w:br/>
              <w:t>- 2.2 Task Delegation &amp; Review Board (Assignment, GitHub Link Submission, Grading)</w:t>
              <w:br/>
              <w:t>- 2.3 Fee Payment &amp; Receipt Generator (Installment Recording, Ledger Balance, PDF Generation)</w:t>
            </w:r>
          </w:p>
        </w:tc>
      </w:tr>
    </w:tbl>
    <w:p>
      <w:pPr>
        <w:spacing w:after="80"/>
      </w:pPr>
    </w:p>
    <w:p>
      <w:pPr>
        <w:spacing w:before="240" w:after="80" w:line="288" w:lineRule="auto"/>
        <w:jc w:val="left"/>
      </w:pPr>
      <w:r>
        <w:rPr>
          <w:rFonts w:ascii="Times New Roman" w:hAnsi="Times New Roman"/>
          <w:b/>
          <w:color w:val="0284C7"/>
          <w:sz w:val="26"/>
        </w:rPr>
        <w:t>3.2 Entity Relationship Diagram (ERD)</w:t>
      </w:r>
    </w:p>
    <w:p>
      <w:pPr>
        <w:spacing w:before="0" w:after="120" w:line="288" w:lineRule="auto"/>
        <w:jc w:val="both"/>
      </w:pPr>
      <w:r>
        <w:rPr>
          <w:rFonts w:ascii="Times New Roman" w:hAnsi="Times New Roman"/>
          <w:sz w:val="24"/>
        </w:rPr>
        <w:t>The Entity Relationship Diagram (ERD) defines the relational structure, primary keys, foreign key constraints, and cardinalities connecting the core database entities supporting the portal.</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Entity Relationship Diagram (ERD)] */</w:t>
              <w:br/>
              <w:br/>
            </w:r>
            <w:r>
              <w:rPr>
                <w:rFonts w:ascii="Times New Roman" w:hAnsi="Times New Roman"/>
                <w:i/>
                <w:color w:val="64748B"/>
                <w:sz w:val="21"/>
              </w:rPr>
              <w:t>Paste your full database ER Diagram here.</w:t>
              <w:br/>
              <w:t>Entities: Users, Mentors, Interns, Attendance, Mentor_Attendance, HR_Attendance, Daily_Work_Logs, Trainings, Tasks, Task_Updates, Fees, Payments, Documents, Leave_Requests, Helpdesk_Queries, Activity_Logs.</w:t>
            </w:r>
          </w:p>
        </w:tc>
      </w:tr>
    </w:tbl>
    <w:p>
      <w:pPr>
        <w:spacing w:after="80"/>
      </w:pPr>
    </w:p>
    <w:p>
      <w:pPr>
        <w:spacing w:before="240" w:after="80" w:line="288" w:lineRule="auto"/>
        <w:jc w:val="left"/>
      </w:pPr>
      <w:r>
        <w:rPr>
          <w:rFonts w:ascii="Times New Roman" w:hAnsi="Times New Roman"/>
          <w:b/>
          <w:color w:val="0284C7"/>
          <w:sz w:val="26"/>
        </w:rPr>
        <w:t>3.3 Use Case Diagrams</w:t>
      </w:r>
    </w:p>
    <w:p>
      <w:pPr>
        <w:spacing w:before="160" w:after="60" w:line="288" w:lineRule="auto"/>
        <w:jc w:val="left"/>
      </w:pPr>
      <w:r>
        <w:rPr>
          <w:rFonts w:ascii="Times New Roman" w:hAnsi="Times New Roman"/>
          <w:b/>
          <w:color w:val="334155"/>
          <w:sz w:val="24"/>
        </w:rPr>
        <w:t>Use Case Diagram: Director &amp; HR Administration</w:t>
      </w:r>
    </w:p>
    <w:p>
      <w:pPr>
        <w:spacing w:before="0" w:after="120" w:line="288" w:lineRule="auto"/>
        <w:jc w:val="both"/>
      </w:pPr>
      <w:r>
        <w:rPr>
          <w:rFonts w:ascii="Times New Roman" w:hAnsi="Times New Roman"/>
          <w:sz w:val="24"/>
        </w:rPr>
        <w:t>Illustrates the functional use cases available to executive leadership and human resource officers.</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Use Case Diagram - Director &amp; HR] */</w:t>
              <w:br/>
              <w:br/>
            </w:r>
            <w:r>
              <w:rPr>
                <w:rFonts w:ascii="Times New Roman" w:hAnsi="Times New Roman"/>
                <w:i/>
                <w:color w:val="64748B"/>
                <w:sz w:val="21"/>
              </w:rPr>
              <w:t>Paste your Director &amp; HR Use Case Diagram here.</w:t>
              <w:br/>
              <w:t>Actors: Director, HR Manager.</w:t>
              <w:br/>
              <w:t>Use Cases: User Authentication, Onboard Candidate, Allocate Batch, Record Fee Payment, Approve Leave, Verify KYC, Generate Executive AI Report, Monitor Institutional Metrics.</w:t>
            </w:r>
          </w:p>
        </w:tc>
      </w:tr>
    </w:tbl>
    <w:p>
      <w:pPr>
        <w:spacing w:after="80"/>
      </w:pPr>
    </w:p>
    <w:p>
      <w:pPr>
        <w:spacing w:before="160" w:after="60" w:line="288" w:lineRule="auto"/>
        <w:jc w:val="left"/>
      </w:pPr>
      <w:r>
        <w:rPr>
          <w:rFonts w:ascii="Times New Roman" w:hAnsi="Times New Roman"/>
          <w:b/>
          <w:color w:val="334155"/>
          <w:sz w:val="24"/>
        </w:rPr>
        <w:t>Use Case Diagram: Candidate &amp; Technical Trainer</w:t>
      </w:r>
    </w:p>
    <w:p>
      <w:pPr>
        <w:spacing w:before="0" w:after="120" w:line="288" w:lineRule="auto"/>
        <w:jc w:val="both"/>
      </w:pPr>
      <w:r>
        <w:rPr>
          <w:rFonts w:ascii="Times New Roman" w:hAnsi="Times New Roman"/>
          <w:sz w:val="24"/>
        </w:rPr>
        <w:t>Illustrates the functional use cases available to trainees and technical mentors.</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Use Case Diagram - Candidate &amp; Trainer] */</w:t>
              <w:br/>
              <w:br/>
            </w:r>
            <w:r>
              <w:rPr>
                <w:rFonts w:ascii="Times New Roman" w:hAnsi="Times New Roman"/>
                <w:i/>
                <w:color w:val="64748B"/>
                <w:sz w:val="21"/>
              </w:rPr>
              <w:t>Paste your Candidate &amp; Trainer Use Case Diagram here.</w:t>
              <w:br/>
              <w:t>Actors: Intern (Candidate), Technical Trainer (Mentor).</w:t>
              <w:br/>
              <w:t>Use Cases: Clock-In/Out Attendance, View Timetable, Assign Task, Submit Project Proof, Grade Submission, Download Fee Receipt, Submit Leave Request, Raise Helpdesk Ticket.</w:t>
            </w:r>
          </w:p>
        </w:tc>
      </w:tr>
    </w:tbl>
    <w:p>
      <w:pPr>
        <w:spacing w:after="80"/>
      </w:pPr>
    </w:p>
    <w:p>
      <w:pPr>
        <w:spacing w:before="240" w:after="80" w:line="288" w:lineRule="auto"/>
        <w:jc w:val="left"/>
      </w:pPr>
      <w:r>
        <w:rPr>
          <w:rFonts w:ascii="Times New Roman" w:hAnsi="Times New Roman"/>
          <w:b/>
          <w:color w:val="0284C7"/>
          <w:sz w:val="26"/>
        </w:rPr>
        <w:t>3.4 Activity Diagrams</w:t>
      </w:r>
    </w:p>
    <w:p>
      <w:pPr>
        <w:spacing w:before="160" w:after="60" w:line="288" w:lineRule="auto"/>
        <w:jc w:val="left"/>
      </w:pPr>
      <w:r>
        <w:rPr>
          <w:rFonts w:ascii="Times New Roman" w:hAnsi="Times New Roman"/>
          <w:b/>
          <w:color w:val="334155"/>
          <w:sz w:val="24"/>
        </w:rPr>
        <w:t>Activity Diagram: Administrative &amp; Evaluation Flow</w:t>
      </w:r>
    </w:p>
    <w:p>
      <w:pPr>
        <w:spacing w:before="0" w:after="120" w:line="288" w:lineRule="auto"/>
        <w:jc w:val="both"/>
      </w:pPr>
      <w:r>
        <w:rPr>
          <w:rFonts w:ascii="Times New Roman" w:hAnsi="Times New Roman"/>
          <w:sz w:val="24"/>
        </w:rPr>
        <w:t>Depicts the step-by-step operational workflow followed by mentors and HR when onboarding candidates and evaluating project assignments.</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Activity Diagram - Administrative &amp; Evaluation Flow] */</w:t>
              <w:br/>
              <w:br/>
            </w:r>
            <w:r>
              <w:rPr>
                <w:rFonts w:ascii="Times New Roman" w:hAnsi="Times New Roman"/>
                <w:i/>
                <w:color w:val="64748B"/>
                <w:sz w:val="21"/>
              </w:rPr>
              <w:t>Paste your Admin Activity Diagram here.</w:t>
              <w:br/>
              <w:t>Flow: Admin Login -&gt; Role Verification -&gt; Select Module -&gt; Create Task / Process Fee / Review Leave -&gt; Database Validation -&gt; Commit Transaction -&gt; Send Email Notification -&gt; Logout.</w:t>
            </w:r>
          </w:p>
        </w:tc>
      </w:tr>
    </w:tbl>
    <w:p>
      <w:pPr>
        <w:spacing w:after="80"/>
      </w:pPr>
    </w:p>
    <w:p>
      <w:pPr>
        <w:spacing w:before="160" w:after="60" w:line="288" w:lineRule="auto"/>
        <w:jc w:val="left"/>
      </w:pPr>
      <w:r>
        <w:rPr>
          <w:rFonts w:ascii="Times New Roman" w:hAnsi="Times New Roman"/>
          <w:b/>
          <w:color w:val="334155"/>
          <w:sz w:val="24"/>
        </w:rPr>
        <w:t>Activity Diagram: Candidate Lifecycle Flow</w:t>
      </w:r>
    </w:p>
    <w:p>
      <w:pPr>
        <w:spacing w:before="0" w:after="120" w:line="288" w:lineRule="auto"/>
        <w:jc w:val="both"/>
      </w:pPr>
      <w:r>
        <w:rPr>
          <w:rFonts w:ascii="Times New Roman" w:hAnsi="Times New Roman"/>
          <w:sz w:val="24"/>
        </w:rPr>
        <w:t>Depicts the sequential workflow executed by candidates from initial portal sign-in to attendance recording, task completion, and receipt downloading.</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Activity Diagram - Candidate Lifecycle Flow] */</w:t>
              <w:br/>
              <w:br/>
            </w:r>
            <w:r>
              <w:rPr>
                <w:rFonts w:ascii="Times New Roman" w:hAnsi="Times New Roman"/>
                <w:i/>
                <w:color w:val="64748B"/>
                <w:sz w:val="21"/>
              </w:rPr>
              <w:t>Paste your Candidate Activity Diagram here.</w:t>
              <w:br/>
              <w:t>Flow: Candidate Login -&gt; View Dashboard -&gt; Clock-In Attendance -&gt; Check Assigned Tasks -&gt; Upload Proof / Links -&gt; Submit Work -&gt; Review Remaining Fee Balance -&gt; Download PDF Receipt -&gt; Clock-Out -&gt; Logout.</w:t>
            </w:r>
          </w:p>
        </w:tc>
      </w:tr>
    </w:tbl>
    <w:p>
      <w:pPr>
        <w:spacing w:after="80"/>
      </w:pPr>
    </w:p>
    <w:p>
      <w:pPr>
        <w:spacing w:before="240" w:after="80" w:line="288" w:lineRule="auto"/>
        <w:jc w:val="left"/>
      </w:pPr>
      <w:r>
        <w:rPr>
          <w:rFonts w:ascii="Times New Roman" w:hAnsi="Times New Roman"/>
          <w:b/>
          <w:color w:val="0284C7"/>
          <w:sz w:val="26"/>
        </w:rPr>
        <w:t>3.5 Sequence Diagrams</w:t>
      </w:r>
    </w:p>
    <w:p>
      <w:pPr>
        <w:spacing w:before="160" w:after="60" w:line="288" w:lineRule="auto"/>
        <w:jc w:val="left"/>
      </w:pPr>
      <w:r>
        <w:rPr>
          <w:rFonts w:ascii="Times New Roman" w:hAnsi="Times New Roman"/>
          <w:b/>
          <w:color w:val="334155"/>
          <w:sz w:val="24"/>
        </w:rPr>
        <w:t>Sequence Diagram: Administrative Management &amp; Fee Workflow</w:t>
      </w:r>
    </w:p>
    <w:p>
      <w:pPr>
        <w:spacing w:before="0" w:after="120" w:line="288" w:lineRule="auto"/>
        <w:jc w:val="both"/>
      </w:pPr>
      <w:r>
        <w:rPr>
          <w:rFonts w:ascii="Times New Roman" w:hAnsi="Times New Roman"/>
          <w:sz w:val="24"/>
        </w:rPr>
        <w:t>Shows object interactions between the Web Browser, Express REST API, and SQLite/MySQL Database for administrative actions.</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Sequence Diagram - Admin Workflow] */</w:t>
              <w:br/>
              <w:br/>
            </w:r>
            <w:r>
              <w:rPr>
                <w:rFonts w:ascii="Times New Roman" w:hAnsi="Times New Roman"/>
                <w:i/>
                <w:color w:val="64748B"/>
                <w:sz w:val="21"/>
              </w:rPr>
              <w:t>Paste your Admin Sequence Diagram here.</w:t>
              <w:br/>
              <w:t>Lifelines: Actor (HR/Admin), React Frontend, Express Server, Database Layer.</w:t>
              <w:br/>
              <w:t>Messages: POST /api/auth/login, POST /api/fees/payments, validate transaction, update ledger balance, commit, return receipt response.</w:t>
            </w:r>
          </w:p>
        </w:tc>
      </w:tr>
    </w:tbl>
    <w:p>
      <w:pPr>
        <w:spacing w:after="80"/>
      </w:pPr>
    </w:p>
    <w:p>
      <w:pPr>
        <w:spacing w:before="160" w:after="60" w:line="288" w:lineRule="auto"/>
        <w:jc w:val="left"/>
      </w:pPr>
      <w:r>
        <w:rPr>
          <w:rFonts w:ascii="Times New Roman" w:hAnsi="Times New Roman"/>
          <w:b/>
          <w:color w:val="334155"/>
          <w:sz w:val="24"/>
        </w:rPr>
        <w:t>Sequence Diagram: Candidate Attendance &amp; Task Submission</w:t>
      </w:r>
    </w:p>
    <w:p>
      <w:pPr>
        <w:spacing w:before="0" w:after="120" w:line="288" w:lineRule="auto"/>
        <w:jc w:val="both"/>
      </w:pPr>
      <w:r>
        <w:rPr>
          <w:rFonts w:ascii="Times New Roman" w:hAnsi="Times New Roman"/>
          <w:sz w:val="24"/>
        </w:rPr>
        <w:t>Illustrates time-ordered messaging sequence during candidate attendance clock-in and project task submission.</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Sequence Diagram - Candidate Workflow] */</w:t>
              <w:br/>
              <w:br/>
            </w:r>
            <w:r>
              <w:rPr>
                <w:rFonts w:ascii="Times New Roman" w:hAnsi="Times New Roman"/>
                <w:i/>
                <w:color w:val="64748B"/>
                <w:sz w:val="21"/>
              </w:rPr>
              <w:t>Paste your Candidate Sequence Diagram here.</w:t>
              <w:br/>
              <w:t>Lifelines: Intern, React UI, Express API, Database, Email Service.</w:t>
              <w:br/>
              <w:t>Messages: POST /api/attendance/check-in, calculate late status, record timestamp, PUT /api/tasks/:id/submit, notify mentor via email, return success.</w:t>
            </w:r>
          </w:p>
        </w:tc>
      </w:tr>
    </w:tbl>
    <w:p>
      <w:pPr>
        <w:spacing w:after="80"/>
      </w:pPr>
    </w:p>
    <w:p>
      <w:pPr>
        <w:spacing w:before="320" w:after="120" w:line="288" w:lineRule="auto"/>
        <w:jc w:val="left"/>
      </w:pPr>
      <w:r>
        <w:rPr>
          <w:rFonts w:ascii="Times New Roman" w:hAnsi="Times New Roman"/>
          <w:b/>
          <w:color w:val="1E3A8A"/>
          <w:sz w:val="30"/>
        </w:rPr>
        <w:t>4. System Design &amp; Data Dictionary</w:t>
      </w:r>
    </w:p>
    <w:p>
      <w:pPr>
        <w:spacing w:before="240" w:after="80" w:line="288" w:lineRule="auto"/>
        <w:jc w:val="left"/>
      </w:pPr>
      <w:r>
        <w:rPr>
          <w:rFonts w:ascii="Times New Roman" w:hAnsi="Times New Roman"/>
          <w:b/>
          <w:color w:val="0284C7"/>
          <w:sz w:val="26"/>
        </w:rPr>
        <w:t>4.1 Relational Data Dictionary</w:t>
      </w:r>
    </w:p>
    <w:p>
      <w:pPr>
        <w:spacing w:before="0" w:after="120" w:line="288" w:lineRule="auto"/>
        <w:jc w:val="both"/>
      </w:pPr>
      <w:r>
        <w:rPr>
          <w:rFonts w:ascii="Times New Roman" w:hAnsi="Times New Roman"/>
          <w:sz w:val="24"/>
        </w:rPr>
        <w:t>The Data Dictionary documents the schema definitions, field data types, nullability, constraints, and operational descriptions for the normalized database tables:</w:t>
      </w:r>
    </w:p>
    <w:p>
      <w:pPr>
        <w:spacing w:before="160" w:after="60" w:line="288" w:lineRule="auto"/>
        <w:jc w:val="left"/>
      </w:pPr>
      <w:r>
        <w:rPr>
          <w:rFonts w:ascii="Times New Roman" w:hAnsi="Times New Roman"/>
          <w:b/>
          <w:color w:val="334155"/>
          <w:sz w:val="24"/>
        </w:rPr>
        <w:t>1. Users Table (Core Authentication &amp; Role Management)</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identifier for every portal user</w:t>
            </w:r>
          </w:p>
        </w:tc>
      </w:tr>
      <w:tr>
        <w:tc>
          <w:tcPr>
            <w:tcW w:type="dxa" w:w="2340"/>
            <w:shd w:fill="F8FAFC"/>
          </w:tcPr>
          <w:p>
            <w:r>
              <w:rPr>
                <w:rFonts w:ascii="Times New Roman" w:hAnsi="Times New Roman"/>
                <w:color w:val="1F2937"/>
                <w:sz w:val="20"/>
              </w:rPr>
              <w:t>name</w:t>
            </w:r>
          </w:p>
        </w:tc>
        <w:tc>
          <w:tcPr>
            <w:tcW w:type="dxa" w:w="2340"/>
            <w:shd w:fill="F8FAFC"/>
          </w:tcPr>
          <w:p>
            <w:r>
              <w:rPr>
                <w:rFonts w:ascii="Times New Roman" w:hAnsi="Times New Roman"/>
                <w:color w:val="1F2937"/>
                <w:sz w:val="20"/>
              </w:rPr>
              <w:t>VARCHAR(100)</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Full legal name of user</w:t>
            </w:r>
          </w:p>
        </w:tc>
      </w:tr>
      <w:tr>
        <w:tc>
          <w:tcPr>
            <w:tcW w:type="dxa" w:w="2340"/>
            <w:shd w:fill="FFFFFF"/>
          </w:tcPr>
          <w:p>
            <w:r>
              <w:rPr>
                <w:rFonts w:ascii="Times New Roman" w:hAnsi="Times New Roman"/>
                <w:color w:val="1F2937"/>
                <w:sz w:val="20"/>
              </w:rPr>
              <w:t>email</w:t>
            </w:r>
          </w:p>
        </w:tc>
        <w:tc>
          <w:tcPr>
            <w:tcW w:type="dxa" w:w="2340"/>
            <w:shd w:fill="FFFFFF"/>
          </w:tcPr>
          <w:p>
            <w:r>
              <w:rPr>
                <w:rFonts w:ascii="Times New Roman" w:hAnsi="Times New Roman"/>
                <w:color w:val="1F2937"/>
                <w:sz w:val="20"/>
              </w:rPr>
              <w:t>VARCHAR(150)</w:t>
            </w:r>
          </w:p>
        </w:tc>
        <w:tc>
          <w:tcPr>
            <w:tcW w:type="dxa" w:w="2340"/>
            <w:shd w:fill="FFFFFF"/>
          </w:tcPr>
          <w:p>
            <w:r>
              <w:rPr>
                <w:rFonts w:ascii="Times New Roman" w:hAnsi="Times New Roman"/>
                <w:color w:val="1F2937"/>
                <w:sz w:val="20"/>
              </w:rPr>
              <w:t>UNIQUE, NOT NULL</w:t>
            </w:r>
          </w:p>
        </w:tc>
        <w:tc>
          <w:tcPr>
            <w:tcW w:type="dxa" w:w="2340"/>
            <w:shd w:fill="FFFFFF"/>
          </w:tcPr>
          <w:p>
            <w:r>
              <w:rPr>
                <w:rFonts w:ascii="Times New Roman" w:hAnsi="Times New Roman"/>
                <w:color w:val="1F2937"/>
                <w:sz w:val="20"/>
              </w:rPr>
              <w:t>Official email address used for login</w:t>
            </w:r>
          </w:p>
        </w:tc>
      </w:tr>
      <w:tr>
        <w:tc>
          <w:tcPr>
            <w:tcW w:type="dxa" w:w="2340"/>
            <w:shd w:fill="F8FAFC"/>
          </w:tcPr>
          <w:p>
            <w:r>
              <w:rPr>
                <w:rFonts w:ascii="Times New Roman" w:hAnsi="Times New Roman"/>
                <w:color w:val="1F2937"/>
                <w:sz w:val="20"/>
              </w:rPr>
              <w:t>role</w:t>
            </w:r>
          </w:p>
        </w:tc>
        <w:tc>
          <w:tcPr>
            <w:tcW w:type="dxa" w:w="2340"/>
            <w:shd w:fill="F8FAFC"/>
          </w:tcPr>
          <w:p>
            <w:r>
              <w:rPr>
                <w:rFonts w:ascii="Times New Roman" w:hAnsi="Times New Roman"/>
                <w:color w:val="1F2937"/>
                <w:sz w:val="20"/>
              </w:rPr>
              <w:t>VARCHAR(20)</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System role: 'Director', 'HR', 'Mentor', 'Intern'</w:t>
            </w:r>
          </w:p>
        </w:tc>
      </w:tr>
      <w:tr>
        <w:tc>
          <w:tcPr>
            <w:tcW w:type="dxa" w:w="2340"/>
            <w:shd w:fill="FFFFFF"/>
          </w:tcPr>
          <w:p>
            <w:r>
              <w:rPr>
                <w:rFonts w:ascii="Times New Roman" w:hAnsi="Times New Roman"/>
                <w:color w:val="1F2937"/>
                <w:sz w:val="20"/>
              </w:rPr>
              <w:t>department</w:t>
            </w:r>
          </w:p>
        </w:tc>
        <w:tc>
          <w:tcPr>
            <w:tcW w:type="dxa" w:w="2340"/>
            <w:shd w:fill="FFFFFF"/>
          </w:tcPr>
          <w:p>
            <w:r>
              <w:rPr>
                <w:rFonts w:ascii="Times New Roman" w:hAnsi="Times New Roman"/>
                <w:color w:val="1F2937"/>
                <w:sz w:val="20"/>
              </w:rPr>
              <w:t>VARCHAR(100)</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Assigned department ('Director', 'Human Resources', 'Employee', 'Intern')</w:t>
            </w:r>
          </w:p>
        </w:tc>
      </w:tr>
      <w:tr>
        <w:tc>
          <w:tcPr>
            <w:tcW w:type="dxa" w:w="2340"/>
            <w:shd w:fill="F8FAFC"/>
          </w:tcPr>
          <w:p>
            <w:r>
              <w:rPr>
                <w:rFonts w:ascii="Times New Roman" w:hAnsi="Times New Roman"/>
                <w:color w:val="1F2937"/>
                <w:sz w:val="20"/>
              </w:rPr>
              <w:t>designation</w:t>
            </w:r>
          </w:p>
        </w:tc>
        <w:tc>
          <w:tcPr>
            <w:tcW w:type="dxa" w:w="2340"/>
            <w:shd w:fill="F8FAFC"/>
          </w:tcPr>
          <w:p>
            <w:r>
              <w:rPr>
                <w:rFonts w:ascii="Times New Roman" w:hAnsi="Times New Roman"/>
                <w:color w:val="1F2937"/>
                <w:sz w:val="20"/>
              </w:rPr>
              <w:t>VARCHAR(100)</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Job designation or student status</w:t>
            </w:r>
          </w:p>
        </w:tc>
      </w:tr>
      <w:tr>
        <w:tc>
          <w:tcPr>
            <w:tcW w:type="dxa" w:w="2340"/>
            <w:shd w:fill="FFFFFF"/>
          </w:tcPr>
          <w:p>
            <w:r>
              <w:rPr>
                <w:rFonts w:ascii="Times New Roman" w:hAnsi="Times New Roman"/>
                <w:color w:val="1F2937"/>
                <w:sz w:val="20"/>
              </w:rPr>
              <w:t>status</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DEFAULT 'Active'</w:t>
            </w:r>
          </w:p>
        </w:tc>
        <w:tc>
          <w:tcPr>
            <w:tcW w:type="dxa" w:w="2340"/>
            <w:shd w:fill="FFFFFF"/>
          </w:tcPr>
          <w:p>
            <w:r>
              <w:rPr>
                <w:rFonts w:ascii="Times New Roman" w:hAnsi="Times New Roman"/>
                <w:color w:val="1F2937"/>
                <w:sz w:val="20"/>
              </w:rPr>
              <w:t>Account status: 'Active', 'Inactive', 'Suspended'</w:t>
            </w:r>
          </w:p>
        </w:tc>
      </w:tr>
      <w:tr>
        <w:tc>
          <w:tcPr>
            <w:tcW w:type="dxa" w:w="2340"/>
            <w:shd w:fill="F8FAFC"/>
          </w:tcPr>
          <w:p>
            <w:r>
              <w:rPr>
                <w:rFonts w:ascii="Times New Roman" w:hAnsi="Times New Roman"/>
                <w:color w:val="1F2937"/>
                <w:sz w:val="20"/>
              </w:rPr>
              <w:t>password_hash</w:t>
            </w:r>
          </w:p>
        </w:tc>
        <w:tc>
          <w:tcPr>
            <w:tcW w:type="dxa" w:w="2340"/>
            <w:shd w:fill="F8FAFC"/>
          </w:tcPr>
          <w:p>
            <w:r>
              <w:rPr>
                <w:rFonts w:ascii="Times New Roman" w:hAnsi="Times New Roman"/>
                <w:color w:val="1F2937"/>
                <w:sz w:val="20"/>
              </w:rPr>
              <w:t>VARCHAR(255)</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Bcrypt cryptographic hash of login password</w:t>
            </w:r>
          </w:p>
        </w:tc>
      </w:tr>
      <w:tr>
        <w:tc>
          <w:tcPr>
            <w:tcW w:type="dxa" w:w="2340"/>
            <w:shd w:fill="FFFFFF"/>
          </w:tcPr>
          <w:p>
            <w:r>
              <w:rPr>
                <w:rFonts w:ascii="Times New Roman" w:hAnsi="Times New Roman"/>
                <w:color w:val="1F2937"/>
                <w:sz w:val="20"/>
              </w:rPr>
              <w:t>plain_password</w:t>
            </w:r>
          </w:p>
        </w:tc>
        <w:tc>
          <w:tcPr>
            <w:tcW w:type="dxa" w:w="2340"/>
            <w:shd w:fill="FFFFFF"/>
          </w:tcPr>
          <w:p>
            <w:r>
              <w:rPr>
                <w:rFonts w:ascii="Times New Roman" w:hAnsi="Times New Roman"/>
                <w:color w:val="1F2937"/>
                <w:sz w:val="20"/>
              </w:rPr>
              <w:t>VARCHAR(100)</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Cleartext password reference for administrative auditing</w:t>
            </w:r>
          </w:p>
        </w:tc>
      </w:tr>
      <w:tr>
        <w:tc>
          <w:tcPr>
            <w:tcW w:type="dxa" w:w="2340"/>
            <w:shd w:fill="F8FAFC"/>
          </w:tcPr>
          <w:p>
            <w:r>
              <w:rPr>
                <w:rFonts w:ascii="Times New Roman" w:hAnsi="Times New Roman"/>
                <w:color w:val="1F2937"/>
                <w:sz w:val="20"/>
              </w:rPr>
              <w:t>profile_photo</w:t>
            </w:r>
          </w:p>
        </w:tc>
        <w:tc>
          <w:tcPr>
            <w:tcW w:type="dxa" w:w="2340"/>
            <w:shd w:fill="F8FAFC"/>
          </w:tcPr>
          <w:p>
            <w:r>
              <w:rPr>
                <w:rFonts w:ascii="Times New Roman" w:hAnsi="Times New Roman"/>
                <w:color w:val="1F2937"/>
                <w:sz w:val="20"/>
              </w:rPr>
              <w:t>VARCHAR(255)</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Path/filename of uploaded profile photo</w:t>
            </w:r>
          </w:p>
        </w:tc>
      </w:tr>
      <w:tr>
        <w:tc>
          <w:tcPr>
            <w:tcW w:type="dxa" w:w="2340"/>
            <w:shd w:fill="FFFFFF"/>
          </w:tcPr>
          <w:p>
            <w:r>
              <w:rPr>
                <w:rFonts w:ascii="Times New Roman" w:hAnsi="Times New Roman"/>
                <w:color w:val="1F2937"/>
                <w:sz w:val="20"/>
              </w:rPr>
              <w:t>mobile_number</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Contact phone number</w:t>
            </w:r>
          </w:p>
        </w:tc>
      </w:tr>
      <w:tr>
        <w:tc>
          <w:tcPr>
            <w:tcW w:type="dxa" w:w="2340"/>
            <w:shd w:fill="F8FAFC"/>
          </w:tcPr>
          <w:p>
            <w:r>
              <w:rPr>
                <w:rFonts w:ascii="Times New Roman" w:hAnsi="Times New Roman"/>
                <w:color w:val="1F2937"/>
                <w:sz w:val="20"/>
              </w:rPr>
              <w:t>joining_date</w:t>
            </w:r>
          </w:p>
        </w:tc>
        <w:tc>
          <w:tcPr>
            <w:tcW w:type="dxa" w:w="2340"/>
            <w:shd w:fill="F8FAFC"/>
          </w:tcPr>
          <w:p>
            <w:r>
              <w:rPr>
                <w:rFonts w:ascii="Times New Roman" w:hAnsi="Times New Roman"/>
                <w:color w:val="1F2937"/>
                <w:sz w:val="20"/>
              </w:rPr>
              <w:t>DATE</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Official registration or joining date</w:t>
            </w:r>
          </w:p>
        </w:tc>
      </w:tr>
      <w:tr>
        <w:tc>
          <w:tcPr>
            <w:tcW w:type="dxa" w:w="2340"/>
            <w:shd w:fill="FFFFFF"/>
          </w:tcPr>
          <w:p>
            <w:r>
              <w:rPr>
                <w:rFonts w:ascii="Times New Roman" w:hAnsi="Times New Roman"/>
                <w:color w:val="1F2937"/>
                <w:sz w:val="20"/>
              </w:rPr>
              <w:t>is_online</w:t>
            </w:r>
          </w:p>
        </w:tc>
        <w:tc>
          <w:tcPr>
            <w:tcW w:type="dxa" w:w="2340"/>
            <w:shd w:fill="FFFFFF"/>
          </w:tcPr>
          <w:p>
            <w:r>
              <w:rPr>
                <w:rFonts w:ascii="Times New Roman" w:hAnsi="Times New Roman"/>
                <w:color w:val="1F2937"/>
                <w:sz w:val="20"/>
              </w:rPr>
              <w:t>TINYINT(1)</w:t>
            </w:r>
          </w:p>
        </w:tc>
        <w:tc>
          <w:tcPr>
            <w:tcW w:type="dxa" w:w="2340"/>
            <w:shd w:fill="FFFFFF"/>
          </w:tcPr>
          <w:p>
            <w:r>
              <w:rPr>
                <w:rFonts w:ascii="Times New Roman" w:hAnsi="Times New Roman"/>
                <w:color w:val="1F2937"/>
                <w:sz w:val="20"/>
              </w:rPr>
              <w:t>DEFAULT 0</w:t>
            </w:r>
          </w:p>
        </w:tc>
        <w:tc>
          <w:tcPr>
            <w:tcW w:type="dxa" w:w="2340"/>
            <w:shd w:fill="FFFFFF"/>
          </w:tcPr>
          <w:p>
            <w:r>
              <w:rPr>
                <w:rFonts w:ascii="Times New Roman" w:hAnsi="Times New Roman"/>
                <w:color w:val="1F2937"/>
                <w:sz w:val="20"/>
              </w:rPr>
              <w:t>Session online indicator (1 = Active, 0 = Offline)</w:t>
            </w:r>
          </w:p>
        </w:tc>
      </w:tr>
      <w:tr>
        <w:tc>
          <w:tcPr>
            <w:tcW w:type="dxa" w:w="2340"/>
            <w:shd w:fill="F8FAFC"/>
          </w:tcPr>
          <w:p>
            <w:r>
              <w:rPr>
                <w:rFonts w:ascii="Times New Roman" w:hAnsi="Times New Roman"/>
                <w:color w:val="1F2937"/>
                <w:sz w:val="20"/>
              </w:rPr>
              <w:t>last_active_at</w:t>
            </w:r>
          </w:p>
        </w:tc>
        <w:tc>
          <w:tcPr>
            <w:tcW w:type="dxa" w:w="2340"/>
            <w:shd w:fill="F8FAFC"/>
          </w:tcPr>
          <w:p>
            <w:r>
              <w:rPr>
                <w:rFonts w:ascii="Times New Roman" w:hAnsi="Times New Roman"/>
                <w:color w:val="1F2937"/>
                <w:sz w:val="20"/>
              </w:rPr>
              <w:t>DATETIME</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Timestamp of last API activity heartbeat</w:t>
            </w:r>
          </w:p>
        </w:tc>
      </w:tr>
      <w:tr>
        <w:tc>
          <w:tcPr>
            <w:tcW w:type="dxa" w:w="2340"/>
            <w:shd w:fill="FFFFFF"/>
          </w:tcPr>
          <w:p>
            <w:r>
              <w:rPr>
                <w:rFonts w:ascii="Times New Roman" w:hAnsi="Times New Roman"/>
                <w:color w:val="1F2937"/>
                <w:sz w:val="20"/>
              </w:rPr>
              <w:t>created_at</w:t>
            </w:r>
          </w:p>
        </w:tc>
        <w:tc>
          <w:tcPr>
            <w:tcW w:type="dxa" w:w="2340"/>
            <w:shd w:fill="FFFFFF"/>
          </w:tcPr>
          <w:p>
            <w:r>
              <w:rPr>
                <w:rFonts w:ascii="Times New Roman" w:hAnsi="Times New Roman"/>
                <w:color w:val="1F2937"/>
                <w:sz w:val="20"/>
              </w:rPr>
              <w:t>DATETIME</w:t>
            </w:r>
          </w:p>
        </w:tc>
        <w:tc>
          <w:tcPr>
            <w:tcW w:type="dxa" w:w="2340"/>
            <w:shd w:fill="FFFFFF"/>
          </w:tcPr>
          <w:p>
            <w:r>
              <w:rPr>
                <w:rFonts w:ascii="Times New Roman" w:hAnsi="Times New Roman"/>
                <w:color w:val="1F2937"/>
                <w:sz w:val="20"/>
              </w:rPr>
              <w:t>DEFAULT CURRENT_TIMESTAMP</w:t>
            </w:r>
          </w:p>
        </w:tc>
        <w:tc>
          <w:tcPr>
            <w:tcW w:type="dxa" w:w="2340"/>
            <w:shd w:fill="FFFFFF"/>
          </w:tcPr>
          <w:p>
            <w:r>
              <w:rPr>
                <w:rFonts w:ascii="Times New Roman" w:hAnsi="Times New Roman"/>
                <w:color w:val="1F2937"/>
                <w:sz w:val="20"/>
              </w:rPr>
              <w:t>Timestamp when record was established</w:t>
            </w:r>
          </w:p>
        </w:tc>
      </w:tr>
    </w:tbl>
    <w:p>
      <w:pPr>
        <w:spacing w:after="120"/>
      </w:pPr>
    </w:p>
    <w:p>
      <w:pPr>
        <w:spacing w:before="160" w:after="60" w:line="288" w:lineRule="auto"/>
        <w:jc w:val="left"/>
      </w:pPr>
      <w:r>
        <w:rPr>
          <w:rFonts w:ascii="Times New Roman" w:hAnsi="Times New Roman"/>
          <w:b/>
          <w:color w:val="334155"/>
          <w:sz w:val="24"/>
        </w:rPr>
        <w:t>2. Interns Table (Candidate Profile Extension)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intern profile ID</w:t>
            </w:r>
          </w:p>
        </w:tc>
      </w:tr>
      <w:tr>
        <w:tc>
          <w:tcPr>
            <w:tcW w:type="dxa" w:w="2340"/>
            <w:shd w:fill="F8FAFC"/>
          </w:tcPr>
          <w:p>
            <w:r>
              <w:rPr>
                <w:rFonts w:ascii="Times New Roman" w:hAnsi="Times New Roman"/>
                <w:color w:val="1F2937"/>
                <w:sz w:val="20"/>
              </w:rPr>
              <w:t>user_id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(users.id), UNIQUE</w:t>
            </w:r>
          </w:p>
        </w:tc>
        <w:tc>
          <w:tcPr>
            <w:tcW w:type="dxa" w:w="2340"/>
            <w:shd w:fill="F8FAFC"/>
          </w:tcPr>
          <w:p>
            <w:r>
              <w:rPr>
                <w:rFonts w:ascii="Times New Roman" w:hAnsi="Times New Roman"/>
                <w:color w:val="1F2937"/>
                <w:sz w:val="20"/>
              </w:rPr>
              <w:t>Reference to core user account</w:t>
            </w:r>
          </w:p>
        </w:tc>
      </w:tr>
      <w:tr>
        <w:tc>
          <w:tcPr>
            <w:tcW w:type="dxa" w:w="2340"/>
            <w:shd w:fill="FFFFFF"/>
          </w:tcPr>
          <w:p>
            <w:r>
              <w:rPr>
                <w:rFonts w:ascii="Times New Roman" w:hAnsi="Times New Roman"/>
                <w:color w:val="1F2937"/>
                <w:sz w:val="20"/>
              </w:rPr>
              <w:t>batch</w:t>
            </w:r>
          </w:p>
        </w:tc>
        <w:tc>
          <w:tcPr>
            <w:tcW w:type="dxa" w:w="2340"/>
            <w:shd w:fill="FFFFFF"/>
          </w:tcPr>
          <w:p>
            <w:r>
              <w:rPr>
                <w:rFonts w:ascii="Times New Roman" w:hAnsi="Times New Roman"/>
                <w:color w:val="1F2937"/>
                <w:sz w:val="20"/>
              </w:rPr>
              <w:t>VARCHAR(50)</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Assigned cohort (e.g., 'Batch 2026-A')</w:t>
            </w:r>
          </w:p>
        </w:tc>
      </w:tr>
      <w:tr>
        <w:tc>
          <w:tcPr>
            <w:tcW w:type="dxa" w:w="2340"/>
            <w:shd w:fill="F8FAFC"/>
          </w:tcPr>
          <w:p>
            <w:r>
              <w:rPr>
                <w:rFonts w:ascii="Times New Roman" w:hAnsi="Times New Roman"/>
                <w:color w:val="1F2937"/>
                <w:sz w:val="20"/>
              </w:rPr>
              <w:t>training_time</w:t>
            </w:r>
          </w:p>
        </w:tc>
        <w:tc>
          <w:tcPr>
            <w:tcW w:type="dxa" w:w="2340"/>
            <w:shd w:fill="F8FAFC"/>
          </w:tcPr>
          <w:p>
            <w:r>
              <w:rPr>
                <w:rFonts w:ascii="Times New Roman" w:hAnsi="Times New Roman"/>
                <w:color w:val="1F2937"/>
                <w:sz w:val="20"/>
              </w:rPr>
              <w:t>VARCHAR(50)</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Scheduled training slot (e.g., '09:00 AM - 01:00 PM')</w:t>
            </w:r>
          </w:p>
        </w:tc>
      </w:tr>
      <w:tr>
        <w:tc>
          <w:tcPr>
            <w:tcW w:type="dxa" w:w="2340"/>
            <w:shd w:fill="FFFFFF"/>
          </w:tcPr>
          <w:p>
            <w:r>
              <w:rPr>
                <w:rFonts w:ascii="Times New Roman" w:hAnsi="Times New Roman"/>
                <w:color w:val="1F2937"/>
                <w:sz w:val="20"/>
              </w:rPr>
              <w:t>mentor_id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FK (users.id), NULLABLE</w:t>
            </w:r>
          </w:p>
        </w:tc>
        <w:tc>
          <w:tcPr>
            <w:tcW w:type="dxa" w:w="2340"/>
            <w:shd w:fill="FFFFFF"/>
          </w:tcPr>
          <w:p>
            <w:r>
              <w:rPr>
                <w:rFonts w:ascii="Times New Roman" w:hAnsi="Times New Roman"/>
                <w:color w:val="1F2937"/>
                <w:sz w:val="20"/>
              </w:rPr>
              <w:t>Assigned technical trainer / mentor user ID</w:t>
            </w:r>
          </w:p>
        </w:tc>
      </w:tr>
      <w:tr>
        <w:tc>
          <w:tcPr>
            <w:tcW w:type="dxa" w:w="2340"/>
            <w:shd w:fill="F8FAFC"/>
          </w:tcPr>
          <w:p>
            <w:r>
              <w:rPr>
                <w:rFonts w:ascii="Times New Roman" w:hAnsi="Times New Roman"/>
                <w:color w:val="1F2937"/>
                <w:sz w:val="20"/>
              </w:rPr>
              <w:t>hr_id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(users.id), NULLABLE</w:t>
            </w:r>
          </w:p>
        </w:tc>
        <w:tc>
          <w:tcPr>
            <w:tcW w:type="dxa" w:w="2340"/>
            <w:shd w:fill="F8FAFC"/>
          </w:tcPr>
          <w:p>
            <w:r>
              <w:rPr>
                <w:rFonts w:ascii="Times New Roman" w:hAnsi="Times New Roman"/>
                <w:color w:val="1F2937"/>
                <w:sz w:val="20"/>
              </w:rPr>
              <w:t>Onboarding HR officer user ID</w:t>
            </w:r>
          </w:p>
        </w:tc>
      </w:tr>
      <w:tr>
        <w:tc>
          <w:tcPr>
            <w:tcW w:type="dxa" w:w="2340"/>
            <w:shd w:fill="FFFFFF"/>
          </w:tcPr>
          <w:p>
            <w:r>
              <w:rPr>
                <w:rFonts w:ascii="Times New Roman" w:hAnsi="Times New Roman"/>
                <w:color w:val="1F2937"/>
                <w:sz w:val="20"/>
              </w:rPr>
              <w:t>department</w:t>
            </w:r>
          </w:p>
        </w:tc>
        <w:tc>
          <w:tcPr>
            <w:tcW w:type="dxa" w:w="2340"/>
            <w:shd w:fill="FFFFFF"/>
          </w:tcPr>
          <w:p>
            <w:r>
              <w:rPr>
                <w:rFonts w:ascii="Times New Roman" w:hAnsi="Times New Roman"/>
                <w:color w:val="1F2937"/>
                <w:sz w:val="20"/>
              </w:rPr>
              <w:t>VARCHAR(50)</w:t>
            </w:r>
          </w:p>
        </w:tc>
        <w:tc>
          <w:tcPr>
            <w:tcW w:type="dxa" w:w="2340"/>
            <w:shd w:fill="FFFFFF"/>
          </w:tcPr>
          <w:p>
            <w:r>
              <w:rPr>
                <w:rFonts w:ascii="Times New Roman" w:hAnsi="Times New Roman"/>
                <w:color w:val="1F2937"/>
                <w:sz w:val="20"/>
              </w:rPr>
              <w:t>DEFAULT 'Intern'</w:t>
            </w:r>
          </w:p>
        </w:tc>
        <w:tc>
          <w:tcPr>
            <w:tcW w:type="dxa" w:w="2340"/>
            <w:shd w:fill="FFFFFF"/>
          </w:tcPr>
          <w:p>
            <w:r>
              <w:rPr>
                <w:rFonts w:ascii="Times New Roman" w:hAnsi="Times New Roman"/>
                <w:color w:val="1F2937"/>
                <w:sz w:val="20"/>
              </w:rPr>
              <w:t>Institutional department categorization</w:t>
            </w:r>
          </w:p>
        </w:tc>
      </w:tr>
      <w:tr>
        <w:tc>
          <w:tcPr>
            <w:tcW w:type="dxa" w:w="2340"/>
            <w:shd w:fill="F8FAFC"/>
          </w:tcPr>
          <w:p>
            <w:r>
              <w:rPr>
                <w:rFonts w:ascii="Times New Roman" w:hAnsi="Times New Roman"/>
                <w:color w:val="1F2937"/>
                <w:sz w:val="20"/>
              </w:rPr>
              <w:t>technology</w:t>
            </w:r>
          </w:p>
        </w:tc>
        <w:tc>
          <w:tcPr>
            <w:tcW w:type="dxa" w:w="2340"/>
            <w:shd w:fill="F8FAFC"/>
          </w:tcPr>
          <w:p>
            <w:r>
              <w:rPr>
                <w:rFonts w:ascii="Times New Roman" w:hAnsi="Times New Roman"/>
                <w:color w:val="1F2937"/>
                <w:sz w:val="20"/>
              </w:rPr>
              <w:t>VARCHAR(100)</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Learning track (e.g., 'Full Stack Development', 'Data Science')</w:t>
            </w:r>
          </w:p>
        </w:tc>
      </w:tr>
      <w:tr>
        <w:tc>
          <w:tcPr>
            <w:tcW w:type="dxa" w:w="2340"/>
            <w:shd w:fill="FFFFFF"/>
          </w:tcPr>
          <w:p>
            <w:r>
              <w:rPr>
                <w:rFonts w:ascii="Times New Roman" w:hAnsi="Times New Roman"/>
                <w:color w:val="1F2937"/>
                <w:sz w:val="20"/>
              </w:rPr>
              <w:t>duration_months</w:t>
            </w:r>
          </w:p>
        </w:tc>
        <w:tc>
          <w:tcPr>
            <w:tcW w:type="dxa" w:w="2340"/>
            <w:shd w:fill="FFFFFF"/>
          </w:tcPr>
          <w:p>
            <w:r>
              <w:rPr>
                <w:rFonts w:ascii="Times New Roman" w:hAnsi="Times New Roman"/>
                <w:color w:val="1F2937"/>
                <w:sz w:val="20"/>
              </w:rPr>
              <w:t>INTEGER</w:t>
            </w:r>
          </w:p>
        </w:tc>
        <w:tc>
          <w:tcPr>
            <w:tcW w:type="dxa" w:w="2340"/>
            <w:shd w:fill="FFFFFF"/>
          </w:tcPr>
          <w:p>
            <w:r>
              <w:rPr>
                <w:rFonts w:ascii="Times New Roman" w:hAnsi="Times New Roman"/>
                <w:color w:val="1F2937"/>
                <w:sz w:val="20"/>
              </w:rPr>
              <w:t>DEFAULT 6</w:t>
            </w:r>
          </w:p>
        </w:tc>
        <w:tc>
          <w:tcPr>
            <w:tcW w:type="dxa" w:w="2340"/>
            <w:shd w:fill="FFFFFF"/>
          </w:tcPr>
          <w:p>
            <w:r>
              <w:rPr>
                <w:rFonts w:ascii="Times New Roman" w:hAnsi="Times New Roman"/>
                <w:color w:val="1F2937"/>
                <w:sz w:val="20"/>
              </w:rPr>
              <w:t>Internship duration in months</w:t>
            </w:r>
          </w:p>
        </w:tc>
      </w:tr>
      <w:tr>
        <w:tc>
          <w:tcPr>
            <w:tcW w:type="dxa" w:w="2340"/>
            <w:shd w:fill="F8FAFC"/>
          </w:tcPr>
          <w:p>
            <w:r>
              <w:rPr>
                <w:rFonts w:ascii="Times New Roman" w:hAnsi="Times New Roman"/>
                <w:color w:val="1F2937"/>
                <w:sz w:val="20"/>
              </w:rPr>
              <w:t>college_name</w:t>
            </w:r>
          </w:p>
        </w:tc>
        <w:tc>
          <w:tcPr>
            <w:tcW w:type="dxa" w:w="2340"/>
            <w:shd w:fill="F8FAFC"/>
          </w:tcPr>
          <w:p>
            <w:r>
              <w:rPr>
                <w:rFonts w:ascii="Times New Roman" w:hAnsi="Times New Roman"/>
                <w:color w:val="1F2937"/>
                <w:sz w:val="20"/>
              </w:rPr>
              <w:t>VARCHAR(150)</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University or college institution</w:t>
            </w:r>
          </w:p>
        </w:tc>
      </w:tr>
      <w:tr>
        <w:tc>
          <w:tcPr>
            <w:tcW w:type="dxa" w:w="2340"/>
            <w:shd w:fill="FFFFFF"/>
          </w:tcPr>
          <w:p>
            <w:r>
              <w:rPr>
                <w:rFonts w:ascii="Times New Roman" w:hAnsi="Times New Roman"/>
                <w:color w:val="1F2937"/>
                <w:sz w:val="20"/>
              </w:rPr>
              <w:t>qualifications</w:t>
            </w:r>
          </w:p>
        </w:tc>
        <w:tc>
          <w:tcPr>
            <w:tcW w:type="dxa" w:w="2340"/>
            <w:shd w:fill="FFFFFF"/>
          </w:tcPr>
          <w:p>
            <w:r>
              <w:rPr>
                <w:rFonts w:ascii="Times New Roman" w:hAnsi="Times New Roman"/>
                <w:color w:val="1F2937"/>
                <w:sz w:val="20"/>
              </w:rPr>
              <w:t>VARCHAR(100)</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Highest academic degree (e.g., 'MCA', 'B.Tech')</w:t>
            </w:r>
          </w:p>
        </w:tc>
      </w:tr>
      <w:tr>
        <w:tc>
          <w:tcPr>
            <w:tcW w:type="dxa" w:w="2340"/>
            <w:shd w:fill="F8FAFC"/>
          </w:tcPr>
          <w:p>
            <w:r>
              <w:rPr>
                <w:rFonts w:ascii="Times New Roman" w:hAnsi="Times New Roman"/>
                <w:color w:val="1F2937"/>
                <w:sz w:val="20"/>
              </w:rPr>
              <w:t>status</w:t>
            </w:r>
          </w:p>
        </w:tc>
        <w:tc>
          <w:tcPr>
            <w:tcW w:type="dxa" w:w="2340"/>
            <w:shd w:fill="F8FAFC"/>
          </w:tcPr>
          <w:p>
            <w:r>
              <w:rPr>
                <w:rFonts w:ascii="Times New Roman" w:hAnsi="Times New Roman"/>
                <w:color w:val="1F2937"/>
                <w:sz w:val="20"/>
              </w:rPr>
              <w:t>VARCHAR(20)</w:t>
            </w:r>
          </w:p>
        </w:tc>
        <w:tc>
          <w:tcPr>
            <w:tcW w:type="dxa" w:w="2340"/>
            <w:shd w:fill="F8FAFC"/>
          </w:tcPr>
          <w:p>
            <w:r>
              <w:rPr>
                <w:rFonts w:ascii="Times New Roman" w:hAnsi="Times New Roman"/>
                <w:color w:val="1F2937"/>
                <w:sz w:val="20"/>
              </w:rPr>
              <w:t>DEFAULT 'Active'</w:t>
            </w:r>
          </w:p>
        </w:tc>
        <w:tc>
          <w:tcPr>
            <w:tcW w:type="dxa" w:w="2340"/>
            <w:shd w:fill="F8FAFC"/>
          </w:tcPr>
          <w:p>
            <w:r>
              <w:rPr>
                <w:rFonts w:ascii="Times New Roman" w:hAnsi="Times New Roman"/>
                <w:color w:val="1F2937"/>
                <w:sz w:val="20"/>
              </w:rPr>
              <w:t>Training status ('Active', 'Completed', 'Dropped')</w:t>
            </w:r>
          </w:p>
        </w:tc>
      </w:tr>
      <w:tr>
        <w:tc>
          <w:tcPr>
            <w:tcW w:type="dxa" w:w="2340"/>
            <w:shd w:fill="FFFFFF"/>
          </w:tcPr>
          <w:p>
            <w:r>
              <w:rPr>
                <w:rFonts w:ascii="Times New Roman" w:hAnsi="Times New Roman"/>
                <w:color w:val="1F2937"/>
                <w:sz w:val="20"/>
              </w:rPr>
              <w:t>resume_url</w:t>
            </w:r>
          </w:p>
        </w:tc>
        <w:tc>
          <w:tcPr>
            <w:tcW w:type="dxa" w:w="2340"/>
            <w:shd w:fill="FFFFFF"/>
          </w:tcPr>
          <w:p>
            <w:r>
              <w:rPr>
                <w:rFonts w:ascii="Times New Roman" w:hAnsi="Times New Roman"/>
                <w:color w:val="1F2937"/>
                <w:sz w:val="20"/>
              </w:rPr>
              <w:t>VARCHAR(255)</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File path of uploaded resume document</w:t>
            </w:r>
          </w:p>
        </w:tc>
      </w:tr>
      <w:tr>
        <w:tc>
          <w:tcPr>
            <w:tcW w:type="dxa" w:w="2340"/>
            <w:shd w:fill="F8FAFC"/>
          </w:tcPr>
          <w:p>
            <w:r>
              <w:rPr>
                <w:rFonts w:ascii="Times New Roman" w:hAnsi="Times New Roman"/>
                <w:color w:val="1F2937"/>
                <w:sz w:val="20"/>
              </w:rPr>
              <w:t>linkedin_url</w:t>
            </w:r>
          </w:p>
        </w:tc>
        <w:tc>
          <w:tcPr>
            <w:tcW w:type="dxa" w:w="2340"/>
            <w:shd w:fill="F8FAFC"/>
          </w:tcPr>
          <w:p>
            <w:r>
              <w:rPr>
                <w:rFonts w:ascii="Times New Roman" w:hAnsi="Times New Roman"/>
                <w:color w:val="1F2937"/>
                <w:sz w:val="20"/>
              </w:rPr>
              <w:t>VARCHAR(255)</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Candidate LinkedIn professional profile URL</w:t>
            </w:r>
          </w:p>
        </w:tc>
      </w:tr>
      <w:tr>
        <w:tc>
          <w:tcPr>
            <w:tcW w:type="dxa" w:w="2340"/>
            <w:shd w:fill="FFFFFF"/>
          </w:tcPr>
          <w:p>
            <w:r>
              <w:rPr>
                <w:rFonts w:ascii="Times New Roman" w:hAnsi="Times New Roman"/>
                <w:color w:val="1F2937"/>
                <w:sz w:val="20"/>
              </w:rPr>
              <w:t>github_url</w:t>
            </w:r>
          </w:p>
        </w:tc>
        <w:tc>
          <w:tcPr>
            <w:tcW w:type="dxa" w:w="2340"/>
            <w:shd w:fill="FFFFFF"/>
          </w:tcPr>
          <w:p>
            <w:r>
              <w:rPr>
                <w:rFonts w:ascii="Times New Roman" w:hAnsi="Times New Roman"/>
                <w:color w:val="1F2937"/>
                <w:sz w:val="20"/>
              </w:rPr>
              <w:t>VARCHAR(255)</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Candidate GitHub portfolio repository URL</w:t>
            </w:r>
          </w:p>
        </w:tc>
      </w:tr>
    </w:tbl>
    <w:p>
      <w:pPr>
        <w:spacing w:after="120"/>
      </w:pPr>
    </w:p>
    <w:p>
      <w:pPr>
        <w:spacing w:before="160" w:after="60" w:line="288" w:lineRule="auto"/>
        <w:jc w:val="left"/>
      </w:pPr>
      <w:r>
        <w:rPr>
          <w:rFonts w:ascii="Times New Roman" w:hAnsi="Times New Roman"/>
          <w:b/>
          <w:color w:val="334155"/>
          <w:sz w:val="24"/>
        </w:rPr>
        <w:t>3. Mentors Table (Trainer Profile Extension)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mentor record ID</w:t>
            </w:r>
          </w:p>
        </w:tc>
      </w:tr>
      <w:tr>
        <w:tc>
          <w:tcPr>
            <w:tcW w:type="dxa" w:w="2340"/>
            <w:shd w:fill="F8FAFC"/>
          </w:tcPr>
          <w:p>
            <w:r>
              <w:rPr>
                <w:rFonts w:ascii="Times New Roman" w:hAnsi="Times New Roman"/>
                <w:color w:val="1F2937"/>
                <w:sz w:val="20"/>
              </w:rPr>
              <w:t>user_id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(users.id), UNIQUE</w:t>
            </w:r>
          </w:p>
        </w:tc>
        <w:tc>
          <w:tcPr>
            <w:tcW w:type="dxa" w:w="2340"/>
            <w:shd w:fill="F8FAFC"/>
          </w:tcPr>
          <w:p>
            <w:r>
              <w:rPr>
                <w:rFonts w:ascii="Times New Roman" w:hAnsi="Times New Roman"/>
                <w:color w:val="1F2937"/>
                <w:sz w:val="20"/>
              </w:rPr>
              <w:t>Reference to core user account</w:t>
            </w:r>
          </w:p>
        </w:tc>
      </w:tr>
      <w:tr>
        <w:tc>
          <w:tcPr>
            <w:tcW w:type="dxa" w:w="2340"/>
            <w:shd w:fill="FFFFFF"/>
          </w:tcPr>
          <w:p>
            <w:r>
              <w:rPr>
                <w:rFonts w:ascii="Times New Roman" w:hAnsi="Times New Roman"/>
                <w:color w:val="1F2937"/>
                <w:sz w:val="20"/>
              </w:rPr>
              <w:t>department</w:t>
            </w:r>
          </w:p>
        </w:tc>
        <w:tc>
          <w:tcPr>
            <w:tcW w:type="dxa" w:w="2340"/>
            <w:shd w:fill="FFFFFF"/>
          </w:tcPr>
          <w:p>
            <w:r>
              <w:rPr>
                <w:rFonts w:ascii="Times New Roman" w:hAnsi="Times New Roman"/>
                <w:color w:val="1F2937"/>
                <w:sz w:val="20"/>
              </w:rPr>
              <w:t>VARCHAR(50)</w:t>
            </w:r>
          </w:p>
        </w:tc>
        <w:tc>
          <w:tcPr>
            <w:tcW w:type="dxa" w:w="2340"/>
            <w:shd w:fill="FFFFFF"/>
          </w:tcPr>
          <w:p>
            <w:r>
              <w:rPr>
                <w:rFonts w:ascii="Times New Roman" w:hAnsi="Times New Roman"/>
                <w:color w:val="1F2937"/>
                <w:sz w:val="20"/>
              </w:rPr>
              <w:t>DEFAULT 'Employee'</w:t>
            </w:r>
          </w:p>
        </w:tc>
        <w:tc>
          <w:tcPr>
            <w:tcW w:type="dxa" w:w="2340"/>
            <w:shd w:fill="FFFFFF"/>
          </w:tcPr>
          <w:p>
            <w:r>
              <w:rPr>
                <w:rFonts w:ascii="Times New Roman" w:hAnsi="Times New Roman"/>
                <w:color w:val="1F2937"/>
                <w:sz w:val="20"/>
              </w:rPr>
              <w:t>Institutional department categorization</w:t>
            </w:r>
          </w:p>
        </w:tc>
      </w:tr>
      <w:tr>
        <w:tc>
          <w:tcPr>
            <w:tcW w:type="dxa" w:w="2340"/>
            <w:shd w:fill="F8FAFC"/>
          </w:tcPr>
          <w:p>
            <w:r>
              <w:rPr>
                <w:rFonts w:ascii="Times New Roman" w:hAnsi="Times New Roman"/>
                <w:color w:val="1F2937"/>
                <w:sz w:val="20"/>
              </w:rPr>
              <w:t>technology</w:t>
            </w:r>
          </w:p>
        </w:tc>
        <w:tc>
          <w:tcPr>
            <w:tcW w:type="dxa" w:w="2340"/>
            <w:shd w:fill="F8FAFC"/>
          </w:tcPr>
          <w:p>
            <w:r>
              <w:rPr>
                <w:rFonts w:ascii="Times New Roman" w:hAnsi="Times New Roman"/>
                <w:color w:val="1F2937"/>
                <w:sz w:val="20"/>
              </w:rPr>
              <w:t>VARCHAR(100)</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Core technical specialization</w:t>
            </w:r>
          </w:p>
        </w:tc>
      </w:tr>
      <w:tr>
        <w:tc>
          <w:tcPr>
            <w:tcW w:type="dxa" w:w="2340"/>
            <w:shd w:fill="FFFFFF"/>
          </w:tcPr>
          <w:p>
            <w:r>
              <w:rPr>
                <w:rFonts w:ascii="Times New Roman" w:hAnsi="Times New Roman"/>
                <w:color w:val="1F2937"/>
                <w:sz w:val="20"/>
              </w:rPr>
              <w:t>performance_rating</w:t>
            </w:r>
          </w:p>
        </w:tc>
        <w:tc>
          <w:tcPr>
            <w:tcW w:type="dxa" w:w="2340"/>
            <w:shd w:fill="FFFFFF"/>
          </w:tcPr>
          <w:p>
            <w:r>
              <w:rPr>
                <w:rFonts w:ascii="Times New Roman" w:hAnsi="Times New Roman"/>
                <w:color w:val="1F2937"/>
                <w:sz w:val="20"/>
              </w:rPr>
              <w:t>DECIMAL(3,1)</w:t>
            </w:r>
          </w:p>
        </w:tc>
        <w:tc>
          <w:tcPr>
            <w:tcW w:type="dxa" w:w="2340"/>
            <w:shd w:fill="FFFFFF"/>
          </w:tcPr>
          <w:p>
            <w:r>
              <w:rPr>
                <w:rFonts w:ascii="Times New Roman" w:hAnsi="Times New Roman"/>
                <w:color w:val="1F2937"/>
                <w:sz w:val="20"/>
              </w:rPr>
              <w:t>DEFAULT 5.0</w:t>
            </w:r>
          </w:p>
        </w:tc>
        <w:tc>
          <w:tcPr>
            <w:tcW w:type="dxa" w:w="2340"/>
            <w:shd w:fill="FFFFFF"/>
          </w:tcPr>
          <w:p>
            <w:r>
              <w:rPr>
                <w:rFonts w:ascii="Times New Roman" w:hAnsi="Times New Roman"/>
                <w:color w:val="1F2937"/>
                <w:sz w:val="20"/>
              </w:rPr>
              <w:t>Mentor performance score (1.0 to 5.0)</w:t>
            </w:r>
          </w:p>
        </w:tc>
      </w:tr>
      <w:tr>
        <w:tc>
          <w:tcPr>
            <w:tcW w:type="dxa" w:w="2340"/>
            <w:shd w:fill="F8FAFC"/>
          </w:tcPr>
          <w:p>
            <w:r>
              <w:rPr>
                <w:rFonts w:ascii="Times New Roman" w:hAnsi="Times New Roman"/>
                <w:color w:val="1F2937"/>
                <w:sz w:val="20"/>
              </w:rPr>
              <w:t>performance_notes</w:t>
            </w:r>
          </w:p>
        </w:tc>
        <w:tc>
          <w:tcPr>
            <w:tcW w:type="dxa" w:w="2340"/>
            <w:shd w:fill="F8FAFC"/>
          </w:tcPr>
          <w:p>
            <w:r>
              <w:rPr>
                <w:rFonts w:ascii="Times New Roman" w:hAnsi="Times New Roman"/>
                <w:color w:val="1F2937"/>
                <w:sz w:val="20"/>
              </w:rPr>
              <w:t>TEXT</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Administrative review and evaluation notes</w:t>
            </w:r>
          </w:p>
        </w:tc>
      </w:tr>
      <w:tr>
        <w:tc>
          <w:tcPr>
            <w:tcW w:type="dxa" w:w="2340"/>
            <w:shd w:fill="FFFFFF"/>
          </w:tcPr>
          <w:p>
            <w:r>
              <w:rPr>
                <w:rFonts w:ascii="Times New Roman" w:hAnsi="Times New Roman"/>
                <w:color w:val="1F2937"/>
                <w:sz w:val="20"/>
              </w:rPr>
              <w:t>hr_id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FK (users.id), NULLABLE</w:t>
            </w:r>
          </w:p>
        </w:tc>
        <w:tc>
          <w:tcPr>
            <w:tcW w:type="dxa" w:w="2340"/>
            <w:shd w:fill="FFFFFF"/>
          </w:tcPr>
          <w:p>
            <w:r>
              <w:rPr>
                <w:rFonts w:ascii="Times New Roman" w:hAnsi="Times New Roman"/>
                <w:color w:val="1F2937"/>
                <w:sz w:val="20"/>
              </w:rPr>
              <w:t>HR officer who allocated mentor</w:t>
            </w:r>
          </w:p>
        </w:tc>
      </w:tr>
    </w:tbl>
    <w:p>
      <w:pPr>
        <w:spacing w:after="120"/>
      </w:pPr>
    </w:p>
    <w:p>
      <w:pPr>
        <w:spacing w:before="160" w:after="60" w:line="288" w:lineRule="auto"/>
        <w:jc w:val="left"/>
      </w:pPr>
      <w:r>
        <w:rPr>
          <w:rFonts w:ascii="Times New Roman" w:hAnsi="Times New Roman"/>
          <w:b/>
          <w:color w:val="334155"/>
          <w:sz w:val="24"/>
        </w:rPr>
        <w:t>4. Attendance Table (Candidate Daily Attendance Engine)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attendance session ID</w:t>
            </w:r>
          </w:p>
        </w:tc>
      </w:tr>
      <w:tr>
        <w:tc>
          <w:tcPr>
            <w:tcW w:type="dxa" w:w="2340"/>
            <w:shd w:fill="F8FAFC"/>
          </w:tcPr>
          <w:p>
            <w:r>
              <w:rPr>
                <w:rFonts w:ascii="Times New Roman" w:hAnsi="Times New Roman"/>
                <w:color w:val="1F2937"/>
                <w:sz w:val="20"/>
              </w:rPr>
              <w:t>intern_id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(interns.id)</w:t>
            </w:r>
          </w:p>
        </w:tc>
        <w:tc>
          <w:tcPr>
            <w:tcW w:type="dxa" w:w="2340"/>
            <w:shd w:fill="F8FAFC"/>
          </w:tcPr>
          <w:p>
            <w:r>
              <w:rPr>
                <w:rFonts w:ascii="Times New Roman" w:hAnsi="Times New Roman"/>
                <w:color w:val="1F2937"/>
                <w:sz w:val="20"/>
              </w:rPr>
              <w:t>Reference to intern profile</w:t>
            </w:r>
          </w:p>
        </w:tc>
      </w:tr>
      <w:tr>
        <w:tc>
          <w:tcPr>
            <w:tcW w:type="dxa" w:w="2340"/>
            <w:shd w:fill="FFFFFF"/>
          </w:tcPr>
          <w:p>
            <w:r>
              <w:rPr>
                <w:rFonts w:ascii="Times New Roman" w:hAnsi="Times New Roman"/>
                <w:color w:val="1F2937"/>
                <w:sz w:val="20"/>
              </w:rPr>
              <w:t>date</w:t>
            </w:r>
          </w:p>
        </w:tc>
        <w:tc>
          <w:tcPr>
            <w:tcW w:type="dxa" w:w="2340"/>
            <w:shd w:fill="FFFFFF"/>
          </w:tcPr>
          <w:p>
            <w:r>
              <w:rPr>
                <w:rFonts w:ascii="Times New Roman" w:hAnsi="Times New Roman"/>
                <w:color w:val="1F2937"/>
                <w:sz w:val="20"/>
              </w:rPr>
              <w:t>DATE</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Attendance session calendar date (YYYY-MM-DD)</w:t>
            </w:r>
          </w:p>
        </w:tc>
      </w:tr>
      <w:tr>
        <w:tc>
          <w:tcPr>
            <w:tcW w:type="dxa" w:w="2340"/>
            <w:shd w:fill="F8FAFC"/>
          </w:tcPr>
          <w:p>
            <w:r>
              <w:rPr>
                <w:rFonts w:ascii="Times New Roman" w:hAnsi="Times New Roman"/>
                <w:color w:val="1F2937"/>
                <w:sz w:val="20"/>
              </w:rPr>
              <w:t>check_in_time</w:t>
            </w:r>
          </w:p>
        </w:tc>
        <w:tc>
          <w:tcPr>
            <w:tcW w:type="dxa" w:w="2340"/>
            <w:shd w:fill="F8FAFC"/>
          </w:tcPr>
          <w:p>
            <w:r>
              <w:rPr>
                <w:rFonts w:ascii="Times New Roman" w:hAnsi="Times New Roman"/>
                <w:color w:val="1F2937"/>
                <w:sz w:val="20"/>
              </w:rPr>
              <w:t>VARCHAR(20)</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Recorded check-in timestamp (HH:MM:SS)</w:t>
            </w:r>
          </w:p>
        </w:tc>
      </w:tr>
      <w:tr>
        <w:tc>
          <w:tcPr>
            <w:tcW w:type="dxa" w:w="2340"/>
            <w:shd w:fill="FFFFFF"/>
          </w:tcPr>
          <w:p>
            <w:r>
              <w:rPr>
                <w:rFonts w:ascii="Times New Roman" w:hAnsi="Times New Roman"/>
                <w:color w:val="1F2937"/>
                <w:sz w:val="20"/>
              </w:rPr>
              <w:t>check_out_time</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Recorded check-out timestamp (HH:MM:SS)</w:t>
            </w:r>
          </w:p>
        </w:tc>
      </w:tr>
      <w:tr>
        <w:tc>
          <w:tcPr>
            <w:tcW w:type="dxa" w:w="2340"/>
            <w:shd w:fill="F8FAFC"/>
          </w:tcPr>
          <w:p>
            <w:r>
              <w:rPr>
                <w:rFonts w:ascii="Times New Roman" w:hAnsi="Times New Roman"/>
                <w:color w:val="1F2937"/>
                <w:sz w:val="20"/>
              </w:rPr>
              <w:t>status</w:t>
            </w:r>
          </w:p>
        </w:tc>
        <w:tc>
          <w:tcPr>
            <w:tcW w:type="dxa" w:w="2340"/>
            <w:shd w:fill="F8FAFC"/>
          </w:tcPr>
          <w:p>
            <w:r>
              <w:rPr>
                <w:rFonts w:ascii="Times New Roman" w:hAnsi="Times New Roman"/>
                <w:color w:val="1F2937"/>
                <w:sz w:val="20"/>
              </w:rPr>
              <w:t>VARCHAR(20)</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Status ('Present', 'Late', 'Half Day', 'Absent', 'On Leave')</w:t>
            </w:r>
          </w:p>
        </w:tc>
      </w:tr>
      <w:tr>
        <w:tc>
          <w:tcPr>
            <w:tcW w:type="dxa" w:w="2340"/>
            <w:shd w:fill="FFFFFF"/>
          </w:tcPr>
          <w:p>
            <w:r>
              <w:rPr>
                <w:rFonts w:ascii="Times New Roman" w:hAnsi="Times New Roman"/>
                <w:color w:val="1F2937"/>
                <w:sz w:val="20"/>
              </w:rPr>
              <w:t>working_hours</w:t>
            </w:r>
          </w:p>
        </w:tc>
        <w:tc>
          <w:tcPr>
            <w:tcW w:type="dxa" w:w="2340"/>
            <w:shd w:fill="FFFFFF"/>
          </w:tcPr>
          <w:p>
            <w:r>
              <w:rPr>
                <w:rFonts w:ascii="Times New Roman" w:hAnsi="Times New Roman"/>
                <w:color w:val="1F2937"/>
                <w:sz w:val="20"/>
              </w:rPr>
              <w:t>DECIMAL(4,2)</w:t>
            </w:r>
          </w:p>
        </w:tc>
        <w:tc>
          <w:tcPr>
            <w:tcW w:type="dxa" w:w="2340"/>
            <w:shd w:fill="FFFFFF"/>
          </w:tcPr>
          <w:p>
            <w:r>
              <w:rPr>
                <w:rFonts w:ascii="Times New Roman" w:hAnsi="Times New Roman"/>
                <w:color w:val="1F2937"/>
                <w:sz w:val="20"/>
              </w:rPr>
              <w:t>DEFAULT 0.00</w:t>
            </w:r>
          </w:p>
        </w:tc>
        <w:tc>
          <w:tcPr>
            <w:tcW w:type="dxa" w:w="2340"/>
            <w:shd w:fill="FFFFFF"/>
          </w:tcPr>
          <w:p>
            <w:r>
              <w:rPr>
                <w:rFonts w:ascii="Times New Roman" w:hAnsi="Times New Roman"/>
                <w:color w:val="1F2937"/>
                <w:sz w:val="20"/>
              </w:rPr>
              <w:t>Total computed working duration in decimal hours</w:t>
            </w:r>
          </w:p>
        </w:tc>
      </w:tr>
    </w:tbl>
    <w:p>
      <w:pPr>
        <w:spacing w:after="120"/>
      </w:pPr>
    </w:p>
    <w:p>
      <w:pPr>
        <w:spacing w:before="160" w:after="60" w:line="288" w:lineRule="auto"/>
        <w:jc w:val="left"/>
      </w:pPr>
      <w:r>
        <w:rPr>
          <w:rFonts w:ascii="Times New Roman" w:hAnsi="Times New Roman"/>
          <w:b/>
          <w:color w:val="334155"/>
          <w:sz w:val="24"/>
        </w:rPr>
        <w:t>5. Tasks Table (Assignment Delegation &amp; Kanban)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task ID</w:t>
            </w:r>
          </w:p>
        </w:tc>
      </w:tr>
      <w:tr>
        <w:tc>
          <w:tcPr>
            <w:tcW w:type="dxa" w:w="2340"/>
            <w:shd w:fill="F8FAFC"/>
          </w:tcPr>
          <w:p>
            <w:r>
              <w:rPr>
                <w:rFonts w:ascii="Times New Roman" w:hAnsi="Times New Roman"/>
                <w:color w:val="1F2937"/>
                <w:sz w:val="20"/>
              </w:rPr>
              <w:t>title</w:t>
            </w:r>
          </w:p>
        </w:tc>
        <w:tc>
          <w:tcPr>
            <w:tcW w:type="dxa" w:w="2340"/>
            <w:shd w:fill="F8FAFC"/>
          </w:tcPr>
          <w:p>
            <w:r>
              <w:rPr>
                <w:rFonts w:ascii="Times New Roman" w:hAnsi="Times New Roman"/>
                <w:color w:val="1F2937"/>
                <w:sz w:val="20"/>
              </w:rPr>
              <w:t>VARCHAR(200)</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Task title / assignment heading</w:t>
            </w:r>
          </w:p>
        </w:tc>
      </w:tr>
      <w:tr>
        <w:tc>
          <w:tcPr>
            <w:tcW w:type="dxa" w:w="2340"/>
            <w:shd w:fill="FFFFFF"/>
          </w:tcPr>
          <w:p>
            <w:r>
              <w:rPr>
                <w:rFonts w:ascii="Times New Roman" w:hAnsi="Times New Roman"/>
                <w:color w:val="1F2937"/>
                <w:sz w:val="20"/>
              </w:rPr>
              <w:t>description</w:t>
            </w:r>
          </w:p>
        </w:tc>
        <w:tc>
          <w:tcPr>
            <w:tcW w:type="dxa" w:w="2340"/>
            <w:shd w:fill="FFFFFF"/>
          </w:tcPr>
          <w:p>
            <w:r>
              <w:rPr>
                <w:rFonts w:ascii="Times New Roman" w:hAnsi="Times New Roman"/>
                <w:color w:val="1F2937"/>
                <w:sz w:val="20"/>
              </w:rPr>
              <w:t>TEXT</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Detailed problem statement and instructions</w:t>
            </w:r>
          </w:p>
        </w:tc>
      </w:tr>
      <w:tr>
        <w:tc>
          <w:tcPr>
            <w:tcW w:type="dxa" w:w="2340"/>
            <w:shd w:fill="F8FAFC"/>
          </w:tcPr>
          <w:p>
            <w:r>
              <w:rPr>
                <w:rFonts w:ascii="Times New Roman" w:hAnsi="Times New Roman"/>
                <w:color w:val="1F2937"/>
                <w:sz w:val="20"/>
              </w:rPr>
              <w:t>assigned_by</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(users.id)</w:t>
            </w:r>
          </w:p>
        </w:tc>
        <w:tc>
          <w:tcPr>
            <w:tcW w:type="dxa" w:w="2340"/>
            <w:shd w:fill="F8FAFC"/>
          </w:tcPr>
          <w:p>
            <w:r>
              <w:rPr>
                <w:rFonts w:ascii="Times New Roman" w:hAnsi="Times New Roman"/>
                <w:color w:val="1F2937"/>
                <w:sz w:val="20"/>
              </w:rPr>
              <w:t>Trainer or Director user ID who created task</w:t>
            </w:r>
          </w:p>
        </w:tc>
      </w:tr>
      <w:tr>
        <w:tc>
          <w:tcPr>
            <w:tcW w:type="dxa" w:w="2340"/>
            <w:shd w:fill="FFFFFF"/>
          </w:tcPr>
          <w:p>
            <w:r>
              <w:rPr>
                <w:rFonts w:ascii="Times New Roman" w:hAnsi="Times New Roman"/>
                <w:color w:val="1F2937"/>
                <w:sz w:val="20"/>
              </w:rPr>
              <w:t>assigned_to</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FK (interns.id), NULLABLE</w:t>
            </w:r>
          </w:p>
        </w:tc>
        <w:tc>
          <w:tcPr>
            <w:tcW w:type="dxa" w:w="2340"/>
            <w:shd w:fill="FFFFFF"/>
          </w:tcPr>
          <w:p>
            <w:r>
              <w:rPr>
                <w:rFonts w:ascii="Times New Roman" w:hAnsi="Times New Roman"/>
                <w:color w:val="1F2937"/>
                <w:sz w:val="20"/>
              </w:rPr>
              <w:t>Assigned intern ID (NULL if batch-wide)</w:t>
            </w:r>
          </w:p>
        </w:tc>
      </w:tr>
      <w:tr>
        <w:tc>
          <w:tcPr>
            <w:tcW w:type="dxa" w:w="2340"/>
            <w:shd w:fill="F8FAFC"/>
          </w:tcPr>
          <w:p>
            <w:r>
              <w:rPr>
                <w:rFonts w:ascii="Times New Roman" w:hAnsi="Times New Roman"/>
                <w:color w:val="1F2937"/>
                <w:sz w:val="20"/>
              </w:rPr>
              <w:t>batch</w:t>
            </w:r>
          </w:p>
        </w:tc>
        <w:tc>
          <w:tcPr>
            <w:tcW w:type="dxa" w:w="2340"/>
            <w:shd w:fill="F8FAFC"/>
          </w:tcPr>
          <w:p>
            <w:r>
              <w:rPr>
                <w:rFonts w:ascii="Times New Roman" w:hAnsi="Times New Roman"/>
                <w:color w:val="1F2937"/>
                <w:sz w:val="20"/>
              </w:rPr>
              <w:t>VARCHAR(50)</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Target batch cohort</w:t>
            </w:r>
          </w:p>
        </w:tc>
      </w:tr>
      <w:tr>
        <w:tc>
          <w:tcPr>
            <w:tcW w:type="dxa" w:w="2340"/>
            <w:shd w:fill="FFFFFF"/>
          </w:tcPr>
          <w:p>
            <w:r>
              <w:rPr>
                <w:rFonts w:ascii="Times New Roman" w:hAnsi="Times New Roman"/>
                <w:color w:val="1F2937"/>
                <w:sz w:val="20"/>
              </w:rPr>
              <w:t>priority</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DEFAULT 'Medium'</w:t>
            </w:r>
          </w:p>
        </w:tc>
        <w:tc>
          <w:tcPr>
            <w:tcW w:type="dxa" w:w="2340"/>
            <w:shd w:fill="FFFFFF"/>
          </w:tcPr>
          <w:p>
            <w:r>
              <w:rPr>
                <w:rFonts w:ascii="Times New Roman" w:hAnsi="Times New Roman"/>
                <w:color w:val="1F2937"/>
                <w:sz w:val="20"/>
              </w:rPr>
              <w:t>Priority level ('High', 'Medium', 'Low')</w:t>
            </w:r>
          </w:p>
        </w:tc>
      </w:tr>
      <w:tr>
        <w:tc>
          <w:tcPr>
            <w:tcW w:type="dxa" w:w="2340"/>
            <w:shd w:fill="F8FAFC"/>
          </w:tcPr>
          <w:p>
            <w:r>
              <w:rPr>
                <w:rFonts w:ascii="Times New Roman" w:hAnsi="Times New Roman"/>
                <w:color w:val="1F2937"/>
                <w:sz w:val="20"/>
              </w:rPr>
              <w:t>due_date</w:t>
            </w:r>
          </w:p>
        </w:tc>
        <w:tc>
          <w:tcPr>
            <w:tcW w:type="dxa" w:w="2340"/>
            <w:shd w:fill="F8FAFC"/>
          </w:tcPr>
          <w:p>
            <w:r>
              <w:rPr>
                <w:rFonts w:ascii="Times New Roman" w:hAnsi="Times New Roman"/>
                <w:color w:val="1F2937"/>
                <w:sz w:val="20"/>
              </w:rPr>
              <w:t>DATE</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Submission deadline date</w:t>
            </w:r>
          </w:p>
        </w:tc>
      </w:tr>
      <w:tr>
        <w:tc>
          <w:tcPr>
            <w:tcW w:type="dxa" w:w="2340"/>
            <w:shd w:fill="FFFFFF"/>
          </w:tcPr>
          <w:p>
            <w:r>
              <w:rPr>
                <w:rFonts w:ascii="Times New Roman" w:hAnsi="Times New Roman"/>
                <w:color w:val="1F2937"/>
                <w:sz w:val="20"/>
              </w:rPr>
              <w:t>status</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DEFAULT 'Pending'</w:t>
            </w:r>
          </w:p>
        </w:tc>
        <w:tc>
          <w:tcPr>
            <w:tcW w:type="dxa" w:w="2340"/>
            <w:shd w:fill="FFFFFF"/>
          </w:tcPr>
          <w:p>
            <w:r>
              <w:rPr>
                <w:rFonts w:ascii="Times New Roman" w:hAnsi="Times New Roman"/>
                <w:color w:val="1F2937"/>
                <w:sz w:val="20"/>
              </w:rPr>
              <w:t>Status ('Pending', 'In Progress', 'Submitted', 'Completed', 'Approved')</w:t>
            </w:r>
          </w:p>
        </w:tc>
      </w:tr>
      <w:tr>
        <w:tc>
          <w:tcPr>
            <w:tcW w:type="dxa" w:w="2340"/>
            <w:shd w:fill="F8FAFC"/>
          </w:tcPr>
          <w:p>
            <w:r>
              <w:rPr>
                <w:rFonts w:ascii="Times New Roman" w:hAnsi="Times New Roman"/>
                <w:color w:val="1F2937"/>
                <w:sz w:val="20"/>
              </w:rPr>
              <w:t>created_at</w:t>
            </w:r>
          </w:p>
        </w:tc>
        <w:tc>
          <w:tcPr>
            <w:tcW w:type="dxa" w:w="2340"/>
            <w:shd w:fill="F8FAFC"/>
          </w:tcPr>
          <w:p>
            <w:r>
              <w:rPr>
                <w:rFonts w:ascii="Times New Roman" w:hAnsi="Times New Roman"/>
                <w:color w:val="1F2937"/>
                <w:sz w:val="20"/>
              </w:rPr>
              <w:t>DATETIME</w:t>
            </w:r>
          </w:p>
        </w:tc>
        <w:tc>
          <w:tcPr>
            <w:tcW w:type="dxa" w:w="2340"/>
            <w:shd w:fill="F8FAFC"/>
          </w:tcPr>
          <w:p>
            <w:r>
              <w:rPr>
                <w:rFonts w:ascii="Times New Roman" w:hAnsi="Times New Roman"/>
                <w:color w:val="1F2937"/>
                <w:sz w:val="20"/>
              </w:rPr>
              <w:t>DEFAULT CURRENT_TIMESTAMP</w:t>
            </w:r>
          </w:p>
        </w:tc>
        <w:tc>
          <w:tcPr>
            <w:tcW w:type="dxa" w:w="2340"/>
            <w:shd w:fill="F8FAFC"/>
          </w:tcPr>
          <w:p>
            <w:r>
              <w:rPr>
                <w:rFonts w:ascii="Times New Roman" w:hAnsi="Times New Roman"/>
                <w:color w:val="1F2937"/>
                <w:sz w:val="20"/>
              </w:rPr>
              <w:t>Task creation timestamp</w:t>
            </w:r>
          </w:p>
        </w:tc>
      </w:tr>
    </w:tbl>
    <w:p>
      <w:pPr>
        <w:spacing w:after="120"/>
      </w:pPr>
    </w:p>
    <w:p>
      <w:pPr>
        <w:spacing w:before="160" w:after="60" w:line="288" w:lineRule="auto"/>
        <w:jc w:val="left"/>
      </w:pPr>
      <w:r>
        <w:rPr>
          <w:rFonts w:ascii="Times New Roman" w:hAnsi="Times New Roman"/>
          <w:b/>
          <w:color w:val="334155"/>
          <w:sz w:val="24"/>
        </w:rPr>
        <w:t>6. Task Updates Table (Submissions &amp; Evaluations)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submission record ID</w:t>
            </w:r>
          </w:p>
        </w:tc>
      </w:tr>
      <w:tr>
        <w:tc>
          <w:tcPr>
            <w:tcW w:type="dxa" w:w="2340"/>
            <w:shd w:fill="F8FAFC"/>
          </w:tcPr>
          <w:p>
            <w:r>
              <w:rPr>
                <w:rFonts w:ascii="Times New Roman" w:hAnsi="Times New Roman"/>
                <w:color w:val="1F2937"/>
                <w:sz w:val="20"/>
              </w:rPr>
              <w:t>task_id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(tasks.id)</w:t>
            </w:r>
          </w:p>
        </w:tc>
        <w:tc>
          <w:tcPr>
            <w:tcW w:type="dxa" w:w="2340"/>
            <w:shd w:fill="F8FAFC"/>
          </w:tcPr>
          <w:p>
            <w:r>
              <w:rPr>
                <w:rFonts w:ascii="Times New Roman" w:hAnsi="Times New Roman"/>
                <w:color w:val="1F2937"/>
                <w:sz w:val="20"/>
              </w:rPr>
              <w:t>Reference to assigned task</w:t>
            </w:r>
          </w:p>
        </w:tc>
      </w:tr>
      <w:tr>
        <w:tc>
          <w:tcPr>
            <w:tcW w:type="dxa" w:w="2340"/>
            <w:shd w:fill="FFFFFF"/>
          </w:tcPr>
          <w:p>
            <w:r>
              <w:rPr>
                <w:rFonts w:ascii="Times New Roman" w:hAnsi="Times New Roman"/>
                <w:color w:val="1F2937"/>
                <w:sz w:val="20"/>
              </w:rPr>
              <w:t>intern_id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FK (interns.id)</w:t>
            </w:r>
          </w:p>
        </w:tc>
        <w:tc>
          <w:tcPr>
            <w:tcW w:type="dxa" w:w="2340"/>
            <w:shd w:fill="FFFFFF"/>
          </w:tcPr>
          <w:p>
            <w:r>
              <w:rPr>
                <w:rFonts w:ascii="Times New Roman" w:hAnsi="Times New Roman"/>
                <w:color w:val="1F2937"/>
                <w:sz w:val="20"/>
              </w:rPr>
              <w:t>Submitting candidate ID</w:t>
            </w:r>
          </w:p>
        </w:tc>
      </w:tr>
      <w:tr>
        <w:tc>
          <w:tcPr>
            <w:tcW w:type="dxa" w:w="2340"/>
            <w:shd w:fill="F8FAFC"/>
          </w:tcPr>
          <w:p>
            <w:r>
              <w:rPr>
                <w:rFonts w:ascii="Times New Roman" w:hAnsi="Times New Roman"/>
                <w:color w:val="1F2937"/>
                <w:sz w:val="20"/>
              </w:rPr>
              <w:t>notes</w:t>
            </w:r>
          </w:p>
        </w:tc>
        <w:tc>
          <w:tcPr>
            <w:tcW w:type="dxa" w:w="2340"/>
            <w:shd w:fill="F8FAFC"/>
          </w:tcPr>
          <w:p>
            <w:r>
              <w:rPr>
                <w:rFonts w:ascii="Times New Roman" w:hAnsi="Times New Roman"/>
                <w:color w:val="1F2937"/>
                <w:sz w:val="20"/>
              </w:rPr>
              <w:t>TEXT</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Candidate submission remarks or methodology description</w:t>
            </w:r>
          </w:p>
        </w:tc>
      </w:tr>
      <w:tr>
        <w:tc>
          <w:tcPr>
            <w:tcW w:type="dxa" w:w="2340"/>
            <w:shd w:fill="FFFFFF"/>
          </w:tcPr>
          <w:p>
            <w:r>
              <w:rPr>
                <w:rFonts w:ascii="Times New Roman" w:hAnsi="Times New Roman"/>
                <w:color w:val="1F2937"/>
                <w:sz w:val="20"/>
              </w:rPr>
              <w:t>github_url</w:t>
            </w:r>
          </w:p>
        </w:tc>
        <w:tc>
          <w:tcPr>
            <w:tcW w:type="dxa" w:w="2340"/>
            <w:shd w:fill="FFFFFF"/>
          </w:tcPr>
          <w:p>
            <w:r>
              <w:rPr>
                <w:rFonts w:ascii="Times New Roman" w:hAnsi="Times New Roman"/>
                <w:color w:val="1F2937"/>
                <w:sz w:val="20"/>
              </w:rPr>
              <w:t>VARCHAR(255)</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Git repository proof URL</w:t>
            </w:r>
          </w:p>
        </w:tc>
      </w:tr>
      <w:tr>
        <w:tc>
          <w:tcPr>
            <w:tcW w:type="dxa" w:w="2340"/>
            <w:shd w:fill="F8FAFC"/>
          </w:tcPr>
          <w:p>
            <w:r>
              <w:rPr>
                <w:rFonts w:ascii="Times New Roman" w:hAnsi="Times New Roman"/>
                <w:color w:val="1F2937"/>
                <w:sz w:val="20"/>
              </w:rPr>
              <w:t>live_url</w:t>
            </w:r>
          </w:p>
        </w:tc>
        <w:tc>
          <w:tcPr>
            <w:tcW w:type="dxa" w:w="2340"/>
            <w:shd w:fill="F8FAFC"/>
          </w:tcPr>
          <w:p>
            <w:r>
              <w:rPr>
                <w:rFonts w:ascii="Times New Roman" w:hAnsi="Times New Roman"/>
                <w:color w:val="1F2937"/>
                <w:sz w:val="20"/>
              </w:rPr>
              <w:t>VARCHAR(255)</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Hosted demo deployment link</w:t>
            </w:r>
          </w:p>
        </w:tc>
      </w:tr>
      <w:tr>
        <w:tc>
          <w:tcPr>
            <w:tcW w:type="dxa" w:w="2340"/>
            <w:shd w:fill="FFFFFF"/>
          </w:tcPr>
          <w:p>
            <w:r>
              <w:rPr>
                <w:rFonts w:ascii="Times New Roman" w:hAnsi="Times New Roman"/>
                <w:color w:val="1F2937"/>
                <w:sz w:val="20"/>
              </w:rPr>
              <w:t>marks</w:t>
            </w:r>
          </w:p>
        </w:tc>
        <w:tc>
          <w:tcPr>
            <w:tcW w:type="dxa" w:w="2340"/>
            <w:shd w:fill="FFFFFF"/>
          </w:tcPr>
          <w:p>
            <w:r>
              <w:rPr>
                <w:rFonts w:ascii="Times New Roman" w:hAnsi="Times New Roman"/>
                <w:color w:val="1F2937"/>
                <w:sz w:val="20"/>
              </w:rPr>
              <w:t>INTEGER</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Marks awarded by trainer (0 - 100)</w:t>
            </w:r>
          </w:p>
        </w:tc>
      </w:tr>
      <w:tr>
        <w:tc>
          <w:tcPr>
            <w:tcW w:type="dxa" w:w="2340"/>
            <w:shd w:fill="F8FAFC"/>
          </w:tcPr>
          <w:p>
            <w:r>
              <w:rPr>
                <w:rFonts w:ascii="Times New Roman" w:hAnsi="Times New Roman"/>
                <w:color w:val="1F2937"/>
                <w:sz w:val="20"/>
              </w:rPr>
              <w:t>grade</w:t>
            </w:r>
          </w:p>
        </w:tc>
        <w:tc>
          <w:tcPr>
            <w:tcW w:type="dxa" w:w="2340"/>
            <w:shd w:fill="F8FAFC"/>
          </w:tcPr>
          <w:p>
            <w:r>
              <w:rPr>
                <w:rFonts w:ascii="Times New Roman" w:hAnsi="Times New Roman"/>
                <w:color w:val="1F2937"/>
                <w:sz w:val="20"/>
              </w:rPr>
              <w:t>VARCHAR(5)</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Academic grade ('A+', 'A', 'B', 'C', etc.)</w:t>
            </w:r>
          </w:p>
        </w:tc>
      </w:tr>
      <w:tr>
        <w:tc>
          <w:tcPr>
            <w:tcW w:type="dxa" w:w="2340"/>
            <w:shd w:fill="FFFFFF"/>
          </w:tcPr>
          <w:p>
            <w:r>
              <w:rPr>
                <w:rFonts w:ascii="Times New Roman" w:hAnsi="Times New Roman"/>
                <w:color w:val="1F2937"/>
                <w:sz w:val="20"/>
              </w:rPr>
              <w:t>submitted_at</w:t>
            </w:r>
          </w:p>
        </w:tc>
        <w:tc>
          <w:tcPr>
            <w:tcW w:type="dxa" w:w="2340"/>
            <w:shd w:fill="FFFFFF"/>
          </w:tcPr>
          <w:p>
            <w:r>
              <w:rPr>
                <w:rFonts w:ascii="Times New Roman" w:hAnsi="Times New Roman"/>
                <w:color w:val="1F2937"/>
                <w:sz w:val="20"/>
              </w:rPr>
              <w:t>DATETIME</w:t>
            </w:r>
          </w:p>
        </w:tc>
        <w:tc>
          <w:tcPr>
            <w:tcW w:type="dxa" w:w="2340"/>
            <w:shd w:fill="FFFFFF"/>
          </w:tcPr>
          <w:p>
            <w:r>
              <w:rPr>
                <w:rFonts w:ascii="Times New Roman" w:hAnsi="Times New Roman"/>
                <w:color w:val="1F2937"/>
                <w:sz w:val="20"/>
              </w:rPr>
              <w:t>DEFAULT CURRENT_TIMESTAMP</w:t>
            </w:r>
          </w:p>
        </w:tc>
        <w:tc>
          <w:tcPr>
            <w:tcW w:type="dxa" w:w="2340"/>
            <w:shd w:fill="FFFFFF"/>
          </w:tcPr>
          <w:p>
            <w:r>
              <w:rPr>
                <w:rFonts w:ascii="Times New Roman" w:hAnsi="Times New Roman"/>
                <w:color w:val="1F2937"/>
                <w:sz w:val="20"/>
              </w:rPr>
              <w:t>Submission timestamp</w:t>
            </w:r>
          </w:p>
        </w:tc>
      </w:tr>
      <w:tr>
        <w:tc>
          <w:tcPr>
            <w:tcW w:type="dxa" w:w="2340"/>
            <w:shd w:fill="F8FAFC"/>
          </w:tcPr>
          <w:p>
            <w:r>
              <w:rPr>
                <w:rFonts w:ascii="Times New Roman" w:hAnsi="Times New Roman"/>
                <w:color w:val="1F2937"/>
                <w:sz w:val="20"/>
              </w:rPr>
              <w:t>reviewed_at</w:t>
            </w:r>
          </w:p>
        </w:tc>
        <w:tc>
          <w:tcPr>
            <w:tcW w:type="dxa" w:w="2340"/>
            <w:shd w:fill="F8FAFC"/>
          </w:tcPr>
          <w:p>
            <w:r>
              <w:rPr>
                <w:rFonts w:ascii="Times New Roman" w:hAnsi="Times New Roman"/>
                <w:color w:val="1F2937"/>
                <w:sz w:val="20"/>
              </w:rPr>
              <w:t>DATETIME</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Evaluation timestamp</w:t>
            </w:r>
          </w:p>
        </w:tc>
      </w:tr>
    </w:tbl>
    <w:p>
      <w:pPr>
        <w:spacing w:after="120"/>
      </w:pPr>
    </w:p>
    <w:p>
      <w:pPr>
        <w:spacing w:before="160" w:after="60" w:line="288" w:lineRule="auto"/>
        <w:jc w:val="left"/>
      </w:pPr>
      <w:r>
        <w:rPr>
          <w:rFonts w:ascii="Times New Roman" w:hAnsi="Times New Roman"/>
          <w:b/>
          <w:color w:val="334155"/>
          <w:sz w:val="24"/>
        </w:rPr>
        <w:t>7. Fees Table (Candidate Financial Ledgers)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fee ledger ID</w:t>
            </w:r>
          </w:p>
        </w:tc>
      </w:tr>
      <w:tr>
        <w:tc>
          <w:tcPr>
            <w:tcW w:type="dxa" w:w="2340"/>
            <w:shd w:fill="F8FAFC"/>
          </w:tcPr>
          <w:p>
            <w:r>
              <w:rPr>
                <w:rFonts w:ascii="Times New Roman" w:hAnsi="Times New Roman"/>
                <w:color w:val="1F2937"/>
                <w:sz w:val="20"/>
              </w:rPr>
              <w:t>intern_id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(interns.id), UNIQUE</w:t>
            </w:r>
          </w:p>
        </w:tc>
        <w:tc>
          <w:tcPr>
            <w:tcW w:type="dxa" w:w="2340"/>
            <w:shd w:fill="F8FAFC"/>
          </w:tcPr>
          <w:p>
            <w:r>
              <w:rPr>
                <w:rFonts w:ascii="Times New Roman" w:hAnsi="Times New Roman"/>
                <w:color w:val="1F2937"/>
                <w:sz w:val="20"/>
              </w:rPr>
              <w:t>Reference to intern profile</w:t>
            </w:r>
          </w:p>
        </w:tc>
      </w:tr>
      <w:tr>
        <w:tc>
          <w:tcPr>
            <w:tcW w:type="dxa" w:w="2340"/>
            <w:shd w:fill="FFFFFF"/>
          </w:tcPr>
          <w:p>
            <w:r>
              <w:rPr>
                <w:rFonts w:ascii="Times New Roman" w:hAnsi="Times New Roman"/>
                <w:color w:val="1F2937"/>
                <w:sz w:val="20"/>
              </w:rPr>
              <w:t>total_amount</w:t>
            </w:r>
          </w:p>
        </w:tc>
        <w:tc>
          <w:tcPr>
            <w:tcW w:type="dxa" w:w="2340"/>
            <w:shd w:fill="FFFFFF"/>
          </w:tcPr>
          <w:p>
            <w:r>
              <w:rPr>
                <w:rFonts w:ascii="Times New Roman" w:hAnsi="Times New Roman"/>
                <w:color w:val="1F2937"/>
                <w:sz w:val="20"/>
              </w:rPr>
              <w:t>DECIMAL(10,2)</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Total tuition / course fee agreed</w:t>
            </w:r>
          </w:p>
        </w:tc>
      </w:tr>
      <w:tr>
        <w:tc>
          <w:tcPr>
            <w:tcW w:type="dxa" w:w="2340"/>
            <w:shd w:fill="F8FAFC"/>
          </w:tcPr>
          <w:p>
            <w:r>
              <w:rPr>
                <w:rFonts w:ascii="Times New Roman" w:hAnsi="Times New Roman"/>
                <w:color w:val="1F2937"/>
                <w:sz w:val="20"/>
              </w:rPr>
              <w:t>paid_amount</w:t>
            </w:r>
          </w:p>
        </w:tc>
        <w:tc>
          <w:tcPr>
            <w:tcW w:type="dxa" w:w="2340"/>
            <w:shd w:fill="F8FAFC"/>
          </w:tcPr>
          <w:p>
            <w:r>
              <w:rPr>
                <w:rFonts w:ascii="Times New Roman" w:hAnsi="Times New Roman"/>
                <w:color w:val="1F2937"/>
                <w:sz w:val="20"/>
              </w:rPr>
              <w:t>DECIMAL(10,2)</w:t>
            </w:r>
          </w:p>
        </w:tc>
        <w:tc>
          <w:tcPr>
            <w:tcW w:type="dxa" w:w="2340"/>
            <w:shd w:fill="F8FAFC"/>
          </w:tcPr>
          <w:p>
            <w:r>
              <w:rPr>
                <w:rFonts w:ascii="Times New Roman" w:hAnsi="Times New Roman"/>
                <w:color w:val="1F2937"/>
                <w:sz w:val="20"/>
              </w:rPr>
              <w:t>DEFAULT 0.00</w:t>
            </w:r>
          </w:p>
        </w:tc>
        <w:tc>
          <w:tcPr>
            <w:tcW w:type="dxa" w:w="2340"/>
            <w:shd w:fill="F8FAFC"/>
          </w:tcPr>
          <w:p>
            <w:r>
              <w:rPr>
                <w:rFonts w:ascii="Times New Roman" w:hAnsi="Times New Roman"/>
                <w:color w:val="1F2937"/>
                <w:sz w:val="20"/>
              </w:rPr>
              <w:t>Total cumulative amount paid</w:t>
            </w:r>
          </w:p>
        </w:tc>
      </w:tr>
      <w:tr>
        <w:tc>
          <w:tcPr>
            <w:tcW w:type="dxa" w:w="2340"/>
            <w:shd w:fill="FFFFFF"/>
          </w:tcPr>
          <w:p>
            <w:r>
              <w:rPr>
                <w:rFonts w:ascii="Times New Roman" w:hAnsi="Times New Roman"/>
                <w:color w:val="1F2937"/>
                <w:sz w:val="20"/>
              </w:rPr>
              <w:t>remaining_amount</w:t>
            </w:r>
          </w:p>
        </w:tc>
        <w:tc>
          <w:tcPr>
            <w:tcW w:type="dxa" w:w="2340"/>
            <w:shd w:fill="FFFFFF"/>
          </w:tcPr>
          <w:p>
            <w:r>
              <w:rPr>
                <w:rFonts w:ascii="Times New Roman" w:hAnsi="Times New Roman"/>
                <w:color w:val="1F2937"/>
                <w:sz w:val="20"/>
              </w:rPr>
              <w:t>DECIMAL(10,2)</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Remaining balance dues</w:t>
            </w:r>
          </w:p>
        </w:tc>
      </w:tr>
      <w:tr>
        <w:tc>
          <w:tcPr>
            <w:tcW w:type="dxa" w:w="2340"/>
            <w:shd w:fill="F8FAFC"/>
          </w:tcPr>
          <w:p>
            <w:r>
              <w:rPr>
                <w:rFonts w:ascii="Times New Roman" w:hAnsi="Times New Roman"/>
                <w:color w:val="1F2937"/>
                <w:sz w:val="20"/>
              </w:rPr>
              <w:t>due_date</w:t>
            </w:r>
          </w:p>
        </w:tc>
        <w:tc>
          <w:tcPr>
            <w:tcW w:type="dxa" w:w="2340"/>
            <w:shd w:fill="F8FAFC"/>
          </w:tcPr>
          <w:p>
            <w:r>
              <w:rPr>
                <w:rFonts w:ascii="Times New Roman" w:hAnsi="Times New Roman"/>
                <w:color w:val="1F2937"/>
                <w:sz w:val="20"/>
              </w:rPr>
              <w:t>DATE</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Next installment payment deadline</w:t>
            </w:r>
          </w:p>
        </w:tc>
      </w:tr>
      <w:tr>
        <w:tc>
          <w:tcPr>
            <w:tcW w:type="dxa" w:w="2340"/>
            <w:shd w:fill="FFFFFF"/>
          </w:tcPr>
          <w:p>
            <w:r>
              <w:rPr>
                <w:rFonts w:ascii="Times New Roman" w:hAnsi="Times New Roman"/>
                <w:color w:val="1F2937"/>
                <w:sz w:val="20"/>
              </w:rPr>
              <w:t>status</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DEFAULT 'Unpaid'</w:t>
            </w:r>
          </w:p>
        </w:tc>
        <w:tc>
          <w:tcPr>
            <w:tcW w:type="dxa" w:w="2340"/>
            <w:shd w:fill="FFFFFF"/>
          </w:tcPr>
          <w:p>
            <w:r>
              <w:rPr>
                <w:rFonts w:ascii="Times New Roman" w:hAnsi="Times New Roman"/>
                <w:color w:val="1F2937"/>
                <w:sz w:val="20"/>
              </w:rPr>
              <w:t>Fee status ('Unpaid', 'Partially Paid', 'Fully Paid')</w:t>
            </w:r>
          </w:p>
        </w:tc>
      </w:tr>
    </w:tbl>
    <w:p>
      <w:pPr>
        <w:spacing w:after="120"/>
      </w:pPr>
    </w:p>
    <w:p>
      <w:pPr>
        <w:spacing w:before="160" w:after="60" w:line="288" w:lineRule="auto"/>
        <w:jc w:val="left"/>
      </w:pPr>
      <w:r>
        <w:rPr>
          <w:rFonts w:ascii="Times New Roman" w:hAnsi="Times New Roman"/>
          <w:b/>
          <w:color w:val="334155"/>
          <w:sz w:val="24"/>
        </w:rPr>
        <w:t>8. Payments Table (Transaction Logs &amp; Receipts)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payment transaction ID</w:t>
            </w:r>
          </w:p>
        </w:tc>
      </w:tr>
      <w:tr>
        <w:tc>
          <w:tcPr>
            <w:tcW w:type="dxa" w:w="2340"/>
            <w:shd w:fill="F8FAFC"/>
          </w:tcPr>
          <w:p>
            <w:r>
              <w:rPr>
                <w:rFonts w:ascii="Times New Roman" w:hAnsi="Times New Roman"/>
                <w:color w:val="1F2937"/>
                <w:sz w:val="20"/>
              </w:rPr>
              <w:t>fee_id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(fees.id)</w:t>
            </w:r>
          </w:p>
        </w:tc>
        <w:tc>
          <w:tcPr>
            <w:tcW w:type="dxa" w:w="2340"/>
            <w:shd w:fill="F8FAFC"/>
          </w:tcPr>
          <w:p>
            <w:r>
              <w:rPr>
                <w:rFonts w:ascii="Times New Roman" w:hAnsi="Times New Roman"/>
                <w:color w:val="1F2937"/>
                <w:sz w:val="20"/>
              </w:rPr>
              <w:t>Reference to parent fee ledger</w:t>
            </w:r>
          </w:p>
        </w:tc>
      </w:tr>
      <w:tr>
        <w:tc>
          <w:tcPr>
            <w:tcW w:type="dxa" w:w="2340"/>
            <w:shd w:fill="FFFFFF"/>
          </w:tcPr>
          <w:p>
            <w:r>
              <w:rPr>
                <w:rFonts w:ascii="Times New Roman" w:hAnsi="Times New Roman"/>
                <w:color w:val="1F2937"/>
                <w:sz w:val="20"/>
              </w:rPr>
              <w:t>intern_id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FK (interns.id)</w:t>
            </w:r>
          </w:p>
        </w:tc>
        <w:tc>
          <w:tcPr>
            <w:tcW w:type="dxa" w:w="2340"/>
            <w:shd w:fill="FFFFFF"/>
          </w:tcPr>
          <w:p>
            <w:r>
              <w:rPr>
                <w:rFonts w:ascii="Times New Roman" w:hAnsi="Times New Roman"/>
                <w:color w:val="1F2937"/>
                <w:sz w:val="20"/>
              </w:rPr>
              <w:t>Paying candidate ID</w:t>
            </w:r>
          </w:p>
        </w:tc>
      </w:tr>
      <w:tr>
        <w:tc>
          <w:tcPr>
            <w:tcW w:type="dxa" w:w="2340"/>
            <w:shd w:fill="F8FAFC"/>
          </w:tcPr>
          <w:p>
            <w:r>
              <w:rPr>
                <w:rFonts w:ascii="Times New Roman" w:hAnsi="Times New Roman"/>
                <w:color w:val="1F2937"/>
                <w:sz w:val="20"/>
              </w:rPr>
              <w:t>amount</w:t>
            </w:r>
          </w:p>
        </w:tc>
        <w:tc>
          <w:tcPr>
            <w:tcW w:type="dxa" w:w="2340"/>
            <w:shd w:fill="F8FAFC"/>
          </w:tcPr>
          <w:p>
            <w:r>
              <w:rPr>
                <w:rFonts w:ascii="Times New Roman" w:hAnsi="Times New Roman"/>
                <w:color w:val="1F2937"/>
                <w:sz w:val="20"/>
              </w:rPr>
              <w:t>DECIMAL(10,2)</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Installment payment amount (INR)</w:t>
            </w:r>
          </w:p>
        </w:tc>
      </w:tr>
      <w:tr>
        <w:tc>
          <w:tcPr>
            <w:tcW w:type="dxa" w:w="2340"/>
            <w:shd w:fill="FFFFFF"/>
          </w:tcPr>
          <w:p>
            <w:r>
              <w:rPr>
                <w:rFonts w:ascii="Times New Roman" w:hAnsi="Times New Roman"/>
                <w:color w:val="1F2937"/>
                <w:sz w:val="20"/>
              </w:rPr>
              <w:t>payment_date</w:t>
            </w:r>
          </w:p>
        </w:tc>
        <w:tc>
          <w:tcPr>
            <w:tcW w:type="dxa" w:w="2340"/>
            <w:shd w:fill="FFFFFF"/>
          </w:tcPr>
          <w:p>
            <w:r>
              <w:rPr>
                <w:rFonts w:ascii="Times New Roman" w:hAnsi="Times New Roman"/>
                <w:color w:val="1F2937"/>
                <w:sz w:val="20"/>
              </w:rPr>
              <w:t>DATE</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Transaction calendar date</w:t>
            </w:r>
          </w:p>
        </w:tc>
      </w:tr>
      <w:tr>
        <w:tc>
          <w:tcPr>
            <w:tcW w:type="dxa" w:w="2340"/>
            <w:shd w:fill="F8FAFC"/>
          </w:tcPr>
          <w:p>
            <w:r>
              <w:rPr>
                <w:rFonts w:ascii="Times New Roman" w:hAnsi="Times New Roman"/>
                <w:color w:val="1F2937"/>
                <w:sz w:val="20"/>
              </w:rPr>
              <w:t>payment_mode</w:t>
            </w:r>
          </w:p>
        </w:tc>
        <w:tc>
          <w:tcPr>
            <w:tcW w:type="dxa" w:w="2340"/>
            <w:shd w:fill="F8FAFC"/>
          </w:tcPr>
          <w:p>
            <w:r>
              <w:rPr>
                <w:rFonts w:ascii="Times New Roman" w:hAnsi="Times New Roman"/>
                <w:color w:val="1F2937"/>
                <w:sz w:val="20"/>
              </w:rPr>
              <w:t>VARCHAR(50)</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Mode ('Cash', 'UPI', 'Net Banking', 'Cheque')</w:t>
            </w:r>
          </w:p>
        </w:tc>
      </w:tr>
      <w:tr>
        <w:tc>
          <w:tcPr>
            <w:tcW w:type="dxa" w:w="2340"/>
            <w:shd w:fill="FFFFFF"/>
          </w:tcPr>
          <w:p>
            <w:r>
              <w:rPr>
                <w:rFonts w:ascii="Times New Roman" w:hAnsi="Times New Roman"/>
                <w:color w:val="1F2937"/>
                <w:sz w:val="20"/>
              </w:rPr>
              <w:t>receipt_number</w:t>
            </w:r>
          </w:p>
        </w:tc>
        <w:tc>
          <w:tcPr>
            <w:tcW w:type="dxa" w:w="2340"/>
            <w:shd w:fill="FFFFFF"/>
          </w:tcPr>
          <w:p>
            <w:r>
              <w:rPr>
                <w:rFonts w:ascii="Times New Roman" w:hAnsi="Times New Roman"/>
                <w:color w:val="1F2937"/>
                <w:sz w:val="20"/>
              </w:rPr>
              <w:t>VARCHAR(50)</w:t>
            </w:r>
          </w:p>
        </w:tc>
        <w:tc>
          <w:tcPr>
            <w:tcW w:type="dxa" w:w="2340"/>
            <w:shd w:fill="FFFFFF"/>
          </w:tcPr>
          <w:p>
            <w:r>
              <w:rPr>
                <w:rFonts w:ascii="Times New Roman" w:hAnsi="Times New Roman"/>
                <w:color w:val="1F2937"/>
                <w:sz w:val="20"/>
              </w:rPr>
              <w:t>UNIQUE, NOT NULL</w:t>
            </w:r>
          </w:p>
        </w:tc>
        <w:tc>
          <w:tcPr>
            <w:tcW w:type="dxa" w:w="2340"/>
            <w:shd w:fill="FFFFFF"/>
          </w:tcPr>
          <w:p>
            <w:r>
              <w:rPr>
                <w:rFonts w:ascii="Times New Roman" w:hAnsi="Times New Roman"/>
                <w:color w:val="1F2937"/>
                <w:sz w:val="20"/>
              </w:rPr>
              <w:t>Official invoice / receipt serial number</w:t>
            </w:r>
          </w:p>
        </w:tc>
      </w:tr>
      <w:tr>
        <w:tc>
          <w:tcPr>
            <w:tcW w:type="dxa" w:w="2340"/>
            <w:shd w:fill="F8FAFC"/>
          </w:tcPr>
          <w:p>
            <w:r>
              <w:rPr>
                <w:rFonts w:ascii="Times New Roman" w:hAnsi="Times New Roman"/>
                <w:color w:val="1F2937"/>
                <w:sz w:val="20"/>
              </w:rPr>
              <w:t>recorded_by</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(users.id)</w:t>
            </w:r>
          </w:p>
        </w:tc>
        <w:tc>
          <w:tcPr>
            <w:tcW w:type="dxa" w:w="2340"/>
            <w:shd w:fill="F8FAFC"/>
          </w:tcPr>
          <w:p>
            <w:r>
              <w:rPr>
                <w:rFonts w:ascii="Times New Roman" w:hAnsi="Times New Roman"/>
                <w:color w:val="1F2937"/>
                <w:sz w:val="20"/>
              </w:rPr>
              <w:t>HR officer user ID who validated transaction</w:t>
            </w:r>
          </w:p>
        </w:tc>
      </w:tr>
    </w:tbl>
    <w:p>
      <w:pPr>
        <w:spacing w:after="120"/>
      </w:pPr>
    </w:p>
    <w:p>
      <w:pPr>
        <w:spacing w:before="160" w:after="60" w:line="288" w:lineRule="auto"/>
        <w:jc w:val="left"/>
      </w:pPr>
      <w:r>
        <w:rPr>
          <w:rFonts w:ascii="Times New Roman" w:hAnsi="Times New Roman"/>
          <w:b/>
          <w:color w:val="334155"/>
          <w:sz w:val="24"/>
        </w:rPr>
        <w:t>9. Documents Table (KYC Repository)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document ID</w:t>
            </w:r>
          </w:p>
        </w:tc>
      </w:tr>
      <w:tr>
        <w:tc>
          <w:tcPr>
            <w:tcW w:type="dxa" w:w="2340"/>
            <w:shd w:fill="F8FAFC"/>
          </w:tcPr>
          <w:p>
            <w:r>
              <w:rPr>
                <w:rFonts w:ascii="Times New Roman" w:hAnsi="Times New Roman"/>
                <w:color w:val="1F2937"/>
                <w:sz w:val="20"/>
              </w:rPr>
              <w:t>intern_id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(interns.id)</w:t>
            </w:r>
          </w:p>
        </w:tc>
        <w:tc>
          <w:tcPr>
            <w:tcW w:type="dxa" w:w="2340"/>
            <w:shd w:fill="F8FAFC"/>
          </w:tcPr>
          <w:p>
            <w:r>
              <w:rPr>
                <w:rFonts w:ascii="Times New Roman" w:hAnsi="Times New Roman"/>
                <w:color w:val="1F2937"/>
                <w:sz w:val="20"/>
              </w:rPr>
              <w:t>Reference to intern profile</w:t>
            </w:r>
          </w:p>
        </w:tc>
      </w:tr>
      <w:tr>
        <w:tc>
          <w:tcPr>
            <w:tcW w:type="dxa" w:w="2340"/>
            <w:shd w:fill="FFFFFF"/>
          </w:tcPr>
          <w:p>
            <w:r>
              <w:rPr>
                <w:rFonts w:ascii="Times New Roman" w:hAnsi="Times New Roman"/>
                <w:color w:val="1F2937"/>
                <w:sz w:val="20"/>
              </w:rPr>
              <w:t>document_type</w:t>
            </w:r>
          </w:p>
        </w:tc>
        <w:tc>
          <w:tcPr>
            <w:tcW w:type="dxa" w:w="2340"/>
            <w:shd w:fill="FFFFFF"/>
          </w:tcPr>
          <w:p>
            <w:r>
              <w:rPr>
                <w:rFonts w:ascii="Times New Roman" w:hAnsi="Times New Roman"/>
                <w:color w:val="1F2937"/>
                <w:sz w:val="20"/>
              </w:rPr>
              <w:t>VARCHAR(50)</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Type ('Aadhar Card', 'College ID', 'Offer Letter', 'Resume')</w:t>
            </w:r>
          </w:p>
        </w:tc>
      </w:tr>
      <w:tr>
        <w:tc>
          <w:tcPr>
            <w:tcW w:type="dxa" w:w="2340"/>
            <w:shd w:fill="F8FAFC"/>
          </w:tcPr>
          <w:p>
            <w:r>
              <w:rPr>
                <w:rFonts w:ascii="Times New Roman" w:hAnsi="Times New Roman"/>
                <w:color w:val="1F2937"/>
                <w:sz w:val="20"/>
              </w:rPr>
              <w:t>file_path</w:t>
            </w:r>
          </w:p>
        </w:tc>
        <w:tc>
          <w:tcPr>
            <w:tcW w:type="dxa" w:w="2340"/>
            <w:shd w:fill="F8FAFC"/>
          </w:tcPr>
          <w:p>
            <w:r>
              <w:rPr>
                <w:rFonts w:ascii="Times New Roman" w:hAnsi="Times New Roman"/>
                <w:color w:val="1F2937"/>
                <w:sz w:val="20"/>
              </w:rPr>
              <w:t>VARCHAR(255)</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Server disk file path in /uploads</w:t>
            </w:r>
          </w:p>
        </w:tc>
      </w:tr>
      <w:tr>
        <w:tc>
          <w:tcPr>
            <w:tcW w:type="dxa" w:w="2340"/>
            <w:shd w:fill="FFFFFF"/>
          </w:tcPr>
          <w:p>
            <w:r>
              <w:rPr>
                <w:rFonts w:ascii="Times New Roman" w:hAnsi="Times New Roman"/>
                <w:color w:val="1F2937"/>
                <w:sz w:val="20"/>
              </w:rPr>
              <w:t>status</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DEFAULT 'Uploaded'</w:t>
            </w:r>
          </w:p>
        </w:tc>
        <w:tc>
          <w:tcPr>
            <w:tcW w:type="dxa" w:w="2340"/>
            <w:shd w:fill="FFFFFF"/>
          </w:tcPr>
          <w:p>
            <w:r>
              <w:rPr>
                <w:rFonts w:ascii="Times New Roman" w:hAnsi="Times New Roman"/>
                <w:color w:val="1F2937"/>
                <w:sz w:val="20"/>
              </w:rPr>
              <w:t>Status ('Uploaded', 'Verified', 'Rejected')</w:t>
            </w:r>
          </w:p>
        </w:tc>
      </w:tr>
      <w:tr>
        <w:tc>
          <w:tcPr>
            <w:tcW w:type="dxa" w:w="2340"/>
            <w:shd w:fill="F8FAFC"/>
          </w:tcPr>
          <w:p>
            <w:r>
              <w:rPr>
                <w:rFonts w:ascii="Times New Roman" w:hAnsi="Times New Roman"/>
                <w:color w:val="1F2937"/>
                <w:sz w:val="20"/>
              </w:rPr>
              <w:t>uploaded_at</w:t>
            </w:r>
          </w:p>
        </w:tc>
        <w:tc>
          <w:tcPr>
            <w:tcW w:type="dxa" w:w="2340"/>
            <w:shd w:fill="F8FAFC"/>
          </w:tcPr>
          <w:p>
            <w:r>
              <w:rPr>
                <w:rFonts w:ascii="Times New Roman" w:hAnsi="Times New Roman"/>
                <w:color w:val="1F2937"/>
                <w:sz w:val="20"/>
              </w:rPr>
              <w:t>DATETIME</w:t>
            </w:r>
          </w:p>
        </w:tc>
        <w:tc>
          <w:tcPr>
            <w:tcW w:type="dxa" w:w="2340"/>
            <w:shd w:fill="F8FAFC"/>
          </w:tcPr>
          <w:p>
            <w:r>
              <w:rPr>
                <w:rFonts w:ascii="Times New Roman" w:hAnsi="Times New Roman"/>
                <w:color w:val="1F2937"/>
                <w:sz w:val="20"/>
              </w:rPr>
              <w:t>DEFAULT CURRENT_TIMESTAMP</w:t>
            </w:r>
          </w:p>
        </w:tc>
        <w:tc>
          <w:tcPr>
            <w:tcW w:type="dxa" w:w="2340"/>
            <w:shd w:fill="F8FAFC"/>
          </w:tcPr>
          <w:p>
            <w:r>
              <w:rPr>
                <w:rFonts w:ascii="Times New Roman" w:hAnsi="Times New Roman"/>
                <w:color w:val="1F2937"/>
                <w:sz w:val="20"/>
              </w:rPr>
              <w:t>Upload timestamp</w:t>
            </w:r>
          </w:p>
        </w:tc>
      </w:tr>
    </w:tbl>
    <w:p>
      <w:pPr>
        <w:spacing w:after="120"/>
      </w:pPr>
    </w:p>
    <w:p>
      <w:pPr>
        <w:spacing w:before="160" w:after="60" w:line="288" w:lineRule="auto"/>
        <w:jc w:val="left"/>
      </w:pPr>
      <w:r>
        <w:rPr>
          <w:rFonts w:ascii="Times New Roman" w:hAnsi="Times New Roman"/>
          <w:b/>
          <w:color w:val="334155"/>
          <w:sz w:val="24"/>
        </w:rPr>
        <w:t>10. Daily Work Logs Table (Staff Progress &amp; Gemini AI)</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daily log ID</w:t>
            </w:r>
          </w:p>
        </w:tc>
      </w:tr>
      <w:tr>
        <w:tc>
          <w:tcPr>
            <w:tcW w:type="dxa" w:w="2340"/>
            <w:shd w:fill="F8FAFC"/>
          </w:tcPr>
          <w:p>
            <w:r>
              <w:rPr>
                <w:rFonts w:ascii="Times New Roman" w:hAnsi="Times New Roman"/>
                <w:color w:val="1F2937"/>
                <w:sz w:val="20"/>
              </w:rPr>
              <w:t>user_id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(users.id)</w:t>
            </w:r>
          </w:p>
        </w:tc>
        <w:tc>
          <w:tcPr>
            <w:tcW w:type="dxa" w:w="2340"/>
            <w:shd w:fill="F8FAFC"/>
          </w:tcPr>
          <w:p>
            <w:r>
              <w:rPr>
                <w:rFonts w:ascii="Times New Roman" w:hAnsi="Times New Roman"/>
                <w:color w:val="1F2937"/>
                <w:sz w:val="20"/>
              </w:rPr>
              <w:t>Trainer or HR officer user ID</w:t>
            </w:r>
          </w:p>
        </w:tc>
      </w:tr>
      <w:tr>
        <w:tc>
          <w:tcPr>
            <w:tcW w:type="dxa" w:w="2340"/>
            <w:shd w:fill="FFFFFF"/>
          </w:tcPr>
          <w:p>
            <w:r>
              <w:rPr>
                <w:rFonts w:ascii="Times New Roman" w:hAnsi="Times New Roman"/>
                <w:color w:val="1F2937"/>
                <w:sz w:val="20"/>
              </w:rPr>
              <w:t>date</w:t>
            </w:r>
          </w:p>
        </w:tc>
        <w:tc>
          <w:tcPr>
            <w:tcW w:type="dxa" w:w="2340"/>
            <w:shd w:fill="FFFFFF"/>
          </w:tcPr>
          <w:p>
            <w:r>
              <w:rPr>
                <w:rFonts w:ascii="Times New Roman" w:hAnsi="Times New Roman"/>
                <w:color w:val="1F2937"/>
                <w:sz w:val="20"/>
              </w:rPr>
              <w:t>DATE</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Activity date</w:t>
            </w:r>
          </w:p>
        </w:tc>
      </w:tr>
      <w:tr>
        <w:tc>
          <w:tcPr>
            <w:tcW w:type="dxa" w:w="2340"/>
            <w:shd w:fill="F8FAFC"/>
          </w:tcPr>
          <w:p>
            <w:r>
              <w:rPr>
                <w:rFonts w:ascii="Times New Roman" w:hAnsi="Times New Roman"/>
                <w:color w:val="1F2937"/>
                <w:sz w:val="20"/>
              </w:rPr>
              <w:t>tasks_completed</w:t>
            </w:r>
          </w:p>
        </w:tc>
        <w:tc>
          <w:tcPr>
            <w:tcW w:type="dxa" w:w="2340"/>
            <w:shd w:fill="F8FAFC"/>
          </w:tcPr>
          <w:p>
            <w:r>
              <w:rPr>
                <w:rFonts w:ascii="Times New Roman" w:hAnsi="Times New Roman"/>
                <w:color w:val="1F2937"/>
                <w:sz w:val="20"/>
              </w:rPr>
              <w:t>TEXT</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Summary of completed syllabus and operations</w:t>
            </w:r>
          </w:p>
        </w:tc>
      </w:tr>
      <w:tr>
        <w:tc>
          <w:tcPr>
            <w:tcW w:type="dxa" w:w="2340"/>
            <w:shd w:fill="FFFFFF"/>
          </w:tcPr>
          <w:p>
            <w:r>
              <w:rPr>
                <w:rFonts w:ascii="Times New Roman" w:hAnsi="Times New Roman"/>
                <w:color w:val="1F2937"/>
                <w:sz w:val="20"/>
              </w:rPr>
              <w:t>issues_faced</w:t>
            </w:r>
          </w:p>
        </w:tc>
        <w:tc>
          <w:tcPr>
            <w:tcW w:type="dxa" w:w="2340"/>
            <w:shd w:fill="FFFFFF"/>
          </w:tcPr>
          <w:p>
            <w:r>
              <w:rPr>
                <w:rFonts w:ascii="Times New Roman" w:hAnsi="Times New Roman"/>
                <w:color w:val="1F2937"/>
                <w:sz w:val="20"/>
              </w:rPr>
              <w:t>TEXT</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Challenges or student doubts encountered</w:t>
            </w:r>
          </w:p>
        </w:tc>
      </w:tr>
      <w:tr>
        <w:tc>
          <w:tcPr>
            <w:tcW w:type="dxa" w:w="2340"/>
            <w:shd w:fill="F8FAFC"/>
          </w:tcPr>
          <w:p>
            <w:r>
              <w:rPr>
                <w:rFonts w:ascii="Times New Roman" w:hAnsi="Times New Roman"/>
                <w:color w:val="1F2937"/>
                <w:sz w:val="20"/>
              </w:rPr>
              <w:t>plans_for_tomorrow</w:t>
            </w:r>
          </w:p>
        </w:tc>
        <w:tc>
          <w:tcPr>
            <w:tcW w:type="dxa" w:w="2340"/>
            <w:shd w:fill="F8FAFC"/>
          </w:tcPr>
          <w:p>
            <w:r>
              <w:rPr>
                <w:rFonts w:ascii="Times New Roman" w:hAnsi="Times New Roman"/>
                <w:color w:val="1F2937"/>
                <w:sz w:val="20"/>
              </w:rPr>
              <w:t>TEXT</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Upcoming session plan</w:t>
            </w:r>
          </w:p>
        </w:tc>
      </w:tr>
      <w:tr>
        <w:tc>
          <w:tcPr>
            <w:tcW w:type="dxa" w:w="2340"/>
            <w:shd w:fill="FFFFFF"/>
          </w:tcPr>
          <w:p>
            <w:r>
              <w:rPr>
                <w:rFonts w:ascii="Times New Roman" w:hAnsi="Times New Roman"/>
                <w:color w:val="1F2937"/>
                <w:sz w:val="20"/>
              </w:rPr>
              <w:t>created_at</w:t>
            </w:r>
          </w:p>
        </w:tc>
        <w:tc>
          <w:tcPr>
            <w:tcW w:type="dxa" w:w="2340"/>
            <w:shd w:fill="FFFFFF"/>
          </w:tcPr>
          <w:p>
            <w:r>
              <w:rPr>
                <w:rFonts w:ascii="Times New Roman" w:hAnsi="Times New Roman"/>
                <w:color w:val="1F2937"/>
                <w:sz w:val="20"/>
              </w:rPr>
              <w:t>DATETIME</w:t>
            </w:r>
          </w:p>
        </w:tc>
        <w:tc>
          <w:tcPr>
            <w:tcW w:type="dxa" w:w="2340"/>
            <w:shd w:fill="FFFFFF"/>
          </w:tcPr>
          <w:p>
            <w:r>
              <w:rPr>
                <w:rFonts w:ascii="Times New Roman" w:hAnsi="Times New Roman"/>
                <w:color w:val="1F2937"/>
                <w:sz w:val="20"/>
              </w:rPr>
              <w:t>DEFAULT CURRENT_TIMESTAMP</w:t>
            </w:r>
          </w:p>
        </w:tc>
        <w:tc>
          <w:tcPr>
            <w:tcW w:type="dxa" w:w="2340"/>
            <w:shd w:fill="FFFFFF"/>
          </w:tcPr>
          <w:p>
            <w:r>
              <w:rPr>
                <w:rFonts w:ascii="Times New Roman" w:hAnsi="Times New Roman"/>
                <w:color w:val="1F2937"/>
                <w:sz w:val="20"/>
              </w:rPr>
              <w:t>Log submission timestamp</w:t>
            </w:r>
          </w:p>
        </w:tc>
      </w:tr>
    </w:tbl>
    <w:p>
      <w:pPr>
        <w:spacing w:after="120"/>
      </w:pPr>
    </w:p>
    <w:p>
      <w:pPr>
        <w:spacing w:before="160" w:after="60" w:line="288" w:lineRule="auto"/>
        <w:jc w:val="left"/>
      </w:pPr>
      <w:r>
        <w:rPr>
          <w:rFonts w:ascii="Times New Roman" w:hAnsi="Times New Roman"/>
          <w:b/>
          <w:color w:val="334155"/>
          <w:sz w:val="24"/>
        </w:rPr>
        <w:t>11. Leave Requests Table (Leave Workflow)</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leave request ID</w:t>
            </w:r>
          </w:p>
        </w:tc>
      </w:tr>
      <w:tr>
        <w:tc>
          <w:tcPr>
            <w:tcW w:type="dxa" w:w="2340"/>
            <w:shd w:fill="F8FAFC"/>
          </w:tcPr>
          <w:p>
            <w:r>
              <w:rPr>
                <w:rFonts w:ascii="Times New Roman" w:hAnsi="Times New Roman"/>
                <w:color w:val="1F2937"/>
                <w:sz w:val="20"/>
              </w:rPr>
              <w:t>user_id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(users.id)</w:t>
            </w:r>
          </w:p>
        </w:tc>
        <w:tc>
          <w:tcPr>
            <w:tcW w:type="dxa" w:w="2340"/>
            <w:shd w:fill="F8FAFC"/>
          </w:tcPr>
          <w:p>
            <w:r>
              <w:rPr>
                <w:rFonts w:ascii="Times New Roman" w:hAnsi="Times New Roman"/>
                <w:color w:val="1F2937"/>
                <w:sz w:val="20"/>
              </w:rPr>
              <w:t>Applicant user ID</w:t>
            </w:r>
          </w:p>
        </w:tc>
      </w:tr>
      <w:tr>
        <w:tc>
          <w:tcPr>
            <w:tcW w:type="dxa" w:w="2340"/>
            <w:shd w:fill="FFFFFF"/>
          </w:tcPr>
          <w:p>
            <w:r>
              <w:rPr>
                <w:rFonts w:ascii="Times New Roman" w:hAnsi="Times New Roman"/>
                <w:color w:val="1F2937"/>
                <w:sz w:val="20"/>
              </w:rPr>
              <w:t>leave_type</w:t>
            </w:r>
          </w:p>
        </w:tc>
        <w:tc>
          <w:tcPr>
            <w:tcW w:type="dxa" w:w="2340"/>
            <w:shd w:fill="FFFFFF"/>
          </w:tcPr>
          <w:p>
            <w:r>
              <w:rPr>
                <w:rFonts w:ascii="Times New Roman" w:hAnsi="Times New Roman"/>
                <w:color w:val="1F2937"/>
                <w:sz w:val="20"/>
              </w:rPr>
              <w:t>VARCHAR(50)</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Type ('Sick Leave', 'Exam Leave', 'Casual Leave')</w:t>
            </w:r>
          </w:p>
        </w:tc>
      </w:tr>
      <w:tr>
        <w:tc>
          <w:tcPr>
            <w:tcW w:type="dxa" w:w="2340"/>
            <w:shd w:fill="F8FAFC"/>
          </w:tcPr>
          <w:p>
            <w:r>
              <w:rPr>
                <w:rFonts w:ascii="Times New Roman" w:hAnsi="Times New Roman"/>
                <w:color w:val="1F2937"/>
                <w:sz w:val="20"/>
              </w:rPr>
              <w:t>start_date</w:t>
            </w:r>
          </w:p>
        </w:tc>
        <w:tc>
          <w:tcPr>
            <w:tcW w:type="dxa" w:w="2340"/>
            <w:shd w:fill="F8FAFC"/>
          </w:tcPr>
          <w:p>
            <w:r>
              <w:rPr>
                <w:rFonts w:ascii="Times New Roman" w:hAnsi="Times New Roman"/>
                <w:color w:val="1F2937"/>
                <w:sz w:val="20"/>
              </w:rPr>
              <w:t>DATE</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Leave commencement date</w:t>
            </w:r>
          </w:p>
        </w:tc>
      </w:tr>
      <w:tr>
        <w:tc>
          <w:tcPr>
            <w:tcW w:type="dxa" w:w="2340"/>
            <w:shd w:fill="FFFFFF"/>
          </w:tcPr>
          <w:p>
            <w:r>
              <w:rPr>
                <w:rFonts w:ascii="Times New Roman" w:hAnsi="Times New Roman"/>
                <w:color w:val="1F2937"/>
                <w:sz w:val="20"/>
              </w:rPr>
              <w:t>end_date</w:t>
            </w:r>
          </w:p>
        </w:tc>
        <w:tc>
          <w:tcPr>
            <w:tcW w:type="dxa" w:w="2340"/>
            <w:shd w:fill="FFFFFF"/>
          </w:tcPr>
          <w:p>
            <w:r>
              <w:rPr>
                <w:rFonts w:ascii="Times New Roman" w:hAnsi="Times New Roman"/>
                <w:color w:val="1F2937"/>
                <w:sz w:val="20"/>
              </w:rPr>
              <w:t>DATE</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Leave concluding date</w:t>
            </w:r>
          </w:p>
        </w:tc>
      </w:tr>
      <w:tr>
        <w:tc>
          <w:tcPr>
            <w:tcW w:type="dxa" w:w="2340"/>
            <w:shd w:fill="F8FAFC"/>
          </w:tcPr>
          <w:p>
            <w:r>
              <w:rPr>
                <w:rFonts w:ascii="Times New Roman" w:hAnsi="Times New Roman"/>
                <w:color w:val="1F2937"/>
                <w:sz w:val="20"/>
              </w:rPr>
              <w:t>reason</w:t>
            </w:r>
          </w:p>
        </w:tc>
        <w:tc>
          <w:tcPr>
            <w:tcW w:type="dxa" w:w="2340"/>
            <w:shd w:fill="F8FAFC"/>
          </w:tcPr>
          <w:p>
            <w:r>
              <w:rPr>
                <w:rFonts w:ascii="Times New Roman" w:hAnsi="Times New Roman"/>
                <w:color w:val="1F2937"/>
                <w:sz w:val="20"/>
              </w:rPr>
              <w:t>TEXT</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Detailed reason for absence</w:t>
            </w:r>
          </w:p>
        </w:tc>
      </w:tr>
      <w:tr>
        <w:tc>
          <w:tcPr>
            <w:tcW w:type="dxa" w:w="2340"/>
            <w:shd w:fill="FFFFFF"/>
          </w:tcPr>
          <w:p>
            <w:r>
              <w:rPr>
                <w:rFonts w:ascii="Times New Roman" w:hAnsi="Times New Roman"/>
                <w:color w:val="1F2937"/>
                <w:sz w:val="20"/>
              </w:rPr>
              <w:t>status</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DEFAULT 'Pending'</w:t>
            </w:r>
          </w:p>
        </w:tc>
        <w:tc>
          <w:tcPr>
            <w:tcW w:type="dxa" w:w="2340"/>
            <w:shd w:fill="FFFFFF"/>
          </w:tcPr>
          <w:p>
            <w:r>
              <w:rPr>
                <w:rFonts w:ascii="Times New Roman" w:hAnsi="Times New Roman"/>
                <w:color w:val="1F2937"/>
                <w:sz w:val="20"/>
              </w:rPr>
              <w:t>Approval state ('Pending', 'Approved', 'Rejected')</w:t>
            </w:r>
          </w:p>
        </w:tc>
      </w:tr>
      <w:tr>
        <w:tc>
          <w:tcPr>
            <w:tcW w:type="dxa" w:w="2340"/>
            <w:shd w:fill="F8FAFC"/>
          </w:tcPr>
          <w:p>
            <w:r>
              <w:rPr>
                <w:rFonts w:ascii="Times New Roman" w:hAnsi="Times New Roman"/>
                <w:color w:val="1F2937"/>
                <w:sz w:val="20"/>
              </w:rPr>
              <w:t>reviewed_by</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(users.id), NULLABLE</w:t>
            </w:r>
          </w:p>
        </w:tc>
        <w:tc>
          <w:tcPr>
            <w:tcW w:type="dxa" w:w="2340"/>
            <w:shd w:fill="F8FAFC"/>
          </w:tcPr>
          <w:p>
            <w:r>
              <w:rPr>
                <w:rFonts w:ascii="Times New Roman" w:hAnsi="Times New Roman"/>
                <w:color w:val="1F2937"/>
                <w:sz w:val="20"/>
              </w:rPr>
              <w:t>HR/Director user ID who adjudicated request</w:t>
            </w:r>
          </w:p>
        </w:tc>
      </w:tr>
      <w:tr>
        <w:tc>
          <w:tcPr>
            <w:tcW w:type="dxa" w:w="2340"/>
            <w:shd w:fill="FFFFFF"/>
          </w:tcPr>
          <w:p>
            <w:r>
              <w:rPr>
                <w:rFonts w:ascii="Times New Roman" w:hAnsi="Times New Roman"/>
                <w:color w:val="1F2937"/>
                <w:sz w:val="20"/>
              </w:rPr>
              <w:t>review_note</w:t>
            </w:r>
          </w:p>
        </w:tc>
        <w:tc>
          <w:tcPr>
            <w:tcW w:type="dxa" w:w="2340"/>
            <w:shd w:fill="FFFFFF"/>
          </w:tcPr>
          <w:p>
            <w:r>
              <w:rPr>
                <w:rFonts w:ascii="Times New Roman" w:hAnsi="Times New Roman"/>
                <w:color w:val="1F2937"/>
                <w:sz w:val="20"/>
              </w:rPr>
              <w:t>TEXT</w:t>
            </w:r>
          </w:p>
        </w:tc>
        <w:tc>
          <w:tcPr>
            <w:tcW w:type="dxa" w:w="2340"/>
            <w:shd w:fill="FFFFFF"/>
          </w:tcPr>
          <w:p>
            <w:r>
              <w:rPr>
                <w:rFonts w:ascii="Times New Roman" w:hAnsi="Times New Roman"/>
                <w:color w:val="1F2937"/>
                <w:sz w:val="20"/>
              </w:rPr>
              <w:t>NULLABLE</w:t>
            </w:r>
          </w:p>
        </w:tc>
        <w:tc>
          <w:tcPr>
            <w:tcW w:type="dxa" w:w="2340"/>
            <w:shd w:fill="FFFFFF"/>
          </w:tcPr>
          <w:p>
            <w:r>
              <w:rPr>
                <w:rFonts w:ascii="Times New Roman" w:hAnsi="Times New Roman"/>
                <w:color w:val="1F2937"/>
                <w:sz w:val="20"/>
              </w:rPr>
              <w:t>Administrative remarks or rejection cause</w:t>
            </w:r>
          </w:p>
        </w:tc>
      </w:tr>
    </w:tbl>
    <w:p>
      <w:pPr>
        <w:spacing w:after="120"/>
      </w:pPr>
    </w:p>
    <w:p>
      <w:pPr>
        <w:spacing w:before="160" w:after="60" w:line="288" w:lineRule="auto"/>
        <w:jc w:val="left"/>
      </w:pPr>
      <w:r>
        <w:rPr>
          <w:rFonts w:ascii="Times New Roman" w:hAnsi="Times New Roman"/>
          <w:b/>
          <w:color w:val="334155"/>
          <w:sz w:val="24"/>
        </w:rPr>
        <w:t>12. Helpdesk Queries Table (Support &amp; Grievances)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rFonts w:ascii="Times New Roman" w:hAnsi="Times New Roman"/>
                <w:b/>
                <w:color w:val="FFFFFF"/>
                <w:sz w:val="21"/>
              </w:rPr>
              <w:t>Field Name</w:t>
            </w:r>
          </w:p>
        </w:tc>
        <w:tc>
          <w:tcPr>
            <w:tcW w:type="dxa" w:w="2340"/>
            <w:shd w:fill="1E3A8A"/>
          </w:tcPr>
          <w:p>
            <w:pPr>
              <w:jc w:val="center"/>
            </w:pPr>
            <w:r>
              <w:rPr>
                <w:rFonts w:ascii="Times New Roman" w:hAnsi="Times New Roman"/>
                <w:b/>
                <w:color w:val="FFFFFF"/>
                <w:sz w:val="21"/>
              </w:rPr>
              <w:t>Data Type</w:t>
            </w:r>
          </w:p>
        </w:tc>
        <w:tc>
          <w:tcPr>
            <w:tcW w:type="dxa" w:w="2340"/>
            <w:shd w:fill="1E3A8A"/>
          </w:tcPr>
          <w:p>
            <w:pPr>
              <w:jc w:val="center"/>
            </w:pPr>
            <w:r>
              <w:rPr>
                <w:rFonts w:ascii="Times New Roman" w:hAnsi="Times New Roman"/>
                <w:b/>
                <w:color w:val="FFFFFF"/>
                <w:sz w:val="21"/>
              </w:rPr>
              <w:t>Constraints</w:t>
            </w:r>
          </w:p>
        </w:tc>
        <w:tc>
          <w:tcPr>
            <w:tcW w:type="dxa" w:w="2340"/>
            <w:shd w:fill="1E3A8A"/>
          </w:tcPr>
          <w:p>
            <w:pPr>
              <w:jc w:val="center"/>
            </w:pPr>
            <w:r>
              <w:rPr>
                <w:rFonts w:ascii="Times New Roman" w:hAnsi="Times New Roman"/>
                <w:b/>
                <w:color w:val="FFFFFF"/>
                <w:sz w:val="21"/>
              </w:rPr>
              <w:t>Description</w:t>
            </w:r>
          </w:p>
        </w:tc>
      </w:tr>
      <w:tr>
        <w:tc>
          <w:tcPr>
            <w:tcW w:type="dxa" w:w="2340"/>
            <w:shd w:fill="FFFFFF"/>
          </w:tcPr>
          <w:p>
            <w:r>
              <w:rPr>
                <w:rFonts w:ascii="Times New Roman" w:hAnsi="Times New Roman"/>
                <w:color w:val="1F2937"/>
                <w:sz w:val="20"/>
              </w:rPr>
              <w:t>id</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PK, AUTO_INCREMENT</w:t>
            </w:r>
          </w:p>
        </w:tc>
        <w:tc>
          <w:tcPr>
            <w:tcW w:type="dxa" w:w="2340"/>
            <w:shd w:fill="FFFFFF"/>
          </w:tcPr>
          <w:p>
            <w:r>
              <w:rPr>
                <w:rFonts w:ascii="Times New Roman" w:hAnsi="Times New Roman"/>
                <w:color w:val="1F2937"/>
                <w:sz w:val="20"/>
              </w:rPr>
              <w:t>Unique ticket ID</w:t>
            </w:r>
          </w:p>
        </w:tc>
      </w:tr>
      <w:tr>
        <w:tc>
          <w:tcPr>
            <w:tcW w:type="dxa" w:w="2340"/>
            <w:shd w:fill="F8FAFC"/>
          </w:tcPr>
          <w:p>
            <w:r>
              <w:rPr>
                <w:rFonts w:ascii="Times New Roman" w:hAnsi="Times New Roman"/>
                <w:color w:val="1F2937"/>
                <w:sz w:val="20"/>
              </w:rPr>
              <w:t>sender_id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(users.id)</w:t>
            </w:r>
          </w:p>
        </w:tc>
        <w:tc>
          <w:tcPr>
            <w:tcW w:type="dxa" w:w="2340"/>
            <w:shd w:fill="F8FAFC"/>
          </w:tcPr>
          <w:p>
            <w:r>
              <w:rPr>
                <w:rFonts w:ascii="Times New Roman" w:hAnsi="Times New Roman"/>
                <w:color w:val="1F2937"/>
                <w:sz w:val="20"/>
              </w:rPr>
              <w:t>Ticket initiator user ID</w:t>
            </w:r>
          </w:p>
        </w:tc>
      </w:tr>
      <w:tr>
        <w:tc>
          <w:tcPr>
            <w:tcW w:type="dxa" w:w="2340"/>
            <w:shd w:fill="FFFFFF"/>
          </w:tcPr>
          <w:p>
            <w:r>
              <w:rPr>
                <w:rFonts w:ascii="Times New Roman" w:hAnsi="Times New Roman"/>
                <w:color w:val="1F2937"/>
                <w:sz w:val="20"/>
              </w:rPr>
              <w:t>target_role</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Target authority ('HR', 'Trainer', 'Director')</w:t>
            </w:r>
          </w:p>
        </w:tc>
      </w:tr>
      <w:tr>
        <w:tc>
          <w:tcPr>
            <w:tcW w:type="dxa" w:w="2340"/>
            <w:shd w:fill="F8FAFC"/>
          </w:tcPr>
          <w:p>
            <w:r>
              <w:rPr>
                <w:rFonts w:ascii="Times New Roman" w:hAnsi="Times New Roman"/>
                <w:color w:val="1F2937"/>
                <w:sz w:val="20"/>
              </w:rPr>
              <w:t>target_user_id</w:t>
            </w:r>
          </w:p>
        </w:tc>
        <w:tc>
          <w:tcPr>
            <w:tcW w:type="dxa" w:w="2340"/>
            <w:shd w:fill="F8FAFC"/>
          </w:tcPr>
          <w:p>
            <w:r>
              <w:rPr>
                <w:rFonts w:ascii="Times New Roman" w:hAnsi="Times New Roman"/>
                <w:color w:val="1F2937"/>
                <w:sz w:val="20"/>
              </w:rPr>
              <w:t>INTEGER / INT</w:t>
            </w:r>
          </w:p>
        </w:tc>
        <w:tc>
          <w:tcPr>
            <w:tcW w:type="dxa" w:w="2340"/>
            <w:shd w:fill="F8FAFC"/>
          </w:tcPr>
          <w:p>
            <w:r>
              <w:rPr>
                <w:rFonts w:ascii="Times New Roman" w:hAnsi="Times New Roman"/>
                <w:color w:val="1F2937"/>
                <w:sz w:val="20"/>
              </w:rPr>
              <w:t>FK (users.id), NULLABLE</w:t>
            </w:r>
          </w:p>
        </w:tc>
        <w:tc>
          <w:tcPr>
            <w:tcW w:type="dxa" w:w="2340"/>
            <w:shd w:fill="F8FAFC"/>
          </w:tcPr>
          <w:p>
            <w:r>
              <w:rPr>
                <w:rFonts w:ascii="Times New Roman" w:hAnsi="Times New Roman"/>
                <w:color w:val="1F2937"/>
                <w:sz w:val="20"/>
              </w:rPr>
              <w:t>Specific recipient staff user ID</w:t>
            </w:r>
          </w:p>
        </w:tc>
      </w:tr>
      <w:tr>
        <w:tc>
          <w:tcPr>
            <w:tcW w:type="dxa" w:w="2340"/>
            <w:shd w:fill="FFFFFF"/>
          </w:tcPr>
          <w:p>
            <w:r>
              <w:rPr>
                <w:rFonts w:ascii="Times New Roman" w:hAnsi="Times New Roman"/>
                <w:color w:val="1F2937"/>
                <w:sz w:val="20"/>
              </w:rPr>
              <w:t>subject</w:t>
            </w:r>
          </w:p>
        </w:tc>
        <w:tc>
          <w:tcPr>
            <w:tcW w:type="dxa" w:w="2340"/>
            <w:shd w:fill="FFFFFF"/>
          </w:tcPr>
          <w:p>
            <w:r>
              <w:rPr>
                <w:rFonts w:ascii="Times New Roman" w:hAnsi="Times New Roman"/>
                <w:color w:val="1F2937"/>
                <w:sz w:val="20"/>
              </w:rPr>
              <w:t>VARCHAR(200)</w:t>
            </w:r>
          </w:p>
        </w:tc>
        <w:tc>
          <w:tcPr>
            <w:tcW w:type="dxa" w:w="2340"/>
            <w:shd w:fill="FFFFFF"/>
          </w:tcPr>
          <w:p>
            <w:r>
              <w:rPr>
                <w:rFonts w:ascii="Times New Roman" w:hAnsi="Times New Roman"/>
                <w:color w:val="1F2937"/>
                <w:sz w:val="20"/>
              </w:rPr>
              <w:t>NOT NULL</w:t>
            </w:r>
          </w:p>
        </w:tc>
        <w:tc>
          <w:tcPr>
            <w:tcW w:type="dxa" w:w="2340"/>
            <w:shd w:fill="FFFFFF"/>
          </w:tcPr>
          <w:p>
            <w:r>
              <w:rPr>
                <w:rFonts w:ascii="Times New Roman" w:hAnsi="Times New Roman"/>
                <w:color w:val="1F2937"/>
                <w:sz w:val="20"/>
              </w:rPr>
              <w:t>Query summary</w:t>
            </w:r>
          </w:p>
        </w:tc>
      </w:tr>
      <w:tr>
        <w:tc>
          <w:tcPr>
            <w:tcW w:type="dxa" w:w="2340"/>
            <w:shd w:fill="F8FAFC"/>
          </w:tcPr>
          <w:p>
            <w:r>
              <w:rPr>
                <w:rFonts w:ascii="Times New Roman" w:hAnsi="Times New Roman"/>
                <w:color w:val="1F2937"/>
                <w:sz w:val="20"/>
              </w:rPr>
              <w:t>message</w:t>
            </w:r>
          </w:p>
        </w:tc>
        <w:tc>
          <w:tcPr>
            <w:tcW w:type="dxa" w:w="2340"/>
            <w:shd w:fill="F8FAFC"/>
          </w:tcPr>
          <w:p>
            <w:r>
              <w:rPr>
                <w:rFonts w:ascii="Times New Roman" w:hAnsi="Times New Roman"/>
                <w:color w:val="1F2937"/>
                <w:sz w:val="20"/>
              </w:rPr>
              <w:t>TEXT</w:t>
            </w:r>
          </w:p>
        </w:tc>
        <w:tc>
          <w:tcPr>
            <w:tcW w:type="dxa" w:w="2340"/>
            <w:shd w:fill="F8FAFC"/>
          </w:tcPr>
          <w:p>
            <w:r>
              <w:rPr>
                <w:rFonts w:ascii="Times New Roman" w:hAnsi="Times New Roman"/>
                <w:color w:val="1F2937"/>
                <w:sz w:val="20"/>
              </w:rPr>
              <w:t>NOT NULL</w:t>
            </w:r>
          </w:p>
        </w:tc>
        <w:tc>
          <w:tcPr>
            <w:tcW w:type="dxa" w:w="2340"/>
            <w:shd w:fill="F8FAFC"/>
          </w:tcPr>
          <w:p>
            <w:r>
              <w:rPr>
                <w:rFonts w:ascii="Times New Roman" w:hAnsi="Times New Roman"/>
                <w:color w:val="1F2937"/>
                <w:sz w:val="20"/>
              </w:rPr>
              <w:t>Detailed explanation of grievance or question</w:t>
            </w:r>
          </w:p>
        </w:tc>
      </w:tr>
      <w:tr>
        <w:tc>
          <w:tcPr>
            <w:tcW w:type="dxa" w:w="2340"/>
            <w:shd w:fill="FFFFFF"/>
          </w:tcPr>
          <w:p>
            <w:r>
              <w:rPr>
                <w:rFonts w:ascii="Times New Roman" w:hAnsi="Times New Roman"/>
                <w:color w:val="1F2937"/>
                <w:sz w:val="20"/>
              </w:rPr>
              <w:t>priority</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DEFAULT 'Normal'</w:t>
            </w:r>
          </w:p>
        </w:tc>
        <w:tc>
          <w:tcPr>
            <w:tcW w:type="dxa" w:w="2340"/>
            <w:shd w:fill="FFFFFF"/>
          </w:tcPr>
          <w:p>
            <w:r>
              <w:rPr>
                <w:rFonts w:ascii="Times New Roman" w:hAnsi="Times New Roman"/>
                <w:color w:val="1F2937"/>
                <w:sz w:val="20"/>
              </w:rPr>
              <w:t>Ticket urgency ('Normal', 'High', 'Urgent')</w:t>
            </w:r>
          </w:p>
        </w:tc>
      </w:tr>
      <w:tr>
        <w:tc>
          <w:tcPr>
            <w:tcW w:type="dxa" w:w="2340"/>
            <w:shd w:fill="F8FAFC"/>
          </w:tcPr>
          <w:p>
            <w:r>
              <w:rPr>
                <w:rFonts w:ascii="Times New Roman" w:hAnsi="Times New Roman"/>
                <w:color w:val="1F2937"/>
                <w:sz w:val="20"/>
              </w:rPr>
              <w:t>category</w:t>
            </w:r>
          </w:p>
        </w:tc>
        <w:tc>
          <w:tcPr>
            <w:tcW w:type="dxa" w:w="2340"/>
            <w:shd w:fill="F8FAFC"/>
          </w:tcPr>
          <w:p>
            <w:r>
              <w:rPr>
                <w:rFonts w:ascii="Times New Roman" w:hAnsi="Times New Roman"/>
                <w:color w:val="1F2937"/>
                <w:sz w:val="20"/>
              </w:rPr>
              <w:t>VARCHAR(50)</w:t>
            </w:r>
          </w:p>
        </w:tc>
        <w:tc>
          <w:tcPr>
            <w:tcW w:type="dxa" w:w="2340"/>
            <w:shd w:fill="F8FAFC"/>
          </w:tcPr>
          <w:p>
            <w:r>
              <w:rPr>
                <w:rFonts w:ascii="Times New Roman" w:hAnsi="Times New Roman"/>
                <w:color w:val="1F2937"/>
                <w:sz w:val="20"/>
              </w:rPr>
              <w:t>DEFAULT 'General'</w:t>
            </w:r>
          </w:p>
        </w:tc>
        <w:tc>
          <w:tcPr>
            <w:tcW w:type="dxa" w:w="2340"/>
            <w:shd w:fill="F8FAFC"/>
          </w:tcPr>
          <w:p>
            <w:r>
              <w:rPr>
                <w:rFonts w:ascii="Times New Roman" w:hAnsi="Times New Roman"/>
                <w:color w:val="1F2937"/>
                <w:sz w:val="20"/>
              </w:rPr>
              <w:t>Category ('Technical', 'Fee', 'Attendance', 'General')</w:t>
            </w:r>
          </w:p>
        </w:tc>
      </w:tr>
      <w:tr>
        <w:tc>
          <w:tcPr>
            <w:tcW w:type="dxa" w:w="2340"/>
            <w:shd w:fill="FFFFFF"/>
          </w:tcPr>
          <w:p>
            <w:r>
              <w:rPr>
                <w:rFonts w:ascii="Times New Roman" w:hAnsi="Times New Roman"/>
                <w:color w:val="1F2937"/>
                <w:sz w:val="20"/>
              </w:rPr>
              <w:t>status</w:t>
            </w:r>
          </w:p>
        </w:tc>
        <w:tc>
          <w:tcPr>
            <w:tcW w:type="dxa" w:w="2340"/>
            <w:shd w:fill="FFFFFF"/>
          </w:tcPr>
          <w:p>
            <w:r>
              <w:rPr>
                <w:rFonts w:ascii="Times New Roman" w:hAnsi="Times New Roman"/>
                <w:color w:val="1F2937"/>
                <w:sz w:val="20"/>
              </w:rPr>
              <w:t>VARCHAR(20)</w:t>
            </w:r>
          </w:p>
        </w:tc>
        <w:tc>
          <w:tcPr>
            <w:tcW w:type="dxa" w:w="2340"/>
            <w:shd w:fill="FFFFFF"/>
          </w:tcPr>
          <w:p>
            <w:r>
              <w:rPr>
                <w:rFonts w:ascii="Times New Roman" w:hAnsi="Times New Roman"/>
                <w:color w:val="1F2937"/>
                <w:sz w:val="20"/>
              </w:rPr>
              <w:t>DEFAULT 'Open'</w:t>
            </w:r>
          </w:p>
        </w:tc>
        <w:tc>
          <w:tcPr>
            <w:tcW w:type="dxa" w:w="2340"/>
            <w:shd w:fill="FFFFFF"/>
          </w:tcPr>
          <w:p>
            <w:r>
              <w:rPr>
                <w:rFonts w:ascii="Times New Roman" w:hAnsi="Times New Roman"/>
                <w:color w:val="1F2937"/>
                <w:sz w:val="20"/>
              </w:rPr>
              <w:t>Status ('Open', 'In Progress', 'Resolved')</w:t>
            </w:r>
          </w:p>
        </w:tc>
      </w:tr>
      <w:tr>
        <w:tc>
          <w:tcPr>
            <w:tcW w:type="dxa" w:w="2340"/>
            <w:shd w:fill="F8FAFC"/>
          </w:tcPr>
          <w:p>
            <w:r>
              <w:rPr>
                <w:rFonts w:ascii="Times New Roman" w:hAnsi="Times New Roman"/>
                <w:color w:val="1F2937"/>
                <w:sz w:val="20"/>
              </w:rPr>
              <w:t>answer</w:t>
            </w:r>
          </w:p>
        </w:tc>
        <w:tc>
          <w:tcPr>
            <w:tcW w:type="dxa" w:w="2340"/>
            <w:shd w:fill="F8FAFC"/>
          </w:tcPr>
          <w:p>
            <w:r>
              <w:rPr>
                <w:rFonts w:ascii="Times New Roman" w:hAnsi="Times New Roman"/>
                <w:color w:val="1F2937"/>
                <w:sz w:val="20"/>
              </w:rPr>
              <w:t>TEXT</w:t>
            </w:r>
          </w:p>
        </w:tc>
        <w:tc>
          <w:tcPr>
            <w:tcW w:type="dxa" w:w="2340"/>
            <w:shd w:fill="F8FAFC"/>
          </w:tcPr>
          <w:p>
            <w:r>
              <w:rPr>
                <w:rFonts w:ascii="Times New Roman" w:hAnsi="Times New Roman"/>
                <w:color w:val="1F2937"/>
                <w:sz w:val="20"/>
              </w:rPr>
              <w:t>NULLABLE</w:t>
            </w:r>
          </w:p>
        </w:tc>
        <w:tc>
          <w:tcPr>
            <w:tcW w:type="dxa" w:w="2340"/>
            <w:shd w:fill="F8FAFC"/>
          </w:tcPr>
          <w:p>
            <w:r>
              <w:rPr>
                <w:rFonts w:ascii="Times New Roman" w:hAnsi="Times New Roman"/>
                <w:color w:val="1F2937"/>
                <w:sz w:val="20"/>
              </w:rPr>
              <w:t>Official response provided by staff</w:t>
            </w:r>
          </w:p>
        </w:tc>
      </w:tr>
      <w:tr>
        <w:tc>
          <w:tcPr>
            <w:tcW w:type="dxa" w:w="2340"/>
            <w:shd w:fill="FFFFFF"/>
          </w:tcPr>
          <w:p>
            <w:r>
              <w:rPr>
                <w:rFonts w:ascii="Times New Roman" w:hAnsi="Times New Roman"/>
                <w:color w:val="1F2937"/>
                <w:sz w:val="20"/>
              </w:rPr>
              <w:t>answered_by</w:t>
            </w:r>
          </w:p>
        </w:tc>
        <w:tc>
          <w:tcPr>
            <w:tcW w:type="dxa" w:w="2340"/>
            <w:shd w:fill="FFFFFF"/>
          </w:tcPr>
          <w:p>
            <w:r>
              <w:rPr>
                <w:rFonts w:ascii="Times New Roman" w:hAnsi="Times New Roman"/>
                <w:color w:val="1F2937"/>
                <w:sz w:val="20"/>
              </w:rPr>
              <w:t>INTEGER / INT</w:t>
            </w:r>
          </w:p>
        </w:tc>
        <w:tc>
          <w:tcPr>
            <w:tcW w:type="dxa" w:w="2340"/>
            <w:shd w:fill="FFFFFF"/>
          </w:tcPr>
          <w:p>
            <w:r>
              <w:rPr>
                <w:rFonts w:ascii="Times New Roman" w:hAnsi="Times New Roman"/>
                <w:color w:val="1F2937"/>
                <w:sz w:val="20"/>
              </w:rPr>
              <w:t>FK (users.id), NULLABLE</w:t>
            </w:r>
          </w:p>
        </w:tc>
        <w:tc>
          <w:tcPr>
            <w:tcW w:type="dxa" w:w="2340"/>
            <w:shd w:fill="FFFFFF"/>
          </w:tcPr>
          <w:p>
            <w:r>
              <w:rPr>
                <w:rFonts w:ascii="Times New Roman" w:hAnsi="Times New Roman"/>
                <w:color w:val="1F2937"/>
                <w:sz w:val="20"/>
              </w:rPr>
              <w:t>Responding staff user ID</w:t>
            </w:r>
          </w:p>
        </w:tc>
      </w:tr>
      <w:tr>
        <w:tc>
          <w:tcPr>
            <w:tcW w:type="dxa" w:w="2340"/>
            <w:shd w:fill="F8FAFC"/>
          </w:tcPr>
          <w:p>
            <w:r>
              <w:rPr>
                <w:rFonts w:ascii="Times New Roman" w:hAnsi="Times New Roman"/>
                <w:color w:val="1F2937"/>
                <w:sz w:val="20"/>
              </w:rPr>
              <w:t>created_at</w:t>
            </w:r>
          </w:p>
        </w:tc>
        <w:tc>
          <w:tcPr>
            <w:tcW w:type="dxa" w:w="2340"/>
            <w:shd w:fill="F8FAFC"/>
          </w:tcPr>
          <w:p>
            <w:r>
              <w:rPr>
                <w:rFonts w:ascii="Times New Roman" w:hAnsi="Times New Roman"/>
                <w:color w:val="1F2937"/>
                <w:sz w:val="20"/>
              </w:rPr>
              <w:t>DATETIME</w:t>
            </w:r>
          </w:p>
        </w:tc>
        <w:tc>
          <w:tcPr>
            <w:tcW w:type="dxa" w:w="2340"/>
            <w:shd w:fill="F8FAFC"/>
          </w:tcPr>
          <w:p>
            <w:r>
              <w:rPr>
                <w:rFonts w:ascii="Times New Roman" w:hAnsi="Times New Roman"/>
                <w:color w:val="1F2937"/>
                <w:sz w:val="20"/>
              </w:rPr>
              <w:t>DEFAULT CURRENT_TIMESTAMP</w:t>
            </w:r>
          </w:p>
        </w:tc>
        <w:tc>
          <w:tcPr>
            <w:tcW w:type="dxa" w:w="2340"/>
            <w:shd w:fill="F8FAFC"/>
          </w:tcPr>
          <w:p>
            <w:r>
              <w:rPr>
                <w:rFonts w:ascii="Times New Roman" w:hAnsi="Times New Roman"/>
                <w:color w:val="1F2937"/>
                <w:sz w:val="20"/>
              </w:rPr>
              <w:t>Ticket creation timestamp</w:t>
            </w:r>
          </w:p>
        </w:tc>
      </w:tr>
    </w:tbl>
    <w:p>
      <w:pPr>
        <w:spacing w:after="120"/>
      </w:pPr>
    </w:p>
    <w:p>
      <w:pPr>
        <w:spacing w:before="240" w:after="80" w:line="288" w:lineRule="auto"/>
        <w:jc w:val="left"/>
      </w:pPr>
      <w:r>
        <w:rPr>
          <w:rFonts w:ascii="Times New Roman" w:hAnsi="Times New Roman"/>
          <w:b/>
          <w:color w:val="0284C7"/>
          <w:sz w:val="26"/>
        </w:rPr>
        <w:t>4.2 Input and Output Screen Designs</w:t>
      </w:r>
    </w:p>
    <w:p>
      <w:pPr>
        <w:spacing w:before="0" w:after="120" w:line="288" w:lineRule="auto"/>
        <w:jc w:val="both"/>
      </w:pPr>
      <w:r>
        <w:rPr>
          <w:rFonts w:ascii="Times New Roman" w:hAnsi="Times New Roman"/>
          <w:sz w:val="24"/>
        </w:rPr>
        <w:t>The user interface of the IICET Talent &amp; Corporate Training Portal was designed using modern design principles with responsive sidebars, cards, and interactive data visualization. Below are the key system interface screens:</w:t>
      </w:r>
    </w:p>
    <w:p>
      <w:pPr>
        <w:spacing w:before="160" w:after="60" w:line="288" w:lineRule="auto"/>
        <w:jc w:val="left"/>
      </w:pPr>
      <w:r>
        <w:rPr>
          <w:rFonts w:ascii="Times New Roman" w:hAnsi="Times New Roman"/>
          <w:b/>
          <w:color w:val="334155"/>
          <w:sz w:val="24"/>
        </w:rPr>
        <w:t>Portal Login Screen</w:t>
      </w:r>
    </w:p>
    <w:p>
      <w:pPr>
        <w:spacing w:before="0" w:after="120" w:line="288" w:lineRule="auto"/>
        <w:jc w:val="both"/>
      </w:pPr>
      <w:r>
        <w:rPr>
          <w:rFonts w:ascii="Times New Roman" w:hAnsi="Times New Roman"/>
          <w:sz w:val="24"/>
        </w:rPr>
        <w:t>Unified portal authentication interface supporting role selection (Director, HR, Trainer, Intern), email address input, show/hide password toggle, and direct authentication.</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Portal Login Screen] */</w:t>
              <w:br/>
              <w:br/>
            </w:r>
            <w:r>
              <w:rPr>
                <w:rFonts w:ascii="Times New Roman" w:hAnsi="Times New Roman"/>
                <w:i/>
                <w:color w:val="64748B"/>
                <w:sz w:val="21"/>
              </w:rPr>
              <w:t>Paste the actual screenshot of the Portal Login Screen here.</w:t>
              <w:br/>
              <w:t>Resolution recommendation: 1280x720 or 1920x1080 for crisp academic formatting.</w:t>
            </w:r>
          </w:p>
        </w:tc>
      </w:tr>
    </w:tbl>
    <w:p>
      <w:pPr>
        <w:spacing w:after="80"/>
      </w:pPr>
    </w:p>
    <w:p>
      <w:pPr>
        <w:spacing w:before="160" w:after="60" w:line="288" w:lineRule="auto"/>
        <w:jc w:val="left"/>
      </w:pPr>
      <w:r>
        <w:rPr>
          <w:rFonts w:ascii="Times New Roman" w:hAnsi="Times New Roman"/>
          <w:b/>
          <w:color w:val="334155"/>
          <w:sz w:val="24"/>
        </w:rPr>
        <w:t>Executive Director Dashboard</w:t>
      </w:r>
    </w:p>
    <w:p>
      <w:pPr>
        <w:spacing w:before="0" w:after="120" w:line="288" w:lineRule="auto"/>
        <w:jc w:val="both"/>
      </w:pPr>
      <w:r>
        <w:rPr>
          <w:rFonts w:ascii="Times New Roman" w:hAnsi="Times New Roman"/>
          <w:sz w:val="24"/>
        </w:rPr>
        <w:t>High-level administrative console displaying total active trainees, staff attendance counts, monthly revenue collections, AI-synthesized daily activity highlights, and institution-wide metrics.</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Executive Director Dashboard] */</w:t>
              <w:br/>
              <w:br/>
            </w:r>
            <w:r>
              <w:rPr>
                <w:rFonts w:ascii="Times New Roman" w:hAnsi="Times New Roman"/>
                <w:i/>
                <w:color w:val="64748B"/>
                <w:sz w:val="21"/>
              </w:rPr>
              <w:t>Paste the actual screenshot of the Executive Director Dashboard here.</w:t>
              <w:br/>
              <w:t>Resolution recommendation: 1280x720 or 1920x1080 for crisp academic formatting.</w:t>
            </w:r>
          </w:p>
        </w:tc>
      </w:tr>
    </w:tbl>
    <w:p>
      <w:pPr>
        <w:spacing w:after="80"/>
      </w:pPr>
    </w:p>
    <w:p>
      <w:pPr>
        <w:spacing w:before="160" w:after="60" w:line="288" w:lineRule="auto"/>
        <w:jc w:val="left"/>
      </w:pPr>
      <w:r>
        <w:rPr>
          <w:rFonts w:ascii="Times New Roman" w:hAnsi="Times New Roman"/>
          <w:b/>
          <w:color w:val="334155"/>
          <w:sz w:val="24"/>
        </w:rPr>
        <w:t>Candidate Dashboard</w:t>
      </w:r>
    </w:p>
    <w:p>
      <w:pPr>
        <w:spacing w:before="0" w:after="120" w:line="288" w:lineRule="auto"/>
        <w:jc w:val="both"/>
      </w:pPr>
      <w:r>
        <w:rPr>
          <w:rFonts w:ascii="Times New Roman" w:hAnsi="Times New Roman"/>
          <w:sz w:val="24"/>
        </w:rPr>
        <w:t>Student-facing portal featuring attendance check-in/out widgets, assigned project tasks with due dates, recent grades, remaining fee balance summaries, and lecture schedules.</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Candidate Dashboard] */</w:t>
              <w:br/>
              <w:br/>
            </w:r>
            <w:r>
              <w:rPr>
                <w:rFonts w:ascii="Times New Roman" w:hAnsi="Times New Roman"/>
                <w:i/>
                <w:color w:val="64748B"/>
                <w:sz w:val="21"/>
              </w:rPr>
              <w:t>Paste the actual screenshot of the Candidate Dashboard here.</w:t>
              <w:br/>
              <w:t>Resolution recommendation: 1280x720 or 1920x1080 for crisp academic formatting.</w:t>
            </w:r>
          </w:p>
        </w:tc>
      </w:tr>
    </w:tbl>
    <w:p>
      <w:pPr>
        <w:spacing w:after="80"/>
      </w:pPr>
    </w:p>
    <w:p>
      <w:pPr>
        <w:spacing w:before="160" w:after="60" w:line="288" w:lineRule="auto"/>
        <w:jc w:val="left"/>
      </w:pPr>
      <w:r>
        <w:rPr>
          <w:rFonts w:ascii="Times New Roman" w:hAnsi="Times New Roman"/>
          <w:b/>
          <w:color w:val="334155"/>
          <w:sz w:val="24"/>
        </w:rPr>
        <w:t>Attendance Management Console</w:t>
      </w:r>
    </w:p>
    <w:p>
      <w:pPr>
        <w:spacing w:before="0" w:after="120" w:line="288" w:lineRule="auto"/>
        <w:jc w:val="both"/>
      </w:pPr>
      <w:r>
        <w:rPr>
          <w:rFonts w:ascii="Times New Roman" w:hAnsi="Times New Roman"/>
          <w:sz w:val="24"/>
        </w:rPr>
        <w:t>Multi-role biometric-style attendance tracker showing daily logs, clock-in/out timestamps, automated late detection flags, working hour computation, and monthly CSV export.</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Attendance Management Console] */</w:t>
              <w:br/>
              <w:br/>
            </w:r>
            <w:r>
              <w:rPr>
                <w:rFonts w:ascii="Times New Roman" w:hAnsi="Times New Roman"/>
                <w:i/>
                <w:color w:val="64748B"/>
                <w:sz w:val="21"/>
              </w:rPr>
              <w:t>Paste the actual screenshot of the Attendance Management Console here.</w:t>
              <w:br/>
              <w:t>Resolution recommendation: 1280x720 or 1920x1080 for crisp academic formatting.</w:t>
            </w:r>
          </w:p>
        </w:tc>
      </w:tr>
    </w:tbl>
    <w:p>
      <w:pPr>
        <w:spacing w:after="80"/>
      </w:pPr>
    </w:p>
    <w:p>
      <w:pPr>
        <w:spacing w:before="160" w:after="60" w:line="288" w:lineRule="auto"/>
        <w:jc w:val="left"/>
      </w:pPr>
      <w:r>
        <w:rPr>
          <w:rFonts w:ascii="Times New Roman" w:hAnsi="Times New Roman"/>
          <w:b/>
          <w:color w:val="334155"/>
          <w:sz w:val="24"/>
        </w:rPr>
        <w:t>Task Assignment &amp; Kanban Review Board</w:t>
      </w:r>
    </w:p>
    <w:p>
      <w:pPr>
        <w:spacing w:before="0" w:after="120" w:line="288" w:lineRule="auto"/>
        <w:jc w:val="both"/>
      </w:pPr>
      <w:r>
        <w:rPr>
          <w:rFonts w:ascii="Times New Roman" w:hAnsi="Times New Roman"/>
          <w:sz w:val="24"/>
        </w:rPr>
        <w:t>Mentorship console enabling technical trainers to create assignments, define problem statements, monitor submissions, review GitHub/demo links, and submit grades with feedback.</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Task Assignment &amp; Kanban Review Board] */</w:t>
              <w:br/>
              <w:br/>
            </w:r>
            <w:r>
              <w:rPr>
                <w:rFonts w:ascii="Times New Roman" w:hAnsi="Times New Roman"/>
                <w:i/>
                <w:color w:val="64748B"/>
                <w:sz w:val="21"/>
              </w:rPr>
              <w:t>Paste the actual screenshot of the Task Assignment &amp; Kanban Review Board here.</w:t>
              <w:br/>
              <w:t>Resolution recommendation: 1280x720 or 1920x1080 for crisp academic formatting.</w:t>
            </w:r>
          </w:p>
        </w:tc>
      </w:tr>
    </w:tbl>
    <w:p>
      <w:pPr>
        <w:spacing w:after="80"/>
      </w:pPr>
    </w:p>
    <w:p>
      <w:pPr>
        <w:spacing w:before="160" w:after="60" w:line="288" w:lineRule="auto"/>
        <w:jc w:val="left"/>
      </w:pPr>
      <w:r>
        <w:rPr>
          <w:rFonts w:ascii="Times New Roman" w:hAnsi="Times New Roman"/>
          <w:b/>
          <w:color w:val="334155"/>
          <w:sz w:val="24"/>
        </w:rPr>
        <w:t>Fee Ledger &amp; Stamped PDF Receipt Screen</w:t>
      </w:r>
    </w:p>
    <w:p>
      <w:pPr>
        <w:spacing w:before="0" w:after="120" w:line="288" w:lineRule="auto"/>
        <w:jc w:val="both"/>
      </w:pPr>
      <w:r>
        <w:rPr>
          <w:rFonts w:ascii="Times New Roman" w:hAnsi="Times New Roman"/>
          <w:sz w:val="24"/>
        </w:rPr>
        <w:t>Double-entry accounting module showing candidate installment history, payment modes (Cash, UPI, Card), and client-side instant generation of official PDF receipts with corporate branding.</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Fee Ledger &amp; Stamped PDF Receipt Screen] */</w:t>
              <w:br/>
              <w:br/>
            </w:r>
            <w:r>
              <w:rPr>
                <w:rFonts w:ascii="Times New Roman" w:hAnsi="Times New Roman"/>
                <w:i/>
                <w:color w:val="64748B"/>
                <w:sz w:val="21"/>
              </w:rPr>
              <w:t>Paste the actual screenshot of the Fee Ledger &amp; Stamped PDF Receipt Screen here.</w:t>
              <w:br/>
              <w:t>Resolution recommendation: 1280x720 or 1920x1080 for crisp academic formatting.</w:t>
            </w:r>
          </w:p>
        </w:tc>
      </w:tr>
    </w:tbl>
    <w:p>
      <w:pPr>
        <w:spacing w:after="80"/>
      </w:pPr>
    </w:p>
    <w:p>
      <w:pPr>
        <w:spacing w:before="160" w:after="60" w:line="288" w:lineRule="auto"/>
        <w:jc w:val="left"/>
      </w:pPr>
      <w:r>
        <w:rPr>
          <w:rFonts w:ascii="Times New Roman" w:hAnsi="Times New Roman"/>
          <w:b/>
          <w:color w:val="334155"/>
          <w:sz w:val="24"/>
        </w:rPr>
        <w:t>Digital KYC &amp; Document Repository</w:t>
      </w:r>
    </w:p>
    <w:p>
      <w:pPr>
        <w:spacing w:before="0" w:after="120" w:line="288" w:lineRule="auto"/>
        <w:jc w:val="both"/>
      </w:pPr>
      <w:r>
        <w:rPr>
          <w:rFonts w:ascii="Times New Roman" w:hAnsi="Times New Roman"/>
          <w:sz w:val="24"/>
        </w:rPr>
        <w:t>Document verification interface allowing candidates to upload identity proofs and resumes, with HR verification workflows (Uploaded, Approved, Rejected).</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Digital KYC &amp; Document Repository] */</w:t>
              <w:br/>
              <w:br/>
            </w:r>
            <w:r>
              <w:rPr>
                <w:rFonts w:ascii="Times New Roman" w:hAnsi="Times New Roman"/>
                <w:i/>
                <w:color w:val="64748B"/>
                <w:sz w:val="21"/>
              </w:rPr>
              <w:t>Paste the actual screenshot of the Digital KYC &amp; Document Repository here.</w:t>
              <w:br/>
              <w:t>Resolution recommendation: 1280x720 or 1920x1080 for crisp academic formatting.</w:t>
            </w:r>
          </w:p>
        </w:tc>
      </w:tr>
    </w:tbl>
    <w:p>
      <w:pPr>
        <w:spacing w:after="80"/>
      </w:pPr>
    </w:p>
    <w:p>
      <w:pPr>
        <w:spacing w:before="160" w:after="60" w:line="288" w:lineRule="auto"/>
        <w:jc w:val="left"/>
      </w:pPr>
      <w:r>
        <w:rPr>
          <w:rFonts w:ascii="Times New Roman" w:hAnsi="Times New Roman"/>
          <w:b/>
          <w:color w:val="334155"/>
          <w:sz w:val="24"/>
        </w:rPr>
        <w:t>Automated Gemini AI Daily Log Summarizer</w:t>
      </w:r>
    </w:p>
    <w:p>
      <w:pPr>
        <w:spacing w:before="0" w:after="120" w:line="288" w:lineRule="auto"/>
        <w:jc w:val="both"/>
      </w:pPr>
      <w:r>
        <w:rPr>
          <w:rFonts w:ascii="Times New Roman" w:hAnsi="Times New Roman"/>
          <w:sz w:val="24"/>
        </w:rPr>
        <w:t>Executive intelligence console synthesizing multiple daily trainer and HR work logs into structured bullet points for leadership decision-making.</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Automated Gemini AI Daily Log Summarizer] */</w:t>
              <w:br/>
              <w:br/>
            </w:r>
            <w:r>
              <w:rPr>
                <w:rFonts w:ascii="Times New Roman" w:hAnsi="Times New Roman"/>
                <w:i/>
                <w:color w:val="64748B"/>
                <w:sz w:val="21"/>
              </w:rPr>
              <w:t>Paste the actual screenshot of the Automated Gemini AI Daily Log Summarizer here.</w:t>
              <w:br/>
              <w:t>Resolution recommendation: 1280x720 or 1920x1080 for crisp academic formatting.</w:t>
            </w:r>
          </w:p>
        </w:tc>
      </w:tr>
    </w:tbl>
    <w:p>
      <w:pPr>
        <w:spacing w:after="80"/>
      </w:pPr>
    </w:p>
    <w:p>
      <w:pPr>
        <w:spacing w:before="160" w:after="60" w:line="288" w:lineRule="auto"/>
        <w:jc w:val="left"/>
      </w:pPr>
      <w:r>
        <w:rPr>
          <w:rFonts w:ascii="Times New Roman" w:hAnsi="Times New Roman"/>
          <w:b/>
          <w:color w:val="334155"/>
          <w:sz w:val="24"/>
        </w:rPr>
        <w:t>Help Desk &amp; Multi-Tier Ticketing Console</w:t>
      </w:r>
    </w:p>
    <w:p>
      <w:pPr>
        <w:spacing w:before="0" w:after="120" w:line="288" w:lineRule="auto"/>
        <w:jc w:val="both"/>
      </w:pPr>
      <w:r>
        <w:rPr>
          <w:rFonts w:ascii="Times New Roman" w:hAnsi="Times New Roman"/>
          <w:sz w:val="24"/>
        </w:rPr>
        <w:t>Support ticketing interface enabling candidates to raise queries to specific trainers or HR, complete with priority indicators and resolution response threads.</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Help Desk &amp; Multi-Tier Ticketing Console] */</w:t>
              <w:br/>
              <w:br/>
            </w:r>
            <w:r>
              <w:rPr>
                <w:rFonts w:ascii="Times New Roman" w:hAnsi="Times New Roman"/>
                <w:i/>
                <w:color w:val="64748B"/>
                <w:sz w:val="21"/>
              </w:rPr>
              <w:t>Paste the actual screenshot of the Help Desk &amp; Multi-Tier Ticketing Console here.</w:t>
              <w:br/>
              <w:t>Resolution recommendation: 1280x720 or 1920x1080 for crisp academic formatting.</w:t>
            </w:r>
          </w:p>
        </w:tc>
      </w:tr>
    </w:tbl>
    <w:p>
      <w:pPr>
        <w:spacing w:after="80"/>
      </w:pPr>
    </w:p>
    <w:p>
      <w:pPr>
        <w:spacing w:before="160" w:after="60" w:line="288" w:lineRule="auto"/>
        <w:jc w:val="left"/>
      </w:pPr>
      <w:r>
        <w:rPr>
          <w:rFonts w:ascii="Times New Roman" w:hAnsi="Times New Roman"/>
          <w:b/>
          <w:color w:val="334155"/>
          <w:sz w:val="24"/>
        </w:rPr>
        <w:t>Candidate Profile &amp; Department View</w:t>
      </w:r>
    </w:p>
    <w:p>
      <w:pPr>
        <w:spacing w:before="0" w:after="120" w:line="288" w:lineRule="auto"/>
        <w:jc w:val="both"/>
      </w:pPr>
      <w:r>
        <w:rPr>
          <w:rFonts w:ascii="Times New Roman" w:hAnsi="Times New Roman"/>
          <w:sz w:val="24"/>
        </w:rPr>
        <w:t>Institutional profile card displaying candidate credentials, assigned department ('Intern'), batch timing, academic qualifications, and verified contact details.</w:t>
      </w:r>
    </w:p>
    <w:tbl>
      <w:tblPr>
        <w:tblW w:type="auto" w:w="0"/>
        <w:jc w:val="center"/>
        <w:tblLook w:firstColumn="1" w:firstRow="1" w:lastColumn="0" w:lastRow="0" w:noHBand="0" w:noVBand="1" w:val="04A0"/>
      </w:tblPr>
      <w:tblGrid>
        <w:gridCol w:w="9360"/>
      </w:tblGrid>
      <w:tr>
        <w:tc>
          <w:tcPr>
            <w:tcW w:type="dxa" w:w="8928"/>
            <w:shd w:fill="F8FAFC"/>
            <w:tcBorders>
              <w:top w:val="dashed" w:sz="12" w:space="0" w:color="2563EB"/>
              <w:left w:val="dashed" w:sz="12" w:space="0" w:color="2563EB"/>
              <w:bottom w:val="dashed" w:sz="12" w:space="0" w:color="2563EB"/>
              <w:right w:val="dashed" w:sz="12" w:space="0" w:color="2563EB"/>
            </w:tcBorders>
          </w:tcPr>
          <w:p>
            <w:pPr>
              <w:spacing w:before="200" w:after="200" w:line="288" w:lineRule="auto"/>
              <w:jc w:val="center"/>
            </w:pPr>
            <w:r>
              <w:rPr>
                <w:rFonts w:ascii="Times New Roman" w:hAnsi="Times New Roman"/>
                <w:b/>
                <w:color w:val="2563EB"/>
                <w:sz w:val="24"/>
              </w:rPr>
              <w:t>/* [PLACE DIAGRAM / SCREENSHOT HERE: Candidate Profile &amp; Department View] */</w:t>
              <w:br/>
              <w:br/>
            </w:r>
            <w:r>
              <w:rPr>
                <w:rFonts w:ascii="Times New Roman" w:hAnsi="Times New Roman"/>
                <w:i/>
                <w:color w:val="64748B"/>
                <w:sz w:val="21"/>
              </w:rPr>
              <w:t>Paste the actual screenshot of the Candidate Profile &amp; Department View here.</w:t>
              <w:br/>
              <w:t>Resolution recommendation: 1280x720 or 1920x1080 for crisp academic formatting.</w:t>
            </w:r>
          </w:p>
        </w:tc>
      </w:tr>
    </w:tbl>
    <w:p>
      <w:pPr>
        <w:spacing w:after="80"/>
      </w:pPr>
    </w:p>
    <w:p>
      <w:pPr>
        <w:spacing w:before="320" w:after="120" w:line="288" w:lineRule="auto"/>
        <w:jc w:val="left"/>
      </w:pPr>
      <w:r>
        <w:rPr>
          <w:rFonts w:ascii="Times New Roman" w:hAnsi="Times New Roman"/>
          <w:b/>
          <w:color w:val="1E3A8A"/>
          <w:sz w:val="30"/>
        </w:rPr>
        <w:t>5. System Modules</w:t>
      </w:r>
    </w:p>
    <w:p>
      <w:pPr>
        <w:spacing w:before="0" w:after="120" w:line="288" w:lineRule="auto"/>
        <w:jc w:val="both"/>
      </w:pPr>
      <w:r>
        <w:rPr>
          <w:rFonts w:ascii="Times New Roman" w:hAnsi="Times New Roman"/>
          <w:sz w:val="24"/>
        </w:rPr>
        <w:t>The IICET Talent &amp; Corporate Training Portal is decomposed into distinct, modular functional subsystems to ensure high cohesion, low coupling, and role-based security across institutional operations:</w:t>
      </w:r>
    </w:p>
    <w:p>
      <w:pPr>
        <w:spacing w:before="240" w:after="80" w:line="288" w:lineRule="auto"/>
        <w:jc w:val="left"/>
      </w:pPr>
      <w:r>
        <w:rPr>
          <w:rFonts w:ascii="Times New Roman" w:hAnsi="Times New Roman"/>
          <w:b/>
          <w:color w:val="0284C7"/>
          <w:sz w:val="26"/>
        </w:rPr>
        <w:t>5.1 Candidate (Intern) Module</w:t>
      </w:r>
    </w:p>
    <w:p>
      <w:pPr>
        <w:spacing w:before="0" w:after="120" w:line="288" w:lineRule="auto"/>
        <w:jc w:val="both"/>
      </w:pPr>
      <w:r>
        <w:rPr>
          <w:rFonts w:ascii="Times New Roman" w:hAnsi="Times New Roman"/>
          <w:sz w:val="24"/>
        </w:rPr>
        <w:t>The Candidate Module provides the interface through which registered trainees interact with institutional training workflows. Candidates securely authenticate to review their active learning track, batch timings, and mentor allocation. The module features one-click clock-in and clock-out attendance tracking, task submission with GitHub repository links and live URLs, fee installment ledger review, stamped PDF fee receipt downloads, leave request submissions, and personal KYC document uploads.</w:t>
      </w:r>
    </w:p>
    <w:p>
      <w:pPr>
        <w:spacing w:before="240" w:after="80" w:line="288" w:lineRule="auto"/>
        <w:jc w:val="left"/>
      </w:pPr>
      <w:r>
        <w:rPr>
          <w:rFonts w:ascii="Times New Roman" w:hAnsi="Times New Roman"/>
          <w:b/>
          <w:color w:val="0284C7"/>
          <w:sz w:val="26"/>
        </w:rPr>
        <w:t>5.2 Role-Based Authentication &amp; Security Module</w:t>
      </w:r>
    </w:p>
    <w:p>
      <w:pPr>
        <w:spacing w:before="0" w:after="120" w:line="288" w:lineRule="auto"/>
        <w:jc w:val="both"/>
      </w:pPr>
      <w:r>
        <w:rPr>
          <w:rFonts w:ascii="Times New Roman" w:hAnsi="Times New Roman"/>
          <w:sz w:val="24"/>
        </w:rPr>
        <w:t>The Authentication Module handles user identification, session management, and authorization across the four supported roles (Director, HR, Trainer, Intern). It enforces JSON Web Token (JWT) verification on protected API endpoints, hashes user passwords using Bcrypt (10 salt rounds), and supports real-time email OTP verification via Gmail SMTP protocol. A role guard prevents privilege escalation across tiers.</w:t>
      </w:r>
    </w:p>
    <w:p>
      <w:pPr>
        <w:spacing w:before="240" w:after="80" w:line="288" w:lineRule="auto"/>
        <w:jc w:val="left"/>
      </w:pPr>
      <w:r>
        <w:rPr>
          <w:rFonts w:ascii="Times New Roman" w:hAnsi="Times New Roman"/>
          <w:b/>
          <w:color w:val="0284C7"/>
          <w:sz w:val="26"/>
        </w:rPr>
        <w:t>5.3 Multi-Role Attendance Engine &amp; Cron Daemon</w:t>
      </w:r>
    </w:p>
    <w:p>
      <w:pPr>
        <w:spacing w:before="0" w:after="120" w:line="288" w:lineRule="auto"/>
        <w:jc w:val="both"/>
      </w:pPr>
      <w:r>
        <w:rPr>
          <w:rFonts w:ascii="Times New Roman" w:hAnsi="Times New Roman"/>
          <w:sz w:val="24"/>
        </w:rPr>
        <w:t>The Attendance Module provides continuous time tracking for candidates, mentors, and HR staff. It records real-time punch-in timestamps, flags arrivals after 09:30 AM as 'Late', and calculates total daily working hours upon punch-out. The system executes background cron schedulers that automatically log out unclosed sessions at 6:00 PM and flag unrecorded attendees as 'Absent', eliminating manual logbook errors.</w:t>
      </w:r>
    </w:p>
    <w:p>
      <w:pPr>
        <w:spacing w:before="240" w:after="80" w:line="288" w:lineRule="auto"/>
        <w:jc w:val="left"/>
      </w:pPr>
      <w:r>
        <w:rPr>
          <w:rFonts w:ascii="Times New Roman" w:hAnsi="Times New Roman"/>
          <w:b/>
          <w:color w:val="0284C7"/>
          <w:sz w:val="26"/>
        </w:rPr>
        <w:t>5.4 Task Delegation &amp; Review Board Module</w:t>
      </w:r>
    </w:p>
    <w:p>
      <w:pPr>
        <w:spacing w:before="0" w:after="120" w:line="288" w:lineRule="auto"/>
        <w:jc w:val="both"/>
      </w:pPr>
      <w:r>
        <w:rPr>
          <w:rFonts w:ascii="Times New Roman" w:hAnsi="Times New Roman"/>
          <w:sz w:val="24"/>
        </w:rPr>
        <w:t>The Task Management Module enables technical mentors and directors to create, assign, and evaluate practical software assignments. Mentors specify task headings, descriptions, priority levels, and submission deadlines. Candidates upload completed project proofs, and mentors grade submissions using an objective evaluation rubric (0 - 100 marks and grades A+ through F) with review notes.</w:t>
      </w:r>
    </w:p>
    <w:p>
      <w:pPr>
        <w:spacing w:before="240" w:after="80" w:line="288" w:lineRule="auto"/>
        <w:jc w:val="left"/>
      </w:pPr>
      <w:r>
        <w:rPr>
          <w:rFonts w:ascii="Times New Roman" w:hAnsi="Times New Roman"/>
          <w:b/>
          <w:color w:val="0284C7"/>
          <w:sz w:val="26"/>
        </w:rPr>
        <w:t>5.5 Fee Ledger, Double-Entry Tracking &amp; PDF Receipts Module</w:t>
      </w:r>
    </w:p>
    <w:p>
      <w:pPr>
        <w:spacing w:before="0" w:after="120" w:line="288" w:lineRule="auto"/>
        <w:jc w:val="both"/>
      </w:pPr>
      <w:r>
        <w:rPr>
          <w:rFonts w:ascii="Times New Roman" w:hAnsi="Times New Roman"/>
          <w:sz w:val="24"/>
        </w:rPr>
        <w:t>The Financial Fee Module maintains structured student ledgers adhering to double-entry consistency. Total tuition fees, cumulative payments, and outstanding balances are updated in atomic transactions. The module prevents overpayments and utilizes jsPDF and jsPDF-AutoTable to instantly generate client-side official, branded PDF receipts containing company registration credentials, GSTIN, CIN, and authorized signatures.</w:t>
      </w:r>
    </w:p>
    <w:p>
      <w:pPr>
        <w:spacing w:before="240" w:after="80" w:line="288" w:lineRule="auto"/>
        <w:jc w:val="left"/>
      </w:pPr>
      <w:r>
        <w:rPr>
          <w:rFonts w:ascii="Times New Roman" w:hAnsi="Times New Roman"/>
          <w:b/>
          <w:color w:val="0284C7"/>
          <w:sz w:val="26"/>
        </w:rPr>
        <w:t>5.6 Digital KYC &amp; Document Verification Module</w:t>
      </w:r>
    </w:p>
    <w:p>
      <w:pPr>
        <w:spacing w:before="0" w:after="120" w:line="288" w:lineRule="auto"/>
        <w:jc w:val="both"/>
      </w:pPr>
      <w:r>
        <w:rPr>
          <w:rFonts w:ascii="Times New Roman" w:hAnsi="Times New Roman"/>
          <w:sz w:val="24"/>
        </w:rPr>
        <w:t>The Document Repository centralizes the storage and administrative verification of student identity proofs (Aadhar card, college ID), resumes, and official offer letters. Candidates upload files through Multer static storage, and HR administrators review documents with one-click verification status changes ('Uploaded', 'Verified', 'Rejected').</w:t>
      </w:r>
    </w:p>
    <w:p>
      <w:pPr>
        <w:spacing w:before="240" w:after="80" w:line="288" w:lineRule="auto"/>
        <w:jc w:val="left"/>
      </w:pPr>
      <w:r>
        <w:rPr>
          <w:rFonts w:ascii="Times New Roman" w:hAnsi="Times New Roman"/>
          <w:b/>
          <w:color w:val="0284C7"/>
          <w:sz w:val="26"/>
        </w:rPr>
        <w:t>5.7 Daily Work Logs &amp; Google Gemini AI Summarizer Module</w:t>
      </w:r>
    </w:p>
    <w:p>
      <w:pPr>
        <w:spacing w:before="0" w:after="120" w:line="288" w:lineRule="auto"/>
        <w:jc w:val="both"/>
      </w:pPr>
      <w:r>
        <w:rPr>
          <w:rFonts w:ascii="Times New Roman" w:hAnsi="Times New Roman"/>
          <w:sz w:val="24"/>
        </w:rPr>
        <w:t>Staff members submit daily work logs detailing completed curriculum topics, student doubts handled, and operational tasks. The portal integrates Google Gemini 1.5 Flash Generative AI to analyze multi-day logs and synthesize them into structured executive summaries for the Director, highlighting productivity, milestones, and operational recommendations.</w:t>
      </w:r>
    </w:p>
    <w:p>
      <w:pPr>
        <w:spacing w:before="240" w:after="80" w:line="288" w:lineRule="auto"/>
        <w:jc w:val="left"/>
      </w:pPr>
      <w:r>
        <w:rPr>
          <w:rFonts w:ascii="Times New Roman" w:hAnsi="Times New Roman"/>
          <w:b/>
          <w:color w:val="0284C7"/>
          <w:sz w:val="26"/>
        </w:rPr>
        <w:t>5.8 Leave Requests &amp; Attendance Synchronization Module</w:t>
      </w:r>
    </w:p>
    <w:p>
      <w:pPr>
        <w:spacing w:before="0" w:after="120" w:line="288" w:lineRule="auto"/>
        <w:jc w:val="both"/>
      </w:pPr>
      <w:r>
        <w:rPr>
          <w:rFonts w:ascii="Times New Roman" w:hAnsi="Times New Roman"/>
          <w:sz w:val="24"/>
        </w:rPr>
        <w:t>Allows candidates and staff to submit leave requests specifying dates and reasons. Reviewing authorities (HR and Director) receive automated email alerts to approve or reject requests. Approved leaves automatically synchronize with the attendance engine, preventing erroneous absence flags.</w:t>
      </w:r>
    </w:p>
    <w:p>
      <w:pPr>
        <w:spacing w:before="240" w:after="80" w:line="288" w:lineRule="auto"/>
        <w:jc w:val="left"/>
      </w:pPr>
      <w:r>
        <w:rPr>
          <w:rFonts w:ascii="Times New Roman" w:hAnsi="Times New Roman"/>
          <w:b/>
          <w:color w:val="0284C7"/>
          <w:sz w:val="26"/>
        </w:rPr>
        <w:t>5.9 Help Desk &amp; Multi-Tier Ticketing Module</w:t>
      </w:r>
    </w:p>
    <w:p>
      <w:pPr>
        <w:spacing w:before="0" w:after="120" w:line="288" w:lineRule="auto"/>
        <w:jc w:val="both"/>
      </w:pPr>
      <w:r>
        <w:rPr>
          <w:rFonts w:ascii="Times New Roman" w:hAnsi="Times New Roman"/>
          <w:sz w:val="24"/>
        </w:rPr>
        <w:t>Provides an internal support channel where candidates and staff can raise technical, fee, or administrative queries directly to specific trainers, HR, or the Director. The system notifies recipients via email and maintains full conversational history until the ticket is resolved.</w:t>
      </w:r>
    </w:p>
    <w:p>
      <w:pPr>
        <w:spacing w:before="240" w:after="80" w:line="288" w:lineRule="auto"/>
        <w:jc w:val="left"/>
      </w:pPr>
      <w:r>
        <w:rPr>
          <w:rFonts w:ascii="Times New Roman" w:hAnsi="Times New Roman"/>
          <w:b/>
          <w:color w:val="0284C7"/>
          <w:sz w:val="26"/>
        </w:rPr>
        <w:t>5.10 Institutional Auditing &amp; Reporting Module</w:t>
      </w:r>
    </w:p>
    <w:p>
      <w:pPr>
        <w:spacing w:before="0" w:after="120" w:line="288" w:lineRule="auto"/>
        <w:jc w:val="both"/>
      </w:pPr>
      <w:r>
        <w:rPr>
          <w:rFonts w:ascii="Times New Roman" w:hAnsi="Times New Roman"/>
          <w:sz w:val="24"/>
        </w:rPr>
        <w:t>Generates institutional audit reports across candidate rosters, mentor allocations, financial ledgers, and attendance compliance. Administrators can filter records by date ranges or batches and export verified data into CSV spreadsheets for academic or corporate accreditation audits.</w:t>
      </w:r>
    </w:p>
    <w:p>
      <w:pPr>
        <w:spacing w:before="320" w:after="120" w:line="288" w:lineRule="auto"/>
        <w:jc w:val="left"/>
      </w:pPr>
      <w:r>
        <w:rPr>
          <w:rFonts w:ascii="Times New Roman" w:hAnsi="Times New Roman"/>
          <w:b/>
          <w:color w:val="1E3A8A"/>
          <w:sz w:val="30"/>
        </w:rPr>
        <w:t>6. Advantages of the System</w:t>
      </w:r>
    </w:p>
    <w:p>
      <w:pPr>
        <w:spacing w:before="0" w:after="120" w:line="288" w:lineRule="auto"/>
        <w:jc w:val="both"/>
      </w:pPr>
      <w:r>
        <w:rPr>
          <w:rFonts w:ascii="Times New Roman" w:hAnsi="Times New Roman"/>
          <w:sz w:val="24"/>
        </w:rPr>
        <w:t>The IICET Talent &amp; Corporate Training Portal offers substantial operational and academic advantages over conventional manual administration:</w:t>
      </w:r>
    </w:p>
    <w:p>
      <w:pPr>
        <w:pStyle w:val="ListBullet"/>
        <w:spacing w:before="0" w:after="80" w:line="288" w:lineRule="auto"/>
        <w:jc w:val="left"/>
      </w:pPr>
      <w:r>
        <w:rPr>
          <w:rFonts w:ascii="Times New Roman" w:hAnsi="Times New Roman"/>
          <w:b/>
          <w:sz w:val="24"/>
        </w:rPr>
        <w:t xml:space="preserve">6.1 Centralized Institutional Records: </w:t>
      </w:r>
      <w:r>
        <w:rPr>
          <w:rFonts w:ascii="Times New Roman" w:hAnsi="Times New Roman"/>
          <w:sz w:val="24"/>
        </w:rPr>
        <w:t xml:space="preserve"> Consolidates candidate records, batch rosters, staff attendance, task evaluations, and fee transactions into a single relational database, eliminating conflicting spreadsheets.</w:t>
      </w:r>
    </w:p>
    <w:p>
      <w:pPr>
        <w:pStyle w:val="ListBullet"/>
        <w:spacing w:before="0" w:after="80" w:line="288" w:lineRule="auto"/>
        <w:jc w:val="left"/>
      </w:pPr>
      <w:r>
        <w:rPr>
          <w:rFonts w:ascii="Times New Roman" w:hAnsi="Times New Roman"/>
          <w:b/>
          <w:sz w:val="24"/>
        </w:rPr>
        <w:t xml:space="preserve">6.2 High Attendance Accuracy: </w:t>
      </w:r>
      <w:r>
        <w:rPr>
          <w:rFonts w:ascii="Times New Roman" w:hAnsi="Times New Roman"/>
          <w:sz w:val="24"/>
        </w:rPr>
        <w:t xml:space="preserve"> Eliminates proxy sign-ins and manual calculation of working hours through precise timestamps, automated late-arrival flags, and background cron auto-checkout.</w:t>
      </w:r>
    </w:p>
    <w:p>
      <w:pPr>
        <w:pStyle w:val="ListBullet"/>
        <w:spacing w:before="0" w:after="80" w:line="288" w:lineRule="auto"/>
        <w:jc w:val="left"/>
      </w:pPr>
      <w:r>
        <w:rPr>
          <w:rFonts w:ascii="Times New Roman" w:hAnsi="Times New Roman"/>
          <w:b/>
          <w:sz w:val="24"/>
        </w:rPr>
        <w:t xml:space="preserve">6.3 Financial Transparency &amp; Error Prevention: </w:t>
      </w:r>
      <w:r>
        <w:rPr>
          <w:rFonts w:ascii="Times New Roman" w:hAnsi="Times New Roman"/>
          <w:sz w:val="24"/>
        </w:rPr>
        <w:t xml:space="preserve"> Enforces mathematical consistency across fee installments, preventing double entry or overpayments while providing instant, tamper-resistant PDF receipts.</w:t>
      </w:r>
    </w:p>
    <w:p>
      <w:pPr>
        <w:pStyle w:val="ListBullet"/>
        <w:spacing w:before="0" w:after="80" w:line="288" w:lineRule="auto"/>
        <w:jc w:val="left"/>
      </w:pPr>
      <w:r>
        <w:rPr>
          <w:rFonts w:ascii="Times New Roman" w:hAnsi="Times New Roman"/>
          <w:b/>
          <w:sz w:val="24"/>
        </w:rPr>
        <w:t xml:space="preserve">6.4 Structured Performance Tracking: </w:t>
      </w:r>
      <w:r>
        <w:rPr>
          <w:rFonts w:ascii="Times New Roman" w:hAnsi="Times New Roman"/>
          <w:sz w:val="24"/>
        </w:rPr>
        <w:t xml:space="preserve"> Accelerates feedback loops between mentors and candidates through real-time task allocation, repository link submissions, and structured grading rubrics.</w:t>
      </w:r>
    </w:p>
    <w:p>
      <w:pPr>
        <w:pStyle w:val="ListBullet"/>
        <w:spacing w:before="0" w:after="80" w:line="288" w:lineRule="auto"/>
        <w:jc w:val="left"/>
      </w:pPr>
      <w:r>
        <w:rPr>
          <w:rFonts w:ascii="Times New Roman" w:hAnsi="Times New Roman"/>
          <w:b/>
          <w:sz w:val="24"/>
        </w:rPr>
        <w:t xml:space="preserve">6.5 Streamlined KYC Compliance: </w:t>
      </w:r>
      <w:r>
        <w:rPr>
          <w:rFonts w:ascii="Times New Roman" w:hAnsi="Times New Roman"/>
          <w:sz w:val="24"/>
        </w:rPr>
        <w:t xml:space="preserve"> Automates identity proof uploads, preventing lost paper files and expediting candidate background checks.</w:t>
      </w:r>
    </w:p>
    <w:p>
      <w:pPr>
        <w:pStyle w:val="ListBullet"/>
        <w:spacing w:before="0" w:after="80" w:line="288" w:lineRule="auto"/>
        <w:jc w:val="left"/>
      </w:pPr>
      <w:r>
        <w:rPr>
          <w:rFonts w:ascii="Times New Roman" w:hAnsi="Times New Roman"/>
          <w:b/>
          <w:sz w:val="24"/>
        </w:rPr>
        <w:t xml:space="preserve">6.6 AI-Powered Executive Intelligence: </w:t>
      </w:r>
      <w:r>
        <w:rPr>
          <w:rFonts w:ascii="Times New Roman" w:hAnsi="Times New Roman"/>
          <w:sz w:val="24"/>
        </w:rPr>
        <w:t xml:space="preserve"> Google Gemini Generative AI empowers executive directors with summarized insights into institutional productivity without requiring manual log collation.</w:t>
      </w:r>
    </w:p>
    <w:p>
      <w:pPr>
        <w:spacing w:before="320" w:after="120" w:line="288" w:lineRule="auto"/>
        <w:jc w:val="left"/>
      </w:pPr>
      <w:r>
        <w:rPr>
          <w:rFonts w:ascii="Times New Roman" w:hAnsi="Times New Roman"/>
          <w:b/>
          <w:color w:val="1E3A8A"/>
          <w:sz w:val="30"/>
        </w:rPr>
        <w:t>7. Future Scope</w:t>
      </w:r>
    </w:p>
    <w:p>
      <w:pPr>
        <w:spacing w:before="0" w:after="120" w:line="288" w:lineRule="auto"/>
        <w:jc w:val="both"/>
      </w:pPr>
      <w:r>
        <w:rPr>
          <w:rFonts w:ascii="Times New Roman" w:hAnsi="Times New Roman"/>
          <w:sz w:val="24"/>
        </w:rPr>
        <w:t>The modular architecture of the system allows several advanced capabilities to be incorporated in future release cycles:</w:t>
      </w:r>
    </w:p>
    <w:p>
      <w:pPr>
        <w:pStyle w:val="ListBullet"/>
        <w:spacing w:before="0" w:after="80" w:line="288" w:lineRule="auto"/>
        <w:jc w:val="left"/>
      </w:pPr>
      <w:r>
        <w:rPr>
          <w:rFonts w:ascii="Times New Roman" w:hAnsi="Times New Roman"/>
          <w:b/>
          <w:sz w:val="24"/>
        </w:rPr>
        <w:t xml:space="preserve">7.1 Dedicated Mobile Application: </w:t>
      </w:r>
      <w:r>
        <w:rPr>
          <w:rFonts w:ascii="Times New Roman" w:hAnsi="Times New Roman"/>
          <w:sz w:val="24"/>
        </w:rPr>
        <w:t xml:space="preserve"> Developing cross-platform mobile apps using Flutter or React Native to enable candidates and trainers to punch attendance, view grades, and receive push notifications directly on mobile phones.</w:t>
      </w:r>
    </w:p>
    <w:p>
      <w:pPr>
        <w:pStyle w:val="ListBullet"/>
        <w:spacing w:before="0" w:after="80" w:line="288" w:lineRule="auto"/>
        <w:jc w:val="left"/>
      </w:pPr>
      <w:r>
        <w:rPr>
          <w:rFonts w:ascii="Times New Roman" w:hAnsi="Times New Roman"/>
          <w:b/>
          <w:sz w:val="24"/>
        </w:rPr>
        <w:t xml:space="preserve">7.2 Biometric &amp; Geo-Fencing Integration: </w:t>
      </w:r>
      <w:r>
        <w:rPr>
          <w:rFonts w:ascii="Times New Roman" w:hAnsi="Times New Roman"/>
          <w:sz w:val="24"/>
        </w:rPr>
        <w:t xml:space="preserve"> Integrating biometric fingerprint scanners or GPS-based geofencing to verify physical presence within campus premises during attendance clock-in.</w:t>
      </w:r>
    </w:p>
    <w:p>
      <w:pPr>
        <w:pStyle w:val="ListBullet"/>
        <w:spacing w:before="0" w:after="80" w:line="288" w:lineRule="auto"/>
        <w:jc w:val="left"/>
      </w:pPr>
      <w:r>
        <w:rPr>
          <w:rFonts w:ascii="Times New Roman" w:hAnsi="Times New Roman"/>
          <w:b/>
          <w:sz w:val="24"/>
        </w:rPr>
        <w:t xml:space="preserve">7.3 Automated Online Payment Gateway: </w:t>
      </w:r>
      <w:r>
        <w:rPr>
          <w:rFonts w:ascii="Times New Roman" w:hAnsi="Times New Roman"/>
          <w:sz w:val="24"/>
        </w:rPr>
        <w:t xml:space="preserve"> Connecting payment gateways such as Razorpay or Stripe to allow students to pay course fee installments directly via credit card, debit card, or net banking with instant webhooks.</w:t>
      </w:r>
    </w:p>
    <w:p>
      <w:pPr>
        <w:pStyle w:val="ListBullet"/>
        <w:spacing w:before="0" w:after="80" w:line="288" w:lineRule="auto"/>
        <w:jc w:val="left"/>
      </w:pPr>
      <w:r>
        <w:rPr>
          <w:rFonts w:ascii="Times New Roman" w:hAnsi="Times New Roman"/>
          <w:b/>
          <w:sz w:val="24"/>
        </w:rPr>
        <w:t xml:space="preserve">7.4 Corporate Placement &amp; Hiring Portal: </w:t>
      </w:r>
      <w:r>
        <w:rPr>
          <w:rFonts w:ascii="Times New Roman" w:hAnsi="Times New Roman"/>
          <w:sz w:val="24"/>
        </w:rPr>
        <w:t xml:space="preserve"> Implementing dedicated recruitment portal modules allowing corporate hiring partners to browse verified candidate resumes, view coding project scores, and schedule campus interviews.</w:t>
      </w:r>
    </w:p>
    <w:p>
      <w:pPr>
        <w:pStyle w:val="ListBullet"/>
        <w:spacing w:before="0" w:after="80" w:line="288" w:lineRule="auto"/>
        <w:jc w:val="left"/>
      </w:pPr>
      <w:r>
        <w:rPr>
          <w:rFonts w:ascii="Times New Roman" w:hAnsi="Times New Roman"/>
          <w:b/>
          <w:sz w:val="24"/>
        </w:rPr>
        <w:t xml:space="preserve">7.5 Blockchain / QR-Verified Certification: </w:t>
      </w:r>
      <w:r>
        <w:rPr>
          <w:rFonts w:ascii="Times New Roman" w:hAnsi="Times New Roman"/>
          <w:sz w:val="24"/>
        </w:rPr>
        <w:t xml:space="preserve"> Automated generation of digitally signed, QR-code-verifiable course completion certificates based on minimum attendance and task completion thresholds.</w:t>
      </w:r>
    </w:p>
    <w:p>
      <w:pPr>
        <w:spacing w:before="320" w:after="120" w:line="288" w:lineRule="auto"/>
        <w:jc w:val="left"/>
      </w:pPr>
      <w:r>
        <w:rPr>
          <w:rFonts w:ascii="Times New Roman" w:hAnsi="Times New Roman"/>
          <w:b/>
          <w:color w:val="1E3A8A"/>
          <w:sz w:val="30"/>
        </w:rPr>
        <w:t>8. Conclusion</w:t>
      </w:r>
    </w:p>
    <w:p>
      <w:pPr>
        <w:spacing w:before="0" w:after="120" w:line="288" w:lineRule="auto"/>
        <w:jc w:val="both"/>
      </w:pPr>
      <w:r>
        <w:rPr>
          <w:rFonts w:ascii="Times New Roman" w:hAnsi="Times New Roman"/>
          <w:sz w:val="24"/>
        </w:rPr>
        <w:t>The IICET Talent &amp; Corporate Training Portal is an enterprise-grade full-stack web application designed to centralize and automate the end-to-end administration of corporate training cohorts, candidate lifecycle management, and institutional governance.</w:t>
      </w:r>
    </w:p>
    <w:p>
      <w:pPr>
        <w:spacing w:before="0" w:after="120" w:line="288" w:lineRule="auto"/>
        <w:jc w:val="both"/>
      </w:pPr>
      <w:r>
        <w:rPr>
          <w:rFonts w:ascii="Times New Roman" w:hAnsi="Times New Roman"/>
          <w:sz w:val="24"/>
        </w:rPr>
        <w:t>The project utilizes React.js (Vite) to deliver a modern, responsive user interface across four role-based portals (Director, HR, Trainer, Candidate). The backend is engineered with Node.js and Express.js, providing secure RESTful API endpoints, Role-Based Access Control (RBAC), JWT authentication, background cron automations, and Google Gemini 1.5 Flash AI integration. High-integrity data persistence is achieved through a normalized relational architecture supporting both embedded SQLite and enterprise MySQL engines.</w:t>
      </w:r>
    </w:p>
    <w:p>
      <w:pPr>
        <w:spacing w:before="0" w:after="120" w:line="288" w:lineRule="auto"/>
        <w:jc w:val="both"/>
      </w:pPr>
      <w:r>
        <w:rPr>
          <w:rFonts w:ascii="Times New Roman" w:hAnsi="Times New Roman"/>
          <w:sz w:val="24"/>
        </w:rPr>
        <w:t>By automating attendance monitoring, assignment evaluations, fee ledger reconciliations, document verification, and administrative reporting, the system eliminates paperwork, minimizes human calculation errors, and establishes complete operational transparency across all institutional departments. Its modular structure establishes a strong foundation for future advancements, demonstrating how modern web technologies and artificial intelligence can transform institutional management.</w:t>
      </w:r>
    </w:p>
    <w:p>
      <w:pPr>
        <w:spacing w:before="320" w:after="120" w:line="288" w:lineRule="auto"/>
        <w:jc w:val="left"/>
      </w:pPr>
      <w:r>
        <w:rPr>
          <w:rFonts w:ascii="Times New Roman" w:hAnsi="Times New Roman"/>
          <w:b/>
          <w:color w:val="1E3A8A"/>
          <w:sz w:val="30"/>
        </w:rPr>
        <w:t>9. References</w:t>
      </w:r>
    </w:p>
    <w:p>
      <w:pPr>
        <w:pStyle w:val="ListBullet"/>
        <w:spacing w:before="0" w:after="80" w:line="288" w:lineRule="auto"/>
        <w:jc w:val="left"/>
      </w:pPr>
      <w:r>
        <w:rPr>
          <w:rFonts w:ascii="Times New Roman" w:hAnsi="Times New Roman"/>
          <w:b/>
          <w:sz w:val="24"/>
        </w:rPr>
        <w:t xml:space="preserve">1. </w:t>
      </w:r>
      <w:r>
        <w:rPr>
          <w:rFonts w:ascii="Times New Roman" w:hAnsi="Times New Roman"/>
          <w:sz w:val="24"/>
        </w:rPr>
        <w:t xml:space="preserve"> React Documentation. Official React developer documentation for components, hooks, and virtual DOM architecture. Available: https://react.dev</w:t>
      </w:r>
    </w:p>
    <w:p>
      <w:pPr>
        <w:pStyle w:val="ListBullet"/>
        <w:spacing w:before="0" w:after="80" w:line="288" w:lineRule="auto"/>
        <w:jc w:val="left"/>
      </w:pPr>
      <w:r>
        <w:rPr>
          <w:rFonts w:ascii="Times New Roman" w:hAnsi="Times New Roman"/>
          <w:b/>
          <w:sz w:val="24"/>
        </w:rPr>
        <w:t xml:space="preserve">2. </w:t>
      </w:r>
      <w:r>
        <w:rPr>
          <w:rFonts w:ascii="Times New Roman" w:hAnsi="Times New Roman"/>
          <w:sz w:val="24"/>
        </w:rPr>
        <w:t xml:space="preserve"> Node.js Runtime Documentation. Official Node.js API documentation covering asynchronous I/O, event loops, and server-side JavaScript runtime. Available: https://nodejs.org</w:t>
      </w:r>
    </w:p>
    <w:p>
      <w:pPr>
        <w:pStyle w:val="ListBullet"/>
        <w:spacing w:before="0" w:after="80" w:line="288" w:lineRule="auto"/>
        <w:jc w:val="left"/>
      </w:pPr>
      <w:r>
        <w:rPr>
          <w:rFonts w:ascii="Times New Roman" w:hAnsi="Times New Roman"/>
          <w:b/>
          <w:sz w:val="24"/>
        </w:rPr>
        <w:t xml:space="preserve">3. </w:t>
      </w:r>
      <w:r>
        <w:rPr>
          <w:rFonts w:ascii="Times New Roman" w:hAnsi="Times New Roman"/>
          <w:sz w:val="24"/>
        </w:rPr>
        <w:t xml:space="preserve"> Express.js Framework Guide. Official routing, middleware, and HTTP RESTful service documentation. Available: https://expressjs.com</w:t>
      </w:r>
    </w:p>
    <w:p>
      <w:pPr>
        <w:pStyle w:val="ListBullet"/>
        <w:spacing w:before="0" w:after="80" w:line="288" w:lineRule="auto"/>
        <w:jc w:val="left"/>
      </w:pPr>
      <w:r>
        <w:rPr>
          <w:rFonts w:ascii="Times New Roman" w:hAnsi="Times New Roman"/>
          <w:b/>
          <w:sz w:val="24"/>
        </w:rPr>
        <w:t xml:space="preserve">4. </w:t>
      </w:r>
      <w:r>
        <w:rPr>
          <w:rFonts w:ascii="Times New Roman" w:hAnsi="Times New Roman"/>
          <w:sz w:val="24"/>
        </w:rPr>
        <w:t xml:space="preserve"> SQLite Engine Documentation. Official documentation on SQLite ACID-compliant relational transactions and embedded SQL syntax. Available: https://sqlite.org</w:t>
      </w:r>
    </w:p>
    <w:p>
      <w:pPr>
        <w:pStyle w:val="ListBullet"/>
        <w:spacing w:before="0" w:after="80" w:line="288" w:lineRule="auto"/>
        <w:jc w:val="left"/>
      </w:pPr>
      <w:r>
        <w:rPr>
          <w:rFonts w:ascii="Times New Roman" w:hAnsi="Times New Roman"/>
          <w:b/>
          <w:sz w:val="24"/>
        </w:rPr>
        <w:t xml:space="preserve">5. </w:t>
      </w:r>
      <w:r>
        <w:rPr>
          <w:rFonts w:ascii="Times New Roman" w:hAnsi="Times New Roman"/>
          <w:sz w:val="24"/>
        </w:rPr>
        <w:t xml:space="preserve"> MySQL 8.0 Reference Manual. Official relational database administration and SQL syntax documentation. Available: https://dev.mysql.com/doc</w:t>
      </w:r>
    </w:p>
    <w:p>
      <w:pPr>
        <w:pStyle w:val="ListBullet"/>
        <w:spacing w:before="0" w:after="80" w:line="288" w:lineRule="auto"/>
        <w:jc w:val="left"/>
      </w:pPr>
      <w:r>
        <w:rPr>
          <w:rFonts w:ascii="Times New Roman" w:hAnsi="Times New Roman"/>
          <w:b/>
          <w:sz w:val="24"/>
        </w:rPr>
        <w:t xml:space="preserve">6. </w:t>
      </w:r>
      <w:r>
        <w:rPr>
          <w:rFonts w:ascii="Times New Roman" w:hAnsi="Times New Roman"/>
          <w:sz w:val="24"/>
        </w:rPr>
        <w:t xml:space="preserve"> Google Gemini AI SDK. Official Google AI developer documentation for the Gemini 1.5 Flash model and multimodal API integration. Available: https://ai.google.dev</w:t>
      </w:r>
    </w:p>
    <w:p>
      <w:pPr>
        <w:pStyle w:val="ListBullet"/>
        <w:spacing w:before="0" w:after="80" w:line="288" w:lineRule="auto"/>
        <w:jc w:val="left"/>
      </w:pPr>
      <w:r>
        <w:rPr>
          <w:rFonts w:ascii="Times New Roman" w:hAnsi="Times New Roman"/>
          <w:b/>
          <w:sz w:val="24"/>
        </w:rPr>
        <w:t xml:space="preserve">7. </w:t>
      </w:r>
      <w:r>
        <w:rPr>
          <w:rFonts w:ascii="Times New Roman" w:hAnsi="Times New Roman"/>
          <w:sz w:val="24"/>
        </w:rPr>
        <w:t xml:space="preserve"> JSON Web Token (JWT) Standard (RFC 7519). Internet Engineering Task Force (IETF) specification for secure token-based authentication. Available: https://tools.ietf.org/html/rfc7519</w:t>
      </w:r>
    </w:p>
    <w:p>
      <w:pPr>
        <w:pStyle w:val="ListBullet"/>
        <w:spacing w:before="0" w:after="80" w:line="288" w:lineRule="auto"/>
        <w:jc w:val="left"/>
      </w:pPr>
      <w:r>
        <w:rPr>
          <w:rFonts w:ascii="Times New Roman" w:hAnsi="Times New Roman"/>
          <w:b/>
          <w:sz w:val="24"/>
        </w:rPr>
        <w:t xml:space="preserve">8. </w:t>
      </w:r>
      <w:r>
        <w:rPr>
          <w:rFonts w:ascii="Times New Roman" w:hAnsi="Times New Roman"/>
          <w:sz w:val="24"/>
        </w:rPr>
        <w:t xml:space="preserve"> Nodemailer Documentation. Comprehensive guide to Node.js SMTP transport configuration and email protocols. Available: https://nodemailer.com</w:t>
      </w:r>
    </w:p>
    <w:p>
      <w:pPr>
        <w:pStyle w:val="ListBullet"/>
        <w:spacing w:before="0" w:after="80" w:line="288" w:lineRule="auto"/>
        <w:jc w:val="left"/>
      </w:pPr>
      <w:r>
        <w:rPr>
          <w:rFonts w:ascii="Times New Roman" w:hAnsi="Times New Roman"/>
          <w:b/>
          <w:sz w:val="24"/>
        </w:rPr>
        <w:t xml:space="preserve">9. </w:t>
      </w:r>
      <w:r>
        <w:rPr>
          <w:rFonts w:ascii="Times New Roman" w:hAnsi="Times New Roman"/>
          <w:sz w:val="24"/>
        </w:rPr>
        <w:t xml:space="preserve"> Mozilla Developer Network (MDN) Web Docs. References for HTML5, CSS3, JavaScript ES6+, and REST API standards. Available: https://developer.mozilla.org</w:t>
      </w:r>
    </w:p>
    <w:p>
      <w:pPr>
        <w:pStyle w:val="ListBullet"/>
        <w:spacing w:before="0" w:after="80" w:line="288" w:lineRule="auto"/>
        <w:jc w:val="left"/>
      </w:pPr>
      <w:r>
        <w:rPr>
          <w:rFonts w:ascii="Times New Roman" w:hAnsi="Times New Roman"/>
          <w:b/>
          <w:sz w:val="24"/>
        </w:rPr>
        <w:t xml:space="preserve">10. </w:t>
      </w:r>
      <w:r>
        <w:rPr>
          <w:rFonts w:ascii="Times New Roman" w:hAnsi="Times New Roman"/>
          <w:sz w:val="24"/>
        </w:rPr>
        <w:t xml:space="preserve"> Project Source Code. Complete source repository for the IICET Talent &amp; Corporate Training Portal, including React components, Express REST API routes, and relational database schemas.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