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1B24AE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1B24AE">
        <w:rPr>
          <w:b/>
          <w:bCs/>
          <w:color w:val="auto"/>
          <w:sz w:val="40"/>
          <w:szCs w:val="40"/>
        </w:rPr>
        <w:t>Rahul Kaswala</w:t>
      </w:r>
    </w:p>
    <w:p w14:paraId="55343398" w14:textId="77777777" w:rsidR="00FA45FC" w:rsidRPr="001B24AE" w:rsidRDefault="00961379" w:rsidP="004F67AB">
      <w:pPr>
        <w:pStyle w:val="Default"/>
        <w:jc w:val="center"/>
        <w:rPr>
          <w:b/>
          <w:bCs/>
          <w:color w:val="auto"/>
        </w:rPr>
      </w:pPr>
      <w:r w:rsidRPr="001B24AE">
        <w:rPr>
          <w:b/>
          <w:bCs/>
          <w:color w:val="auto"/>
        </w:rPr>
        <w:t>Email: rahulkaswala@gmail.com | Cell: 437-545-1001</w:t>
      </w:r>
    </w:p>
    <w:p w14:paraId="15023FD2" w14:textId="012EC8FD" w:rsidR="00961379" w:rsidRPr="001B24AE" w:rsidRDefault="00FA45FC" w:rsidP="004F67AB">
      <w:pPr>
        <w:pStyle w:val="Default"/>
        <w:jc w:val="center"/>
        <w:rPr>
          <w:b/>
          <w:bCs/>
          <w:color w:val="auto"/>
        </w:rPr>
      </w:pPr>
      <w:r w:rsidRPr="001B24AE">
        <w:rPr>
          <w:b/>
          <w:bCs/>
          <w:color w:val="auto"/>
        </w:rPr>
        <w:t xml:space="preserve">51, </w:t>
      </w:r>
      <w:proofErr w:type="spellStart"/>
      <w:r w:rsidRPr="001B24AE">
        <w:rPr>
          <w:b/>
          <w:bCs/>
          <w:color w:val="auto"/>
        </w:rPr>
        <w:t>Mountland</w:t>
      </w:r>
      <w:proofErr w:type="spellEnd"/>
      <w:r w:rsidRPr="001B24AE">
        <w:rPr>
          <w:b/>
          <w:bCs/>
          <w:color w:val="auto"/>
        </w:rPr>
        <w:t xml:space="preserve"> Drive, Scarborough, </w:t>
      </w:r>
      <w:r w:rsidR="00961379" w:rsidRPr="001B24AE">
        <w:rPr>
          <w:b/>
          <w:bCs/>
          <w:color w:val="auto"/>
        </w:rPr>
        <w:t>Toronto</w:t>
      </w:r>
      <w:r w:rsidRPr="001B24AE">
        <w:rPr>
          <w:b/>
          <w:bCs/>
          <w:color w:val="auto"/>
        </w:rPr>
        <w:t>, Ontario - M1G 2N7</w:t>
      </w:r>
    </w:p>
    <w:p w14:paraId="12571E34" w14:textId="77777777" w:rsidR="00961379" w:rsidRPr="001B24AE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1B24AE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1B24AE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68F4A50C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90E3EC2" w14:textId="6D4582B2" w:rsidR="00DB0394" w:rsidRPr="00E37617" w:rsidRDefault="00DB0394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Result driven and well-organized professional eagerly looking to join 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the Supply Chain Team of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="00DE5437">
        <w:rPr>
          <w:rFonts w:asciiTheme="minorHAnsi" w:hAnsiTheme="minorHAnsi" w:cstheme="minorHAnsi"/>
          <w:color w:val="auto"/>
          <w:sz w:val="22"/>
          <w:szCs w:val="22"/>
        </w:rPr>
        <w:t>Novocol</w:t>
      </w:r>
      <w:proofErr w:type="spellEnd"/>
      <w:r w:rsidR="00DE5437">
        <w:rPr>
          <w:rFonts w:asciiTheme="minorHAnsi" w:hAnsiTheme="minorHAnsi" w:cstheme="minorHAnsi"/>
          <w:color w:val="auto"/>
          <w:sz w:val="22"/>
          <w:szCs w:val="22"/>
        </w:rPr>
        <w:t xml:space="preserve"> Pharma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where I can apply my skills </w:t>
      </w:r>
      <w:r w:rsidR="001912DF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to drive the business and achieve </w:t>
      </w:r>
      <w:r w:rsidR="009A154D" w:rsidRPr="00E37617">
        <w:rPr>
          <w:rFonts w:asciiTheme="minorHAnsi" w:hAnsiTheme="minorHAnsi" w:cstheme="minorHAnsi"/>
          <w:color w:val="auto"/>
          <w:sz w:val="22"/>
          <w:szCs w:val="22"/>
        </w:rPr>
        <w:t>mutual success</w:t>
      </w:r>
      <w:r w:rsidR="001912DF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94774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Interpersonal Skills, Presentations, Demand Planning, Inventory Management</w:t>
      </w:r>
    </w:p>
    <w:p w14:paraId="39B514D8" w14:textId="0A4E1491" w:rsidR="00004519" w:rsidRPr="00E37617" w:rsidRDefault="00E37617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Dedicatedly working in the pharmaceutical industry since last 12 years wherein having 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>4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.5</w:t>
      </w:r>
      <w:r w:rsidR="00004519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years of experience in</w:t>
      </w:r>
      <w:r w:rsidR="000816F1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Supply Chain Management, </w:t>
      </w:r>
      <w:r w:rsidR="00FD046A" w:rsidRPr="00E37617">
        <w:rPr>
          <w:rFonts w:asciiTheme="minorHAnsi" w:hAnsiTheme="minorHAnsi" w:cstheme="minorHAnsi"/>
          <w:color w:val="auto"/>
          <w:sz w:val="22"/>
          <w:szCs w:val="22"/>
        </w:rPr>
        <w:t>Project Management</w:t>
      </w:r>
      <w:r w:rsidR="000816F1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1432E4" w:rsidRPr="00E37617">
        <w:rPr>
          <w:rFonts w:asciiTheme="minorHAnsi" w:hAnsiTheme="minorHAnsi" w:cstheme="minorHAnsi"/>
          <w:color w:val="auto"/>
          <w:sz w:val="22"/>
          <w:szCs w:val="22"/>
        </w:rPr>
        <w:t>Business Development</w:t>
      </w:r>
      <w:r w:rsidR="001D61AC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(BD), Procure to Pay (P2</w:t>
      </w:r>
      <w:r w:rsidR="00FC0CFE" w:rsidRPr="00E37617">
        <w:rPr>
          <w:rFonts w:asciiTheme="minorHAnsi" w:hAnsiTheme="minorHAnsi" w:cstheme="minorHAnsi"/>
          <w:color w:val="auto"/>
          <w:sz w:val="22"/>
          <w:szCs w:val="22"/>
        </w:rPr>
        <w:t>P) and</w:t>
      </w:r>
      <w:r w:rsidR="001D61AC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94774" w:rsidRPr="00E37617">
        <w:rPr>
          <w:rFonts w:asciiTheme="minorHAnsi" w:hAnsiTheme="minorHAnsi" w:cstheme="minorHAnsi"/>
          <w:color w:val="auto"/>
          <w:sz w:val="22"/>
          <w:szCs w:val="22"/>
        </w:rPr>
        <w:t>Operational Planning</w:t>
      </w:r>
      <w:r w:rsidR="00FD046A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1B24AE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780CEB17" w14:textId="0A2AAF54" w:rsidR="00A2655E" w:rsidRPr="00E37617" w:rsidRDefault="00961379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strong background in coordination and execution of complex projects, improving the processes, and ensuring compliances required as per the regulatory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and quality </w:t>
      </w:r>
      <w:r w:rsidR="00E37617" w:rsidRPr="00E37617">
        <w:rPr>
          <w:rFonts w:asciiTheme="minorHAnsi" w:hAnsiTheme="minorHAnsi" w:cstheme="minorHAnsi"/>
          <w:color w:val="auto"/>
          <w:sz w:val="22"/>
          <w:szCs w:val="22"/>
        </w:rPr>
        <w:t>measures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689825C2" w:rsidR="00A2655E" w:rsidRPr="00E37617" w:rsidRDefault="009A154D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Proficiently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dedicated to increase the efficiency</w:t>
      </w:r>
      <w:r w:rsidR="002D52C6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2B073B" w:rsidRPr="00E37617">
        <w:rPr>
          <w:rFonts w:asciiTheme="minorHAnsi" w:hAnsiTheme="minorHAnsi" w:cstheme="minorHAnsi"/>
          <w:color w:val="auto"/>
          <w:sz w:val="22"/>
          <w:szCs w:val="22"/>
        </w:rPr>
        <w:t>and performing extraordinary for the better outcomes in a fast paced and dynamic environment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B94774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</w:p>
    <w:p w14:paraId="6A2DEA73" w14:textId="7C23D16F" w:rsidR="00D43CB2" w:rsidRPr="00E37617" w:rsidRDefault="009A154D" w:rsidP="00556453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broad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E37617">
        <w:rPr>
          <w:rFonts w:asciiTheme="minorHAnsi" w:hAnsiTheme="minorHAnsi" w:cstheme="minorHAnsi"/>
          <w:color w:val="auto"/>
          <w:sz w:val="22"/>
          <w:szCs w:val="22"/>
        </w:rPr>
        <w:t>-</w:t>
      </w:r>
      <w:r w:rsidR="00E14DC0" w:rsidRPr="00E37617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OTIF, OOS, MRP, Purchase Orders</w:t>
      </w:r>
    </w:p>
    <w:p w14:paraId="77A657DB" w14:textId="77777777" w:rsidR="005B206F" w:rsidRPr="00E37617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08F43663" w14:textId="77777777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37617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2E504BD1" w14:textId="77777777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D730E2" w14:textId="2A2D7E3A" w:rsidR="00556453" w:rsidRPr="001B24AE" w:rsidRDefault="00556453" w:rsidP="00556453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 2011</w:t>
      </w:r>
    </w:p>
    <w:p w14:paraId="2A131B10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1B24AE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5DE16005" w14:textId="77777777" w:rsidR="00556453" w:rsidRPr="001B24AE" w:rsidRDefault="00556453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7C986A70" w14:textId="2DEFC595" w:rsidR="00FA45FC" w:rsidRPr="001B24AE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</w:t>
      </w:r>
      <w:r w:rsidR="0004048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</w:t>
      </w:r>
      <w:r w:rsidR="00556453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Scarborough, Ontario</w:t>
      </w:r>
      <w:r w:rsidR="0004048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)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0C7D3BDF" w14:textId="2F5E4B61" w:rsidR="00FA45FC" w:rsidRPr="001B24AE" w:rsidRDefault="002C2C4F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Manager - </w:t>
      </w:r>
      <w:r w:rsidR="00FA45FC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A45FC" w:rsidRPr="001B24AE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45650A3C" w14:textId="627BAA96" w:rsidR="002C2C4F" w:rsidRPr="001B24AE" w:rsidRDefault="002C2C4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Managing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product specific projects of labelling for customers like Costco, 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Loblaw President’s Choice,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Metro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(</w:t>
      </w:r>
      <w:proofErr w:type="spellStart"/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Life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mart</w:t>
      </w:r>
      <w:proofErr w:type="spellEnd"/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1912D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Longo’s,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and many more</w:t>
      </w:r>
      <w:r w:rsidR="00B96FF6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A9CE1D7" w14:textId="78F76153" w:rsidR="00B46D1F" w:rsidRPr="001B24AE" w:rsidRDefault="00B46D1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 xml:space="preserve"> the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labelling process to enhance efficiency, reduce errors, and streamline operations.</w:t>
      </w:r>
    </w:p>
    <w:p w14:paraId="35B509C6" w14:textId="751C7F4A" w:rsidR="008F6FE4" w:rsidRDefault="00B46D1F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Collaborating with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>cross functional teams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management </w:t>
      </w:r>
      <w:r w:rsidR="008F6FE4" w:rsidRPr="001B24AE">
        <w:rPr>
          <w:rFonts w:asciiTheme="minorHAnsi" w:hAnsiTheme="minorHAnsi" w:cstheme="minorHAnsi"/>
          <w:color w:val="auto"/>
          <w:sz w:val="22"/>
          <w:szCs w:val="22"/>
        </w:rPr>
        <w:t>to ensure seamless labelling operations and timely product delivery.</w:t>
      </w:r>
    </w:p>
    <w:p w14:paraId="77B31675" w14:textId="614C2ACC" w:rsidR="00556453" w:rsidRPr="001B24AE" w:rsidRDefault="00556453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regulations.</w:t>
      </w:r>
    </w:p>
    <w:p w14:paraId="0950B16B" w14:textId="4212CA1F" w:rsidR="00556453" w:rsidRDefault="00556453" w:rsidP="00556453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Addressing labelling issues and implementing corrective actions.</w:t>
      </w:r>
    </w:p>
    <w:p w14:paraId="6BD57660" w14:textId="4FA328CA" w:rsidR="001B24AE" w:rsidRPr="001B24AE" w:rsidRDefault="001B24AE" w:rsidP="001B24AE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Managing labelling supplies inventory, ensuring availability, and coordinating orders.</w:t>
      </w:r>
    </w:p>
    <w:p w14:paraId="1EEEFCF5" w14:textId="77777777" w:rsidR="00FA45FC" w:rsidRPr="001B24AE" w:rsidRDefault="00FA45F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523B3C6" w14:textId="3C87AEAD" w:rsidR="00071729" w:rsidRPr="001B24AE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4857F03A" w:rsidR="00071729" w:rsidRPr="001B24AE" w:rsidRDefault="003B1378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Executive – Team Lead </w:t>
      </w:r>
      <w:r w:rsidR="00071729" w:rsidRPr="001B24AE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="00071729" w:rsidRPr="001B24AE">
        <w:rPr>
          <w:rFonts w:asciiTheme="minorHAnsi" w:hAnsiTheme="minorHAnsi" w:cstheme="minorHAnsi"/>
          <w:color w:val="auto"/>
          <w:sz w:val="22"/>
          <w:szCs w:val="22"/>
        </w:rPr>
        <w:t>Full Time)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B24AE">
        <w:rPr>
          <w:rFonts w:asciiTheme="minorHAnsi" w:hAnsiTheme="minorHAnsi" w:cstheme="minorHAnsi"/>
          <w:color w:val="FFFFFF" w:themeColor="background1"/>
          <w:sz w:val="22"/>
          <w:szCs w:val="22"/>
        </w:rPr>
        <w:t>Supply Chain Analyst</w:t>
      </w:r>
    </w:p>
    <w:p w14:paraId="342C846D" w14:textId="59F0B92F" w:rsidR="001C63CD" w:rsidRPr="001B24AE" w:rsidRDefault="00071729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Led cross-functional teams in the planning, execution, management, and delivery of </w:t>
      </w:r>
      <w:r w:rsidR="002D52C6" w:rsidRPr="001B24AE">
        <w:rPr>
          <w:rFonts w:asciiTheme="minorHAnsi" w:hAnsiTheme="minorHAnsi" w:cstheme="minorHAnsi"/>
          <w:color w:val="auto"/>
          <w:sz w:val="22"/>
          <w:szCs w:val="22"/>
        </w:rPr>
        <w:t>finished goods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with all the compliances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6C10755" w14:textId="33EDDAB5" w:rsidR="001E0943" w:rsidRPr="001B24AE" w:rsidRDefault="002C194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Connect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>ed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the dots between diverse stakeholders 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556453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timely </w:t>
      </w:r>
      <w:r w:rsidR="00E0524A" w:rsidRPr="001B24AE">
        <w:rPr>
          <w:rFonts w:asciiTheme="minorHAnsi" w:hAnsiTheme="minorHAnsi" w:cstheme="minorHAnsi"/>
          <w:color w:val="auto"/>
          <w:sz w:val="22"/>
          <w:szCs w:val="22"/>
        </w:rPr>
        <w:t>updated the fluctuations.</w:t>
      </w:r>
    </w:p>
    <w:p w14:paraId="1AEBBF94" w14:textId="1AEE12F8" w:rsidR="001E0943" w:rsidRPr="001B24AE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34EE01C6" w:rsidR="001E0943" w:rsidRPr="001B24AE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Analysed product specific supply chain data </w:t>
      </w:r>
      <w:r w:rsidR="002D52C6" w:rsidRPr="001B24AE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minimize</w:t>
      </w:r>
      <w:r w:rsidR="002C1946" w:rsidRPr="001B24AE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stockout situations.</w:t>
      </w:r>
    </w:p>
    <w:p w14:paraId="24FED8D6" w14:textId="76C3C937" w:rsidR="001E0943" w:rsidRPr="00E37617" w:rsidRDefault="001E0943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Collaborated with suppliers to initiate new contracts, improvement and renewal of existing 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>contracts, cost betterment</w:t>
      </w:r>
      <w:r w:rsidR="004B0114" w:rsidRPr="00E37617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4FA282AD" w14:textId="6E876D21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Worked on 250+ projects and delivered 200+ New products from the Scratch.</w:t>
      </w:r>
    </w:p>
    <w:p w14:paraId="1F8C8E8C" w14:textId="7B5C4D17" w:rsidR="002D52C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Took care of 35% of the active key customers and catered 40% of the total business as an individual contributor worth of 1.5 billion INR which was comp</w:t>
      </w:r>
      <w:r w:rsidR="00E37617">
        <w:rPr>
          <w:rFonts w:asciiTheme="minorHAnsi" w:hAnsiTheme="minorHAnsi" w:cstheme="minorHAnsi"/>
          <w:color w:val="auto"/>
          <w:sz w:val="22"/>
          <w:szCs w:val="22"/>
        </w:rPr>
        <w:t>osed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of 27</w:t>
      </w:r>
      <w:r w:rsidR="006E6E73">
        <w:rPr>
          <w:rFonts w:asciiTheme="minorHAnsi" w:hAnsiTheme="minorHAnsi" w:cstheme="minorHAnsi"/>
          <w:color w:val="auto"/>
          <w:sz w:val="22"/>
          <w:szCs w:val="22"/>
        </w:rPr>
        <w:t>5</w:t>
      </w:r>
      <w:r w:rsidRPr="00E37617">
        <w:rPr>
          <w:rFonts w:asciiTheme="minorHAnsi" w:hAnsiTheme="minorHAnsi" w:cstheme="minorHAnsi"/>
          <w:color w:val="auto"/>
          <w:sz w:val="22"/>
          <w:szCs w:val="22"/>
        </w:rPr>
        <w:t xml:space="preserve"> active SKUs.</w:t>
      </w:r>
    </w:p>
    <w:p w14:paraId="7C81F8AD" w14:textId="2A3DCA74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E37617">
        <w:rPr>
          <w:rFonts w:asciiTheme="minorHAnsi" w:hAnsiTheme="minorHAnsi" w:cstheme="minorHAnsi"/>
          <w:color w:val="auto"/>
          <w:sz w:val="22"/>
          <w:szCs w:val="22"/>
        </w:rPr>
        <w:t>Fulfilled 100% supply of regular monthly requirements and catered 98% successful deliveries for the sudden raised requirements before the standard lead time.</w:t>
      </w:r>
    </w:p>
    <w:p w14:paraId="0E52CC8F" w14:textId="17675EDD" w:rsidR="002F5D26" w:rsidRPr="00E37617" w:rsidRDefault="002F5D26" w:rsidP="00556453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Escalated issues to senior management as and when needed to avoid crisis.</w:t>
      </w:r>
    </w:p>
    <w:p w14:paraId="1E734FF4" w14:textId="5AC8A5C5" w:rsidR="004B0114" w:rsidRPr="00E37617" w:rsidRDefault="003B137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Raised monthly </w:t>
      </w:r>
      <w:r w:rsidR="002F5D26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Purchase Order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s </w:t>
      </w:r>
      <w:r w:rsidR="002F5D26"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and reconciliation as per the need</w:t>
      </w: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>s.</w:t>
      </w:r>
    </w:p>
    <w:p w14:paraId="5085E29B" w14:textId="77777777" w:rsidR="00E37617" w:rsidRPr="00E37617" w:rsidRDefault="00E37617" w:rsidP="00E37617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FFFFFF" w:themeColor="background1"/>
          <w:sz w:val="22"/>
          <w:szCs w:val="22"/>
        </w:rPr>
      </w:pPr>
      <w:r w:rsidRPr="00E37617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Supply Planning, Written Communication, Pivot Tables, </w:t>
      </w:r>
    </w:p>
    <w:p w14:paraId="6977443F" w14:textId="77777777" w:rsidR="00556453" w:rsidRPr="001B24AE" w:rsidRDefault="00556453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1BB9CC8C" w14:textId="46EC11E4" w:rsidR="004B0114" w:rsidRPr="001B24AE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lastRenderedPageBreak/>
        <w:t>GlaxoSmithKline Pharmaceuticals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1B24AE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4D28F4C6" w:rsidR="00071729" w:rsidRPr="001B24AE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1B24AE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the business</w:t>
      </w:r>
      <w:r w:rsidR="00C22831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747668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27B3F87" w14:textId="7DCDDD57" w:rsidR="00AE389F" w:rsidRPr="001B24AE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</w:t>
      </w:r>
      <w:r w:rsidR="00C2283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planning and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competitor analysis which increased </w:t>
      </w:r>
      <w:r w:rsidR="00690CFE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01F32B92" w14:textId="07EAF10D" w:rsidR="00535362" w:rsidRPr="001B24AE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Brand Building by providing scientific </w:t>
      </w:r>
      <w:r w:rsidR="00535362" w:rsidRPr="001B24AE">
        <w:rPr>
          <w:rFonts w:asciiTheme="minorHAnsi" w:hAnsiTheme="minorHAnsi" w:cstheme="minorHAnsi"/>
          <w:color w:val="auto"/>
          <w:sz w:val="22"/>
          <w:szCs w:val="22"/>
        </w:rPr>
        <w:t>updates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35362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in the therapy area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to doctors.</w:t>
      </w:r>
    </w:p>
    <w:p w14:paraId="16F8F6FF" w14:textId="77777777" w:rsidR="00E24FDA" w:rsidRPr="001B24AE" w:rsidRDefault="00E24FDA" w:rsidP="00E24FD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A7361C0" w14:textId="72FD7EB7" w:rsidR="00AE389F" w:rsidRPr="001B24AE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1B24AE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1B24AE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1B24AE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1B24AE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E4E735D" w14:textId="78ECBB14" w:rsidR="00234067" w:rsidRPr="001B24AE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3B92E7D6" w14:textId="77777777" w:rsidR="008401A0" w:rsidRPr="001B24AE" w:rsidRDefault="008401A0" w:rsidP="008401A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1B24AE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1B24AE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1B24AE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1B24AE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1B24AE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1B24AE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1B24AE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1B24AE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1B24AE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1B24AE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1B24AE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1C7FEC77" w14:textId="78D94C94" w:rsidR="007806D1" w:rsidRPr="001B24AE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2F694E92" w14:textId="77777777" w:rsidR="00C119FE" w:rsidRPr="001B24AE" w:rsidRDefault="00C119FE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30AC9B3" w14:textId="51C414DF" w:rsidR="006728D1" w:rsidRPr="001B24AE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1B24AE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50EA70A9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procurement, pricing, inventory management, logistics, demand &amp; supply forecasting, tracking and time bound delivery.</w:t>
      </w:r>
    </w:p>
    <w:p w14:paraId="1E11F407" w14:textId="77777777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1B24AE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1B24AE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1B24AE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>Coaching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27E7067" w:rsidR="006728D1" w:rsidRPr="001B24AE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Strong problem-solving and decision-making skills to overcome the obstacles</w:t>
      </w:r>
      <w:r w:rsidR="003B78D7"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0459B7B" w14:textId="5329ED04" w:rsidR="006728D1" w:rsidRPr="001B24AE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 Thinking:</w:t>
      </w:r>
    </w:p>
    <w:p w14:paraId="796A7F05" w14:textId="77777777" w:rsidR="006728D1" w:rsidRPr="001B24AE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1B24AE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0AF8478D" w14:textId="77777777" w:rsidR="00556453" w:rsidRPr="001B24AE" w:rsidRDefault="00556453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28444E61" w14:textId="197079AB" w:rsidR="00961379" w:rsidRPr="001B24AE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1B24AE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44D5FA4A" w:rsidR="00D43CB2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9C3127" w:rsidRPr="001B24AE">
        <w:rPr>
          <w:rFonts w:asciiTheme="minorHAnsi" w:hAnsiTheme="minorHAnsi" w:cstheme="minorHAnsi"/>
          <w:color w:val="auto"/>
          <w:sz w:val="22"/>
          <w:szCs w:val="22"/>
        </w:rPr>
        <w:t xml:space="preserve"> (Basic)</w:t>
      </w:r>
      <w:r w:rsidRPr="001B24AE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157CF50" w14:textId="77777777" w:rsidR="00AA2191" w:rsidRPr="001B24AE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1B24AE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1B24AE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1B24AE">
        <w:rPr>
          <w:rFonts w:cstheme="minorHAnsi"/>
          <w:color w:val="auto"/>
          <w:sz w:val="22"/>
          <w:szCs w:val="22"/>
        </w:rPr>
        <w:t>Perform ad hoc tasks as per the need.</w:t>
      </w:r>
    </w:p>
    <w:p w14:paraId="48069BE0" w14:textId="77777777" w:rsidR="00AC0665" w:rsidRPr="001B24AE" w:rsidRDefault="00AC0665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1FDE9" w:rsidR="00E14DC0" w:rsidRPr="003B1378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  <w:lang w:val="en-CA"/>
        </w:rPr>
      </w:pPr>
      <w:r w:rsidRPr="001B24AE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1B24AE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1B24AE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3B1378" w:rsidSect="006E1E5A">
      <w:footerReference w:type="default" r:id="rId8"/>
      <w:pgSz w:w="11906" w:h="16838"/>
      <w:pgMar w:top="709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5B5F44" w14:textId="77777777" w:rsidR="00D63EC9" w:rsidRDefault="00D63EC9" w:rsidP="005B206F">
      <w:pPr>
        <w:spacing w:after="0" w:line="240" w:lineRule="auto"/>
      </w:pPr>
      <w:r>
        <w:separator/>
      </w:r>
    </w:p>
  </w:endnote>
  <w:endnote w:type="continuationSeparator" w:id="0">
    <w:p w14:paraId="5E4813EE" w14:textId="77777777" w:rsidR="00D63EC9" w:rsidRDefault="00D63EC9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A1AE4" w14:textId="77777777" w:rsidR="00D63EC9" w:rsidRDefault="00D63EC9" w:rsidP="005B206F">
      <w:pPr>
        <w:spacing w:after="0" w:line="240" w:lineRule="auto"/>
      </w:pPr>
      <w:r>
        <w:separator/>
      </w:r>
    </w:p>
  </w:footnote>
  <w:footnote w:type="continuationSeparator" w:id="0">
    <w:p w14:paraId="1A72D36B" w14:textId="77777777" w:rsidR="00D63EC9" w:rsidRDefault="00D63EC9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300F03"/>
    <w:multiLevelType w:val="hybridMultilevel"/>
    <w:tmpl w:val="1AAC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66889"/>
    <w:multiLevelType w:val="multilevel"/>
    <w:tmpl w:val="1FD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750865">
    <w:abstractNumId w:val="5"/>
  </w:num>
  <w:num w:numId="2" w16cid:durableId="1985499091">
    <w:abstractNumId w:val="18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7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6"/>
  </w:num>
  <w:num w:numId="9" w16cid:durableId="1525900584">
    <w:abstractNumId w:val="23"/>
  </w:num>
  <w:num w:numId="10" w16cid:durableId="1041979526">
    <w:abstractNumId w:val="22"/>
  </w:num>
  <w:num w:numId="11" w16cid:durableId="1754089071">
    <w:abstractNumId w:val="20"/>
  </w:num>
  <w:num w:numId="12" w16cid:durableId="1713654845">
    <w:abstractNumId w:val="1"/>
  </w:num>
  <w:num w:numId="13" w16cid:durableId="1567061868">
    <w:abstractNumId w:val="11"/>
  </w:num>
  <w:num w:numId="14" w16cid:durableId="1743091830">
    <w:abstractNumId w:val="3"/>
  </w:num>
  <w:num w:numId="15" w16cid:durableId="24721443">
    <w:abstractNumId w:val="14"/>
  </w:num>
  <w:num w:numId="16" w16cid:durableId="260183536">
    <w:abstractNumId w:val="13"/>
  </w:num>
  <w:num w:numId="17" w16cid:durableId="1484395112">
    <w:abstractNumId w:val="15"/>
  </w:num>
  <w:num w:numId="18" w16cid:durableId="1294555912">
    <w:abstractNumId w:val="4"/>
  </w:num>
  <w:num w:numId="19" w16cid:durableId="167911518">
    <w:abstractNumId w:val="21"/>
  </w:num>
  <w:num w:numId="20" w16cid:durableId="239484312">
    <w:abstractNumId w:val="8"/>
  </w:num>
  <w:num w:numId="21" w16cid:durableId="684482480">
    <w:abstractNumId w:val="12"/>
  </w:num>
  <w:num w:numId="22" w16cid:durableId="1213809404">
    <w:abstractNumId w:val="0"/>
  </w:num>
  <w:num w:numId="23" w16cid:durableId="689573933">
    <w:abstractNumId w:val="19"/>
  </w:num>
  <w:num w:numId="24" w16cid:durableId="1492015554">
    <w:abstractNumId w:val="24"/>
  </w:num>
  <w:num w:numId="25" w16cid:durableId="17939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4048E"/>
    <w:rsid w:val="00071729"/>
    <w:rsid w:val="000816F1"/>
    <w:rsid w:val="000B2F27"/>
    <w:rsid w:val="000B7E48"/>
    <w:rsid w:val="000E0236"/>
    <w:rsid w:val="000F1F24"/>
    <w:rsid w:val="0011539A"/>
    <w:rsid w:val="00130AC0"/>
    <w:rsid w:val="001432E4"/>
    <w:rsid w:val="001770EB"/>
    <w:rsid w:val="001912DF"/>
    <w:rsid w:val="001B24AE"/>
    <w:rsid w:val="001C3232"/>
    <w:rsid w:val="001C63CD"/>
    <w:rsid w:val="001D61AC"/>
    <w:rsid w:val="001E0943"/>
    <w:rsid w:val="001E1CEB"/>
    <w:rsid w:val="001E5A3E"/>
    <w:rsid w:val="001F136E"/>
    <w:rsid w:val="00227DF8"/>
    <w:rsid w:val="00234067"/>
    <w:rsid w:val="00252FF3"/>
    <w:rsid w:val="002B073B"/>
    <w:rsid w:val="002C1946"/>
    <w:rsid w:val="002C2C4F"/>
    <w:rsid w:val="002D52C6"/>
    <w:rsid w:val="002F5D26"/>
    <w:rsid w:val="002F5F5C"/>
    <w:rsid w:val="00300D1D"/>
    <w:rsid w:val="00397726"/>
    <w:rsid w:val="003B1378"/>
    <w:rsid w:val="003B78D7"/>
    <w:rsid w:val="003D5152"/>
    <w:rsid w:val="003E0043"/>
    <w:rsid w:val="003E1518"/>
    <w:rsid w:val="004023F0"/>
    <w:rsid w:val="00427A56"/>
    <w:rsid w:val="00434B75"/>
    <w:rsid w:val="00451B54"/>
    <w:rsid w:val="00463FBC"/>
    <w:rsid w:val="00477404"/>
    <w:rsid w:val="00494BCD"/>
    <w:rsid w:val="004B0114"/>
    <w:rsid w:val="004B7993"/>
    <w:rsid w:val="004F3638"/>
    <w:rsid w:val="004F67AB"/>
    <w:rsid w:val="0050511F"/>
    <w:rsid w:val="00506EBD"/>
    <w:rsid w:val="00513A99"/>
    <w:rsid w:val="00535362"/>
    <w:rsid w:val="00556453"/>
    <w:rsid w:val="005B206F"/>
    <w:rsid w:val="005B309A"/>
    <w:rsid w:val="005D101C"/>
    <w:rsid w:val="005D4B82"/>
    <w:rsid w:val="005E406B"/>
    <w:rsid w:val="00616E2E"/>
    <w:rsid w:val="0062037F"/>
    <w:rsid w:val="006728D1"/>
    <w:rsid w:val="00690CFE"/>
    <w:rsid w:val="006E0B92"/>
    <w:rsid w:val="006E1E5A"/>
    <w:rsid w:val="006E6E73"/>
    <w:rsid w:val="007263A8"/>
    <w:rsid w:val="00727131"/>
    <w:rsid w:val="00744C04"/>
    <w:rsid w:val="00747668"/>
    <w:rsid w:val="007806D1"/>
    <w:rsid w:val="008016F1"/>
    <w:rsid w:val="00813AFB"/>
    <w:rsid w:val="008401A0"/>
    <w:rsid w:val="00876CEF"/>
    <w:rsid w:val="008D16F1"/>
    <w:rsid w:val="008F6FE4"/>
    <w:rsid w:val="0091218E"/>
    <w:rsid w:val="00914E73"/>
    <w:rsid w:val="009251A2"/>
    <w:rsid w:val="00927BE3"/>
    <w:rsid w:val="00961379"/>
    <w:rsid w:val="009862DC"/>
    <w:rsid w:val="009A154D"/>
    <w:rsid w:val="009A3714"/>
    <w:rsid w:val="009C3127"/>
    <w:rsid w:val="009C5211"/>
    <w:rsid w:val="009F61D9"/>
    <w:rsid w:val="00A15F95"/>
    <w:rsid w:val="00A234A4"/>
    <w:rsid w:val="00A2655E"/>
    <w:rsid w:val="00A7245A"/>
    <w:rsid w:val="00A728D1"/>
    <w:rsid w:val="00AA2191"/>
    <w:rsid w:val="00AB3716"/>
    <w:rsid w:val="00AC0665"/>
    <w:rsid w:val="00AE389F"/>
    <w:rsid w:val="00B20051"/>
    <w:rsid w:val="00B23E7D"/>
    <w:rsid w:val="00B46D1F"/>
    <w:rsid w:val="00B94774"/>
    <w:rsid w:val="00B96FF6"/>
    <w:rsid w:val="00C119FE"/>
    <w:rsid w:val="00C22831"/>
    <w:rsid w:val="00CE4DDB"/>
    <w:rsid w:val="00D0108C"/>
    <w:rsid w:val="00D43CB2"/>
    <w:rsid w:val="00D5467F"/>
    <w:rsid w:val="00D63EC9"/>
    <w:rsid w:val="00D903E0"/>
    <w:rsid w:val="00DA0504"/>
    <w:rsid w:val="00DB0394"/>
    <w:rsid w:val="00DE5437"/>
    <w:rsid w:val="00E02F9C"/>
    <w:rsid w:val="00E0524A"/>
    <w:rsid w:val="00E14DC0"/>
    <w:rsid w:val="00E24FDA"/>
    <w:rsid w:val="00E37617"/>
    <w:rsid w:val="00E428D1"/>
    <w:rsid w:val="00E832C8"/>
    <w:rsid w:val="00EC6EFB"/>
    <w:rsid w:val="00F32232"/>
    <w:rsid w:val="00F45A71"/>
    <w:rsid w:val="00F61C45"/>
    <w:rsid w:val="00F6373F"/>
    <w:rsid w:val="00F6379D"/>
    <w:rsid w:val="00F66262"/>
    <w:rsid w:val="00F7408E"/>
    <w:rsid w:val="00F84061"/>
    <w:rsid w:val="00FA45FC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B4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4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2</cp:revision>
  <cp:lastPrinted>2024-05-12T21:13:00Z</cp:lastPrinted>
  <dcterms:created xsi:type="dcterms:W3CDTF">2024-05-12T21:14:00Z</dcterms:created>
  <dcterms:modified xsi:type="dcterms:W3CDTF">2024-05-12T21:14:00Z</dcterms:modified>
</cp:coreProperties>
</file>