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B219" w14:textId="27C3AF61" w:rsidR="003747B4" w:rsidRPr="00F71877" w:rsidRDefault="00B65A5E" w:rsidP="00F71877">
      <w:pPr>
        <w:pStyle w:val="Heading1"/>
        <w:shd w:val="clear" w:color="auto" w:fill="FFFFFF"/>
        <w:spacing w:before="0" w:line="312" w:lineRule="atLeast"/>
        <w:jc w:val="center"/>
        <w:rPr>
          <w:rFonts w:ascii="ProximaNova" w:hAnsi="ProximaNova"/>
          <w:b/>
          <w:bCs/>
          <w:caps/>
          <w:color w:val="292E35"/>
          <w:sz w:val="63"/>
          <w:szCs w:val="63"/>
        </w:rPr>
      </w:pPr>
      <w:r w:rsidRPr="00F71877">
        <w:rPr>
          <w:rFonts w:ascii="ProximaNova" w:hAnsi="ProximaNova"/>
          <w:b/>
          <w:bCs/>
          <w:caps/>
          <w:color w:val="292E35"/>
          <w:sz w:val="63"/>
          <w:szCs w:val="63"/>
        </w:rPr>
        <w:t>Hotel Overbooking – Flatiron Course</w:t>
      </w:r>
    </w:p>
    <w:p w14:paraId="192BEA51" w14:textId="44C8E33E" w:rsidR="00B65A5E" w:rsidRDefault="00B65A5E" w:rsidP="00B65A5E"/>
    <w:p w14:paraId="43369137" w14:textId="77777777" w:rsidR="00B65A5E" w:rsidRDefault="00B65A5E" w:rsidP="00B65A5E">
      <w:pPr>
        <w:pStyle w:val="Heading2"/>
        <w:shd w:val="clear" w:color="auto" w:fill="FFFFFF"/>
        <w:spacing w:line="312" w:lineRule="atLeast"/>
        <w:rPr>
          <w:rFonts w:ascii="ProximaNova" w:hAnsi="ProximaNova"/>
          <w:color w:val="292E35"/>
          <w:sz w:val="54"/>
          <w:szCs w:val="54"/>
        </w:rPr>
      </w:pPr>
      <w:r>
        <w:rPr>
          <w:rFonts w:ascii="ProximaNova" w:hAnsi="ProximaNova"/>
          <w:color w:val="292E35"/>
          <w:sz w:val="54"/>
          <w:szCs w:val="54"/>
        </w:rPr>
        <w:t>Objectives for this course</w:t>
      </w:r>
    </w:p>
    <w:p w14:paraId="1F6DB0E4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Define a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real world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problem to solve with Python</w:t>
      </w:r>
    </w:p>
    <w:p w14:paraId="4E27E05C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Understand the Bernoulli experiment</w:t>
      </w:r>
    </w:p>
    <w:p w14:paraId="6AD718D7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Learn about a binomial distribution and apply it to the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problem</w:t>
      </w:r>
      <w:proofErr w:type="gramEnd"/>
    </w:p>
    <w:p w14:paraId="58E0CDC4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Use the above information to help determine the optimal number of rooms to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overbook</w:t>
      </w:r>
      <w:proofErr w:type="gramEnd"/>
    </w:p>
    <w:p w14:paraId="4342B424" w14:textId="77777777" w:rsidR="00B65A5E" w:rsidRDefault="00B65A5E" w:rsidP="00B65A5E">
      <w:pPr>
        <w:pStyle w:val="NormalWeb"/>
        <w:shd w:val="clear" w:color="auto" w:fill="FFFFFF"/>
        <w:spacing w:after="0" w:afterAutospacing="0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The travel and hospitality industries have become reliant on technology to help them make and keep their operations profitable. For hotel owners and managers one thing they work towards, </w:t>
      </w:r>
      <w:proofErr w:type="spellStart"/>
      <w:r>
        <w:rPr>
          <w:rFonts w:ascii="ProximaNova" w:hAnsi="ProximaNova"/>
          <w:color w:val="292E35"/>
          <w:sz w:val="30"/>
          <w:szCs w:val="30"/>
        </w:rPr>
        <w:t>everyday</w:t>
      </w:r>
      <w:proofErr w:type="spellEnd"/>
      <w:r>
        <w:rPr>
          <w:rFonts w:ascii="ProximaNova" w:hAnsi="ProximaNova"/>
          <w:color w:val="292E35"/>
          <w:sz w:val="30"/>
          <w:szCs w:val="30"/>
        </w:rPr>
        <w:t>, is to fill as many rooms as possible while getting the best price. In this course, we will explore one method to help maximize profitability by optimizing the booking of rooms in a hotel using Python.</w:t>
      </w:r>
    </w:p>
    <w:p w14:paraId="69C295BE" w14:textId="44CD7854" w:rsidR="00B65A5E" w:rsidRDefault="00B65A5E" w:rsidP="00B65A5E"/>
    <w:p w14:paraId="143CE7E5" w14:textId="77777777" w:rsidR="00F71877" w:rsidRDefault="00F71877" w:rsidP="00F71877">
      <w:pPr>
        <w:pStyle w:val="Heading1"/>
        <w:shd w:val="clear" w:color="auto" w:fill="FFFFFF"/>
        <w:spacing w:before="0" w:line="312" w:lineRule="atLeast"/>
        <w:jc w:val="center"/>
        <w:rPr>
          <w:rFonts w:ascii="ProximaNova" w:hAnsi="ProximaNova"/>
          <w:caps/>
          <w:color w:val="292E35"/>
          <w:sz w:val="63"/>
          <w:szCs w:val="63"/>
        </w:rPr>
      </w:pPr>
      <w:r>
        <w:rPr>
          <w:rFonts w:ascii="ProximaNova" w:hAnsi="ProximaNova"/>
          <w:b/>
          <w:bCs/>
          <w:caps/>
          <w:color w:val="292E35"/>
          <w:sz w:val="63"/>
          <w:szCs w:val="63"/>
        </w:rPr>
        <w:t>THE PROBLEM</w:t>
      </w:r>
    </w:p>
    <w:p w14:paraId="7F98E7A5" w14:textId="77777777" w:rsidR="00F71877" w:rsidRDefault="00F71877" w:rsidP="00F71877">
      <w:pPr>
        <w:rPr>
          <w:rFonts w:ascii="Times New Roman" w:hAnsi="Times New Roman"/>
          <w:sz w:val="24"/>
          <w:szCs w:val="24"/>
        </w:rPr>
      </w:pPr>
      <w:r>
        <w:pict w14:anchorId="479C648C">
          <v:rect id="_x0000_i1117" style="width:0;height:0" o:hrstd="t" o:hrnoshade="t" o:hr="t" fillcolor="#292e35" stroked="f"/>
        </w:pict>
      </w:r>
    </w:p>
    <w:p w14:paraId="1BB379B3" w14:textId="77777777" w:rsidR="00F71877" w:rsidRDefault="00F71877" w:rsidP="00F71877">
      <w:pPr>
        <w:pStyle w:val="NormalWeb"/>
        <w:spacing w:before="0" w:beforeAutospacing="0" w:after="0" w:afterAutospacing="0" w:line="312" w:lineRule="atLeast"/>
        <w:rPr>
          <w:rFonts w:ascii="Georgia" w:hAnsi="Georgia"/>
          <w:color w:val="292E35"/>
          <w:sz w:val="30"/>
          <w:szCs w:val="30"/>
        </w:rPr>
      </w:pPr>
      <w:r>
        <w:rPr>
          <w:rFonts w:ascii="Georgia" w:hAnsi="Georgia"/>
          <w:color w:val="292E35"/>
          <w:sz w:val="30"/>
          <w:szCs w:val="30"/>
        </w:rPr>
        <w:t xml:space="preserve">You are the owner of a hotel with 100 rooms, and you would like to maximize your revenue for these rooms. </w:t>
      </w:r>
      <w:proofErr w:type="gramStart"/>
      <w:r>
        <w:rPr>
          <w:rFonts w:ascii="Georgia" w:hAnsi="Georgia"/>
          <w:color w:val="292E35"/>
          <w:sz w:val="30"/>
          <w:szCs w:val="30"/>
        </w:rPr>
        <w:t>In order to</w:t>
      </w:r>
      <w:proofErr w:type="gramEnd"/>
      <w:r>
        <w:rPr>
          <w:rFonts w:ascii="Georgia" w:hAnsi="Georgia"/>
          <w:color w:val="292E35"/>
          <w:sz w:val="30"/>
          <w:szCs w:val="30"/>
        </w:rPr>
        <w:t xml:space="preserve"> determine the maximum revenue, you first need to establish what information you know about your hotel. You </w:t>
      </w:r>
      <w:proofErr w:type="gramStart"/>
      <w:r>
        <w:rPr>
          <w:rFonts w:ascii="Georgia" w:hAnsi="Georgia"/>
          <w:color w:val="292E35"/>
          <w:sz w:val="30"/>
          <w:szCs w:val="30"/>
        </w:rPr>
        <w:t>take a look</w:t>
      </w:r>
      <w:proofErr w:type="gramEnd"/>
      <w:r>
        <w:rPr>
          <w:rFonts w:ascii="Georgia" w:hAnsi="Georgia"/>
          <w:color w:val="292E35"/>
          <w:sz w:val="30"/>
          <w:szCs w:val="30"/>
        </w:rPr>
        <w:t xml:space="preserve"> at the books and discovered the following information:</w:t>
      </w:r>
    </w:p>
    <w:p w14:paraId="4F507668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You have 100 rooms in the hotel that can be sold.</w:t>
      </w:r>
    </w:p>
    <w:p w14:paraId="5CDB5E54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Each room costs $220 USD per night</w:t>
      </w:r>
    </w:p>
    <w:p w14:paraId="66BEA198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On an average night, you know that 8% of your hotel guests who book a room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don’t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show up.</w:t>
      </w:r>
    </w:p>
    <w:p w14:paraId="3A4A1F55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If overbooked, we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have to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place customers at another hotel, which costs us $400 USD.</w:t>
      </w:r>
    </w:p>
    <w:p w14:paraId="48A0D4EC" w14:textId="77777777" w:rsidR="00F71877" w:rsidRDefault="00F71877" w:rsidP="00F71877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lastRenderedPageBreak/>
        <w:t xml:space="preserve">Using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all of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this information, we need to determine how many rooms we should overbook in order to </w:t>
      </w:r>
      <w:r>
        <w:rPr>
          <w:rStyle w:val="Emphasis"/>
          <w:rFonts w:ascii="ProximaNova" w:eastAsiaTheme="majorEastAsia" w:hAnsi="ProximaNova"/>
          <w:color w:val="292E35"/>
          <w:sz w:val="30"/>
          <w:szCs w:val="30"/>
        </w:rPr>
        <w:t>maximize</w:t>
      </w:r>
      <w:r>
        <w:rPr>
          <w:rFonts w:ascii="ProximaNova" w:hAnsi="ProximaNova"/>
          <w:color w:val="292E35"/>
          <w:sz w:val="30"/>
          <w:szCs w:val="30"/>
        </w:rPr>
        <w:t> expected revenue.</w:t>
      </w:r>
    </w:p>
    <w:p w14:paraId="1389DD58" w14:textId="2C80B5A7" w:rsidR="00F71877" w:rsidRPr="00F71877" w:rsidRDefault="00F71877" w:rsidP="00F71877">
      <w:pPr>
        <w:pStyle w:val="Heading2"/>
        <w:shd w:val="clear" w:color="auto" w:fill="FFFFFF"/>
        <w:spacing w:line="312" w:lineRule="atLeast"/>
        <w:rPr>
          <w:rFonts w:ascii="ProximaNova" w:hAnsi="ProximaNova"/>
          <w:color w:val="292E35"/>
          <w:sz w:val="54"/>
          <w:szCs w:val="54"/>
        </w:rPr>
      </w:pPr>
      <w:r>
        <w:rPr>
          <w:rFonts w:ascii="ProximaNova" w:hAnsi="ProximaNova"/>
          <w:color w:val="292E35"/>
          <w:sz w:val="54"/>
          <w:szCs w:val="54"/>
        </w:rPr>
        <w:t xml:space="preserve">Develop a game </w:t>
      </w:r>
      <w:proofErr w:type="gramStart"/>
      <w:r>
        <w:rPr>
          <w:rFonts w:ascii="ProximaNova" w:hAnsi="ProximaNova"/>
          <w:color w:val="292E35"/>
          <w:sz w:val="54"/>
          <w:szCs w:val="54"/>
        </w:rPr>
        <w:t>plan</w:t>
      </w:r>
      <w:proofErr w:type="gramEnd"/>
    </w:p>
    <w:p w14:paraId="2AFD2F38" w14:textId="77777777" w:rsidR="00F71877" w:rsidRDefault="00F71877" w:rsidP="00F71877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proofErr w:type="gramStart"/>
      <w:r>
        <w:rPr>
          <w:rFonts w:ascii="ProximaNova" w:hAnsi="ProximaNova"/>
          <w:color w:val="292E35"/>
          <w:sz w:val="30"/>
          <w:szCs w:val="30"/>
        </w:rPr>
        <w:t>In order to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successfully solve this problem, there are a few things we’ll need to learn about.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First of all</w:t>
      </w:r>
      <w:proofErr w:type="gramEnd"/>
      <w:r>
        <w:rPr>
          <w:rFonts w:ascii="ProximaNova" w:hAnsi="ProximaNova"/>
          <w:color w:val="292E35"/>
          <w:sz w:val="30"/>
          <w:szCs w:val="30"/>
        </w:rPr>
        <w:t>, we’ll need to understand what it means numerically that “on average, 8% of our hotel guests don’t show up”.</w:t>
      </w:r>
    </w:p>
    <w:p w14:paraId="4E093E4D" w14:textId="77777777" w:rsidR="00F71877" w:rsidRDefault="00F71877" w:rsidP="00F71877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It turns out that you can model this with a </w:t>
      </w:r>
      <w:r>
        <w:rPr>
          <w:rStyle w:val="Strong"/>
          <w:rFonts w:ascii="ProximaNova" w:hAnsi="ProximaNova"/>
          <w:color w:val="292E35"/>
          <w:sz w:val="30"/>
          <w:szCs w:val="30"/>
        </w:rPr>
        <w:t>binomial distribution</w:t>
      </w:r>
      <w:r>
        <w:rPr>
          <w:rFonts w:ascii="ProximaNova" w:hAnsi="ProximaNova"/>
          <w:color w:val="292E35"/>
          <w:sz w:val="30"/>
          <w:szCs w:val="30"/>
        </w:rPr>
        <w:t>. To understand </w:t>
      </w:r>
      <w:r>
        <w:rPr>
          <w:rStyle w:val="Strong"/>
          <w:rFonts w:ascii="ProximaNova" w:hAnsi="ProximaNova"/>
          <w:color w:val="292E35"/>
          <w:sz w:val="30"/>
          <w:szCs w:val="30"/>
        </w:rPr>
        <w:t>the binomial distribution</w:t>
      </w:r>
      <w:r>
        <w:rPr>
          <w:rFonts w:ascii="ProximaNova" w:hAnsi="ProximaNova"/>
          <w:color w:val="292E35"/>
          <w:sz w:val="30"/>
          <w:szCs w:val="30"/>
        </w:rPr>
        <w:t>, an important concept in probability theory which lies at the foundation of data science, you first need to learn a little bit more about the </w:t>
      </w:r>
      <w:r>
        <w:rPr>
          <w:rStyle w:val="Emphasis"/>
          <w:rFonts w:ascii="ProximaNova" w:eastAsiaTheme="majorEastAsia" w:hAnsi="ProximaNova"/>
          <w:color w:val="292E35"/>
          <w:sz w:val="30"/>
          <w:szCs w:val="30"/>
        </w:rPr>
        <w:t>Bernoulli experiment</w:t>
      </w:r>
      <w:r>
        <w:rPr>
          <w:rFonts w:ascii="ProximaNova" w:hAnsi="ProximaNova"/>
          <w:color w:val="292E35"/>
          <w:sz w:val="30"/>
          <w:szCs w:val="30"/>
        </w:rPr>
        <w:t>*.</w:t>
      </w:r>
    </w:p>
    <w:p w14:paraId="198E19BE" w14:textId="77777777" w:rsidR="00B65A5E" w:rsidRPr="00B65A5E" w:rsidRDefault="00B65A5E" w:rsidP="00B65A5E"/>
    <w:sectPr w:rsidR="00B65A5E" w:rsidRPr="00B6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7ADC"/>
    <w:multiLevelType w:val="multilevel"/>
    <w:tmpl w:val="290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51CF5"/>
    <w:multiLevelType w:val="multilevel"/>
    <w:tmpl w:val="1D1A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A525B8"/>
    <w:multiLevelType w:val="multilevel"/>
    <w:tmpl w:val="61C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7"/>
    <w:rsid w:val="001A1807"/>
    <w:rsid w:val="003747B4"/>
    <w:rsid w:val="00B65A5E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4FDC"/>
  <w15:chartTrackingRefBased/>
  <w15:docId w15:val="{4579189E-BB11-4775-A0E3-A36F398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1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8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8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6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1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71877"/>
    <w:rPr>
      <w:i/>
      <w:iCs/>
    </w:rPr>
  </w:style>
  <w:style w:type="character" w:styleId="Strong">
    <w:name w:val="Strong"/>
    <w:basedOn w:val="DefaultParagraphFont"/>
    <w:uiPriority w:val="22"/>
    <w:qFormat/>
    <w:rsid w:val="00F71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10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8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2</cp:revision>
  <dcterms:created xsi:type="dcterms:W3CDTF">2021-08-17T04:11:00Z</dcterms:created>
  <dcterms:modified xsi:type="dcterms:W3CDTF">2021-08-21T15:26:00Z</dcterms:modified>
</cp:coreProperties>
</file>