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3F57" w14:textId="0884015E" w:rsidR="001431A6" w:rsidRDefault="001431A6" w:rsidP="001431A6">
      <w:pPr>
        <w:jc w:val="center"/>
        <w:rPr>
          <w:rFonts w:ascii="Times New Roman" w:hAnsi="Times New Roman" w:cs="Times New Roman"/>
          <w:b/>
          <w:bCs/>
          <w:sz w:val="28"/>
          <w:szCs w:val="28"/>
          <w:lang w:val="en-US"/>
        </w:rPr>
      </w:pPr>
      <w:r w:rsidRPr="001431A6">
        <w:rPr>
          <w:rFonts w:ascii="Times New Roman" w:hAnsi="Times New Roman" w:cs="Times New Roman"/>
          <w:b/>
          <w:bCs/>
          <w:sz w:val="28"/>
          <w:szCs w:val="28"/>
          <w:lang w:val="en-US"/>
        </w:rPr>
        <w:t xml:space="preserve">“Bioinformatics NGS </w:t>
      </w:r>
      <w:r w:rsidR="00453F5D" w:rsidRPr="001431A6">
        <w:rPr>
          <w:rFonts w:ascii="Times New Roman" w:hAnsi="Times New Roman" w:cs="Times New Roman"/>
          <w:b/>
          <w:bCs/>
          <w:sz w:val="28"/>
          <w:szCs w:val="28"/>
          <w:lang w:val="en-US"/>
        </w:rPr>
        <w:t>Prioritization</w:t>
      </w:r>
      <w:r w:rsidRPr="001431A6">
        <w:rPr>
          <w:rFonts w:ascii="Times New Roman" w:hAnsi="Times New Roman" w:cs="Times New Roman"/>
          <w:b/>
          <w:bCs/>
          <w:sz w:val="28"/>
          <w:szCs w:val="28"/>
          <w:lang w:val="en-US"/>
        </w:rPr>
        <w:t xml:space="preserve"> and Functional Annotation of Genes causing Seizures and Learning </w:t>
      </w:r>
      <w:r w:rsidR="0028121E" w:rsidRPr="001431A6">
        <w:rPr>
          <w:rFonts w:ascii="Times New Roman" w:hAnsi="Times New Roman" w:cs="Times New Roman"/>
          <w:b/>
          <w:bCs/>
          <w:sz w:val="28"/>
          <w:szCs w:val="28"/>
          <w:lang w:val="en-US"/>
        </w:rPr>
        <w:t>Disability.</w:t>
      </w:r>
      <w:r w:rsidRPr="001431A6">
        <w:rPr>
          <w:rFonts w:ascii="Times New Roman" w:hAnsi="Times New Roman" w:cs="Times New Roman"/>
          <w:b/>
          <w:bCs/>
          <w:sz w:val="28"/>
          <w:szCs w:val="28"/>
          <w:lang w:val="en-US"/>
        </w:rPr>
        <w:t>”</w:t>
      </w:r>
    </w:p>
    <w:p w14:paraId="6A0CA90D" w14:textId="3D8A734F" w:rsidR="001431A6" w:rsidRDefault="001431A6" w:rsidP="001431A6">
      <w:pPr>
        <w:jc w:val="center"/>
        <w:rPr>
          <w:rFonts w:ascii="Times New Roman" w:hAnsi="Times New Roman" w:cs="Times New Roman"/>
          <w:b/>
          <w:bCs/>
          <w:sz w:val="28"/>
          <w:szCs w:val="28"/>
          <w:lang w:val="en-US"/>
        </w:rPr>
      </w:pPr>
    </w:p>
    <w:p w14:paraId="037673F2" w14:textId="77777777" w:rsidR="001431A6" w:rsidRPr="001431A6" w:rsidRDefault="001431A6" w:rsidP="001431A6">
      <w:pPr>
        <w:jc w:val="center"/>
        <w:rPr>
          <w:rFonts w:ascii="Times New Roman" w:hAnsi="Times New Roman" w:cs="Times New Roman"/>
          <w:b/>
          <w:bCs/>
          <w:sz w:val="28"/>
          <w:szCs w:val="28"/>
          <w:lang w:val="en-US"/>
        </w:rPr>
      </w:pPr>
    </w:p>
    <w:p w14:paraId="71001127" w14:textId="1877FC78" w:rsidR="00004E71" w:rsidRPr="001431A6" w:rsidRDefault="00587C0D">
      <w:pPr>
        <w:rPr>
          <w:rFonts w:ascii="Times New Roman" w:hAnsi="Times New Roman" w:cs="Times New Roman"/>
          <w:b/>
          <w:bCs/>
          <w:sz w:val="28"/>
          <w:szCs w:val="28"/>
          <w:lang w:val="en-US"/>
        </w:rPr>
      </w:pPr>
      <w:r w:rsidRPr="001431A6">
        <w:rPr>
          <w:rFonts w:ascii="Times New Roman" w:hAnsi="Times New Roman" w:cs="Times New Roman"/>
          <w:b/>
          <w:bCs/>
          <w:sz w:val="28"/>
          <w:szCs w:val="28"/>
          <w:lang w:val="en-US"/>
        </w:rPr>
        <w:t>INTRODUCTION</w:t>
      </w:r>
    </w:p>
    <w:p w14:paraId="23175E2D" w14:textId="5284BB6A" w:rsidR="00587C0D" w:rsidRDefault="00587C0D">
      <w:pPr>
        <w:rPr>
          <w:rFonts w:ascii="Times New Roman" w:hAnsi="Times New Roman" w:cs="Times New Roman"/>
          <w:b/>
          <w:bCs/>
          <w:sz w:val="32"/>
          <w:szCs w:val="32"/>
          <w:lang w:val="en-US"/>
        </w:rPr>
      </w:pPr>
    </w:p>
    <w:p w14:paraId="7EFA9F3F" w14:textId="2BC65F04" w:rsidR="001431A6" w:rsidRDefault="00FB68D9" w:rsidP="001431A6">
      <w:pPr>
        <w:jc w:val="both"/>
        <w:rPr>
          <w:rFonts w:ascii="Times New Roman" w:hAnsi="Times New Roman" w:cs="Times New Roman"/>
          <w:lang w:val="en-US"/>
        </w:rPr>
      </w:pPr>
      <w:r>
        <w:rPr>
          <w:rFonts w:ascii="Times New Roman" w:hAnsi="Times New Roman" w:cs="Times New Roman"/>
          <w:lang w:val="en-US"/>
        </w:rPr>
        <w:t>Intellectual Disability and Seizures are two different yet often interrelated condition</w:t>
      </w:r>
      <w:r w:rsidR="002B174E">
        <w:rPr>
          <w:rFonts w:ascii="Times New Roman" w:hAnsi="Times New Roman" w:cs="Times New Roman"/>
          <w:lang w:val="en-US"/>
        </w:rPr>
        <w:t>s. Seizures are rapid disruptions in the brain which results in change of movements or loss of consciousness. Intellectual disability or Learning Disability</w:t>
      </w:r>
      <w:r w:rsidR="00307F22">
        <w:rPr>
          <w:rFonts w:ascii="Times New Roman" w:hAnsi="Times New Roman" w:cs="Times New Roman"/>
          <w:lang w:val="en-US"/>
        </w:rPr>
        <w:t xml:space="preserve"> is a condition which affect a person’s ability to learn or process any kind of information. Seizures accompany intellectual disability in almost half of the syndromes caused by mutation of genes on the X-chromosome.</w:t>
      </w:r>
      <w:r w:rsidR="00B7327A">
        <w:rPr>
          <w:rFonts w:ascii="Times New Roman" w:hAnsi="Times New Roman" w:cs="Times New Roman"/>
          <w:lang w:val="en-US"/>
        </w:rPr>
        <w:t xml:space="preserve"> </w:t>
      </w:r>
      <w:hyperlink r:id="rId5" w:history="1">
        <w:r w:rsidR="00B7327A" w:rsidRPr="00BF3074">
          <w:rPr>
            <w:rStyle w:val="Hyperlink"/>
            <w:rFonts w:ascii="Times New Roman" w:hAnsi="Times New Roman" w:cs="Times New Roman"/>
            <w:lang w:val="en-US"/>
          </w:rPr>
          <w:t>[</w:t>
        </w:r>
        <w:proofErr w:type="spellStart"/>
        <w:r w:rsidR="00B7327A" w:rsidRPr="00BF3074">
          <w:rPr>
            <w:rStyle w:val="Hyperlink"/>
            <w:rFonts w:ascii="Times New Roman" w:hAnsi="Times New Roman" w:cs="Times New Roman"/>
            <w:lang w:val="en-US"/>
          </w:rPr>
          <w:t>i</w:t>
        </w:r>
        <w:proofErr w:type="spellEnd"/>
        <w:r w:rsidR="00B7327A" w:rsidRPr="00BF3074">
          <w:rPr>
            <w:rStyle w:val="Hyperlink"/>
            <w:rFonts w:ascii="Times New Roman" w:hAnsi="Times New Roman" w:cs="Times New Roman"/>
            <w:lang w:val="en-US"/>
          </w:rPr>
          <w:t>]</w:t>
        </w:r>
      </w:hyperlink>
      <w:r w:rsidR="00BF3074">
        <w:rPr>
          <w:rFonts w:ascii="Times New Roman" w:hAnsi="Times New Roman" w:cs="Times New Roman"/>
          <w:lang w:val="en-US"/>
        </w:rPr>
        <w:t xml:space="preserve"> </w:t>
      </w:r>
      <w:r w:rsidR="001431A6">
        <w:rPr>
          <w:rFonts w:ascii="Times New Roman" w:hAnsi="Times New Roman" w:cs="Times New Roman"/>
          <w:lang w:val="en-US"/>
        </w:rPr>
        <w:t xml:space="preserve">Utilizing a comprehensive selection of </w:t>
      </w:r>
      <w:r w:rsidR="00BF3074">
        <w:rPr>
          <w:rFonts w:ascii="Times New Roman" w:hAnsi="Times New Roman" w:cs="Times New Roman"/>
          <w:lang w:val="en-US"/>
        </w:rPr>
        <w:t>15 distinct variants</w:t>
      </w:r>
      <w:r w:rsidR="001431A6">
        <w:rPr>
          <w:rFonts w:ascii="Times New Roman" w:hAnsi="Times New Roman" w:cs="Times New Roman"/>
          <w:lang w:val="en-US"/>
        </w:rPr>
        <w:t>, this intricate study delves in</w:t>
      </w:r>
      <w:r w:rsidR="00BF3074">
        <w:rPr>
          <w:rFonts w:ascii="Times New Roman" w:hAnsi="Times New Roman" w:cs="Times New Roman"/>
          <w:lang w:val="en-US"/>
        </w:rPr>
        <w:t xml:space="preserve"> </w:t>
      </w:r>
      <w:r w:rsidR="001431A6">
        <w:rPr>
          <w:rFonts w:ascii="Times New Roman" w:hAnsi="Times New Roman" w:cs="Times New Roman"/>
          <w:lang w:val="en-US"/>
        </w:rPr>
        <w:t xml:space="preserve">prioritizing </w:t>
      </w:r>
      <w:r w:rsidR="00BF3074">
        <w:rPr>
          <w:rFonts w:ascii="Times New Roman" w:hAnsi="Times New Roman" w:cs="Times New Roman"/>
          <w:lang w:val="en-US"/>
        </w:rPr>
        <w:t>and annotat</w:t>
      </w:r>
      <w:r w:rsidR="001431A6">
        <w:rPr>
          <w:rFonts w:ascii="Times New Roman" w:hAnsi="Times New Roman" w:cs="Times New Roman"/>
          <w:lang w:val="en-US"/>
        </w:rPr>
        <w:t>ing them, to ascertain which variant is the cause of the phenotype by unlocking new insights and understanding.</w:t>
      </w:r>
    </w:p>
    <w:p w14:paraId="7437EE1F" w14:textId="20B71B04" w:rsidR="001431A6" w:rsidRDefault="001431A6" w:rsidP="001431A6">
      <w:pPr>
        <w:jc w:val="both"/>
        <w:rPr>
          <w:rFonts w:ascii="Times New Roman" w:hAnsi="Times New Roman" w:cs="Times New Roman"/>
          <w:lang w:val="en-US"/>
        </w:rPr>
      </w:pPr>
    </w:p>
    <w:p w14:paraId="2B9436C1" w14:textId="78B4F5A9" w:rsidR="001431A6" w:rsidRDefault="001431A6" w:rsidP="001431A6">
      <w:pPr>
        <w:jc w:val="both"/>
        <w:rPr>
          <w:rFonts w:ascii="Times New Roman" w:hAnsi="Times New Roman" w:cs="Times New Roman"/>
          <w:lang w:val="en-US"/>
        </w:rPr>
      </w:pPr>
    </w:p>
    <w:p w14:paraId="514149F5" w14:textId="77777777" w:rsidR="009D7DF4" w:rsidRDefault="009D7DF4" w:rsidP="001431A6">
      <w:pPr>
        <w:jc w:val="both"/>
        <w:rPr>
          <w:rFonts w:ascii="Times New Roman" w:hAnsi="Times New Roman" w:cs="Times New Roman"/>
          <w:lang w:val="en-US"/>
        </w:rPr>
      </w:pPr>
    </w:p>
    <w:p w14:paraId="19967EDF" w14:textId="43A254D0" w:rsidR="00650241" w:rsidRDefault="00650241" w:rsidP="00650241">
      <w:pPr>
        <w:rPr>
          <w:rFonts w:ascii="Times New Roman" w:hAnsi="Times New Roman" w:cs="Times New Roman"/>
          <w:b/>
          <w:bCs/>
          <w:sz w:val="28"/>
          <w:szCs w:val="28"/>
          <w:lang w:val="en-US"/>
        </w:rPr>
      </w:pPr>
      <w:r w:rsidRPr="001431A6">
        <w:rPr>
          <w:rFonts w:ascii="Times New Roman" w:hAnsi="Times New Roman" w:cs="Times New Roman"/>
          <w:b/>
          <w:bCs/>
          <w:sz w:val="28"/>
          <w:szCs w:val="28"/>
          <w:lang w:val="en-US"/>
        </w:rPr>
        <w:t>N</w:t>
      </w:r>
      <w:r>
        <w:rPr>
          <w:rFonts w:ascii="Times New Roman" w:hAnsi="Times New Roman" w:cs="Times New Roman"/>
          <w:b/>
          <w:bCs/>
          <w:sz w:val="28"/>
          <w:szCs w:val="28"/>
          <w:lang w:val="en-US"/>
        </w:rPr>
        <w:t>EXT GENERATION SEQUENCE</w:t>
      </w:r>
    </w:p>
    <w:p w14:paraId="459C7D57" w14:textId="1F813AEA" w:rsidR="00650241" w:rsidRDefault="00650241" w:rsidP="00650241">
      <w:pPr>
        <w:rPr>
          <w:rFonts w:ascii="Times New Roman" w:hAnsi="Times New Roman" w:cs="Times New Roman"/>
          <w:b/>
          <w:bCs/>
          <w:sz w:val="28"/>
          <w:szCs w:val="28"/>
          <w:lang w:val="en-US"/>
        </w:rPr>
      </w:pPr>
    </w:p>
    <w:p w14:paraId="3BBDE159" w14:textId="434492A7" w:rsidR="00650241" w:rsidRPr="00E629AB" w:rsidRDefault="00650241" w:rsidP="00650241">
      <w:pPr>
        <w:jc w:val="both"/>
        <w:rPr>
          <w:rFonts w:ascii="Times New Roman" w:hAnsi="Times New Roman" w:cs="Times New Roman"/>
          <w:kern w:val="0"/>
        </w:rPr>
      </w:pPr>
      <w:r w:rsidRPr="00E629AB">
        <w:rPr>
          <w:rFonts w:ascii="Times New Roman" w:hAnsi="Times New Roman" w:cs="Times New Roman"/>
          <w:kern w:val="0"/>
        </w:rPr>
        <w:t xml:space="preserve">Next generation sequence brought in evolution in the field of genomics by allowing the identification of genetic variations of insertions, deletions, </w:t>
      </w:r>
      <w:r w:rsidRPr="00E629AB">
        <w:rPr>
          <w:rFonts w:ascii="Times New Roman" w:hAnsi="Times New Roman" w:cs="Times New Roman"/>
          <w:kern w:val="0"/>
        </w:rPr>
        <w:t>polymorphisms,</w:t>
      </w:r>
      <w:r w:rsidRPr="00E629AB">
        <w:rPr>
          <w:rFonts w:ascii="Times New Roman" w:hAnsi="Times New Roman" w:cs="Times New Roman"/>
          <w:kern w:val="0"/>
        </w:rPr>
        <w:t xml:space="preserve"> and other structural variations which is quicker and cost-effective for generation of massive amount of DNA sequences.</w:t>
      </w:r>
      <w:r w:rsidRPr="00E629AB">
        <w:rPr>
          <w:rFonts w:ascii="Times New Roman" w:hAnsi="Times New Roman" w:cs="Times New Roman"/>
          <w:kern w:val="0"/>
        </w:rPr>
        <w:t xml:space="preserve"> Involving multiple stages that must be completed to turn raw data into easily understandable information from the genome. The process includes Raw Sequencing and Quality Control</w:t>
      </w:r>
      <w:r w:rsidR="005C58E3" w:rsidRPr="00E629AB">
        <w:rPr>
          <w:rFonts w:ascii="Times New Roman" w:hAnsi="Times New Roman" w:cs="Times New Roman"/>
          <w:kern w:val="0"/>
        </w:rPr>
        <w:t xml:space="preserve"> based on the quality metrics alongside Mapping Reads. Furthermore, needed are Variant Calling and Annotation together with the Variant Prioritization to ensure high quality results. </w:t>
      </w:r>
    </w:p>
    <w:p w14:paraId="38BAE9D5" w14:textId="58CC6513" w:rsidR="005C58E3" w:rsidRDefault="005C58E3" w:rsidP="00650241">
      <w:pPr>
        <w:jc w:val="both"/>
        <w:rPr>
          <w:rFonts w:ascii="Times New Roman" w:hAnsi="Times New Roman" w:cs="Times New Roman"/>
          <w:kern w:val="0"/>
        </w:rPr>
      </w:pPr>
      <w:r w:rsidRPr="00E629AB">
        <w:rPr>
          <w:rFonts w:ascii="Times New Roman" w:hAnsi="Times New Roman" w:cs="Times New Roman"/>
          <w:kern w:val="0"/>
        </w:rPr>
        <w:t xml:space="preserve">The FASTQ file with Quality Scores for each base is the first result of raw sequencing, based on which the readings are trimmed and filtered during Quality Control. Mapping and Alignment is performed, to learn the difference between aligned reads and reference genomes. A Variant Call </w:t>
      </w:r>
      <w:r w:rsidR="00E629AB" w:rsidRPr="00E629AB">
        <w:rPr>
          <w:rFonts w:ascii="Times New Roman" w:hAnsi="Times New Roman" w:cs="Times New Roman"/>
          <w:kern w:val="0"/>
        </w:rPr>
        <w:t>File (</w:t>
      </w:r>
      <w:r w:rsidRPr="00E629AB">
        <w:rPr>
          <w:rFonts w:ascii="Times New Roman" w:hAnsi="Times New Roman" w:cs="Times New Roman"/>
          <w:kern w:val="0"/>
        </w:rPr>
        <w:t>VCF) is created by variant calling to track variations in the sample</w:t>
      </w:r>
      <w:r w:rsidR="00E629AB" w:rsidRPr="00E629AB">
        <w:rPr>
          <w:rFonts w:ascii="Times New Roman" w:hAnsi="Times New Roman" w:cs="Times New Roman"/>
          <w:kern w:val="0"/>
        </w:rPr>
        <w:t xml:space="preserve"> which include functional information by Variant Annotation. Prioritisation ranks a gene depending on how frequently it is involved in the disease. NGS Data Analysis is an essential tool in determining the origin of complicated disorders.</w:t>
      </w:r>
    </w:p>
    <w:p w14:paraId="344E6684" w14:textId="580B3C4F" w:rsidR="00DA0809" w:rsidRPr="00DA0809" w:rsidRDefault="00DA0809" w:rsidP="00650241">
      <w:pPr>
        <w:jc w:val="both"/>
        <w:rPr>
          <w:rFonts w:ascii="Times New Roman" w:hAnsi="Times New Roman" w:cs="Times New Roman"/>
          <w:lang w:val="en-US"/>
        </w:rPr>
      </w:pPr>
      <w:r w:rsidRPr="00DA0809">
        <w:rPr>
          <w:rFonts w:ascii="Times New Roman" w:hAnsi="Times New Roman" w:cs="Times New Roman"/>
          <w:kern w:val="0"/>
        </w:rPr>
        <w:t>NGS platforms provide vast quantities of data, but the associated error rates (~0.1–15%) are higher and the read lengths generally shorter (35–700 bp for short-read approaches) than those of traditional </w:t>
      </w:r>
      <w:hyperlink r:id="rId6" w:history="1">
        <w:r w:rsidRPr="00DA0809">
          <w:rPr>
            <w:rFonts w:ascii="Times New Roman" w:hAnsi="Times New Roman" w:cs="Times New Roman"/>
            <w:color w:val="DCA10D"/>
            <w:kern w:val="0"/>
            <w:u w:val="single" w:color="DCA10D"/>
          </w:rPr>
          <w:t>Sanger sequencing</w:t>
        </w:r>
      </w:hyperlink>
      <w:r w:rsidRPr="00DA0809">
        <w:rPr>
          <w:rFonts w:ascii="Times New Roman" w:hAnsi="Times New Roman" w:cs="Times New Roman"/>
          <w:kern w:val="0"/>
        </w:rPr>
        <w:t xml:space="preserve"> platforms, requiring careful examination of the results, particularly for variant discovery and clinical applications. Although long-read sequencing overcomes the length limitation of other NGS approaches, it remains considerably more expensive and has lower throughput than other platforms, limiting the widespread adoption of this technology in favour of less-expensive approaches. </w:t>
      </w:r>
      <w:hyperlink r:id="rId7" w:history="1">
        <w:r w:rsidRPr="006E4A66">
          <w:rPr>
            <w:rStyle w:val="Hyperlink"/>
            <w:rFonts w:ascii="Times New Roman" w:hAnsi="Times New Roman" w:cs="Times New Roman"/>
            <w:kern w:val="0"/>
          </w:rPr>
          <w:t>[viii]</w:t>
        </w:r>
      </w:hyperlink>
    </w:p>
    <w:p w14:paraId="18C7459A" w14:textId="747D69C0" w:rsidR="001431A6" w:rsidRDefault="001431A6" w:rsidP="00650241">
      <w:pPr>
        <w:jc w:val="both"/>
        <w:rPr>
          <w:rFonts w:ascii="Times New Roman" w:hAnsi="Times New Roman" w:cs="Times New Roman"/>
          <w:lang w:val="en-US"/>
        </w:rPr>
      </w:pPr>
    </w:p>
    <w:p w14:paraId="38FD24AF" w14:textId="77777777" w:rsidR="00453F5D" w:rsidRDefault="00453F5D" w:rsidP="00650241">
      <w:pPr>
        <w:jc w:val="both"/>
        <w:rPr>
          <w:rFonts w:ascii="Times New Roman" w:hAnsi="Times New Roman" w:cs="Times New Roman"/>
          <w:lang w:val="en-US"/>
        </w:rPr>
      </w:pPr>
    </w:p>
    <w:p w14:paraId="44298155" w14:textId="2F04356C" w:rsidR="009D7DF4" w:rsidRDefault="009D7DF4" w:rsidP="009D7DF4">
      <w:pPr>
        <w:rPr>
          <w:rFonts w:ascii="Times New Roman" w:hAnsi="Times New Roman" w:cs="Times New Roman"/>
          <w:b/>
          <w:bCs/>
          <w:sz w:val="28"/>
          <w:szCs w:val="28"/>
          <w:lang w:val="en-US"/>
        </w:rPr>
      </w:pPr>
      <w:r>
        <w:rPr>
          <w:rFonts w:ascii="Times New Roman" w:hAnsi="Times New Roman" w:cs="Times New Roman"/>
          <w:b/>
          <w:bCs/>
          <w:sz w:val="28"/>
          <w:szCs w:val="28"/>
          <w:lang w:val="en-US"/>
        </w:rPr>
        <w:t>PRIORITIZING THE VARIANTS</w:t>
      </w:r>
    </w:p>
    <w:p w14:paraId="4F823193" w14:textId="50B4A25D" w:rsidR="009D7DF4" w:rsidRDefault="009D7DF4" w:rsidP="00BA744E">
      <w:pPr>
        <w:jc w:val="both"/>
        <w:rPr>
          <w:rFonts w:ascii="Times New Roman" w:hAnsi="Times New Roman" w:cs="Times New Roman"/>
          <w:b/>
          <w:bCs/>
          <w:sz w:val="28"/>
          <w:szCs w:val="28"/>
          <w:lang w:val="en-US"/>
        </w:rPr>
      </w:pPr>
    </w:p>
    <w:p w14:paraId="621275D4" w14:textId="2F81C318" w:rsidR="00895EA2" w:rsidRDefault="00BA744E" w:rsidP="00BA744E">
      <w:pPr>
        <w:jc w:val="both"/>
        <w:rPr>
          <w:rFonts w:ascii="Times New Roman" w:hAnsi="Times New Roman" w:cs="Times New Roman"/>
          <w:kern w:val="0"/>
        </w:rPr>
      </w:pPr>
      <w:r w:rsidRPr="00BA744E">
        <w:rPr>
          <w:rFonts w:ascii="Times New Roman" w:hAnsi="Times New Roman" w:cs="Times New Roman"/>
          <w:kern w:val="0"/>
        </w:rPr>
        <w:t xml:space="preserve">Prioritisation is the process of identifying and ranking genetic variants that is most likely to be the cause of the phenotype by applying different filters like inheritance pattern, variant population frequency, pathway filter, </w:t>
      </w:r>
      <w:proofErr w:type="gramStart"/>
      <w:r w:rsidRPr="00BA744E">
        <w:rPr>
          <w:rFonts w:ascii="Times New Roman" w:hAnsi="Times New Roman" w:cs="Times New Roman"/>
          <w:kern w:val="0"/>
        </w:rPr>
        <w:t>annotation</w:t>
      </w:r>
      <w:proofErr w:type="gramEnd"/>
      <w:r w:rsidRPr="00BA744E">
        <w:rPr>
          <w:rFonts w:ascii="Times New Roman" w:hAnsi="Times New Roman" w:cs="Times New Roman"/>
          <w:kern w:val="0"/>
        </w:rPr>
        <w:t xml:space="preserve"> or pathogenicity. </w:t>
      </w:r>
      <w:r w:rsidR="009D7DF4" w:rsidRPr="00BA744E">
        <w:rPr>
          <w:rFonts w:ascii="Times New Roman" w:hAnsi="Times New Roman" w:cs="Times New Roman"/>
          <w:lang w:val="en-US"/>
        </w:rPr>
        <w:t xml:space="preserve">There are multiple ways to </w:t>
      </w:r>
      <w:r w:rsidR="009D7DF4" w:rsidRPr="00BA744E">
        <w:rPr>
          <w:rFonts w:ascii="Times New Roman" w:hAnsi="Times New Roman" w:cs="Times New Roman"/>
          <w:lang w:val="en-US"/>
        </w:rPr>
        <w:lastRenderedPageBreak/>
        <w:t xml:space="preserve">detect genes responsible for causing the phenotype like Targeted Exome and Custom Panel </w:t>
      </w:r>
      <w:r w:rsidR="009D7DF4" w:rsidRPr="00BA744E">
        <w:rPr>
          <w:rFonts w:ascii="Times New Roman" w:hAnsi="Times New Roman" w:cs="Times New Roman"/>
          <w:lang w:val="en-US"/>
        </w:rPr>
        <w:t xml:space="preserve">along with </w:t>
      </w:r>
      <w:r w:rsidR="009D7DF4" w:rsidRPr="00BA744E">
        <w:rPr>
          <w:rFonts w:ascii="Times New Roman" w:hAnsi="Times New Roman" w:cs="Times New Roman"/>
          <w:lang w:val="en-US"/>
        </w:rPr>
        <w:t xml:space="preserve">Whole Exome Sequencing and Whole Genome Sequencing. </w:t>
      </w:r>
      <w:proofErr w:type="gramStart"/>
      <w:r w:rsidR="009D7DF4" w:rsidRPr="00BA744E">
        <w:rPr>
          <w:rFonts w:ascii="Times New Roman" w:hAnsi="Times New Roman" w:cs="Times New Roman"/>
          <w:lang w:val="en-US"/>
        </w:rPr>
        <w:t>In spite of</w:t>
      </w:r>
      <w:proofErr w:type="gramEnd"/>
      <w:r w:rsidR="009D7DF4" w:rsidRPr="00BA744E">
        <w:rPr>
          <w:rFonts w:ascii="Times New Roman" w:hAnsi="Times New Roman" w:cs="Times New Roman"/>
          <w:lang w:val="en-US"/>
        </w:rPr>
        <w:t xml:space="preserve"> whichever method opted, the means to recognize the potentially disease-causing variants from others? Prioritization has become imperative now.</w:t>
      </w:r>
      <w:r w:rsidRPr="00BA744E">
        <w:rPr>
          <w:rFonts w:ascii="Times New Roman" w:hAnsi="Times New Roman" w:cs="Times New Roman"/>
          <w:lang w:val="en-US"/>
        </w:rPr>
        <w:t xml:space="preserve"> </w:t>
      </w:r>
      <w:r w:rsidRPr="00BA744E">
        <w:rPr>
          <w:rFonts w:ascii="Times New Roman" w:hAnsi="Times New Roman" w:cs="Times New Roman"/>
          <w:kern w:val="0"/>
        </w:rPr>
        <w:t>At the beginning of the twenty-first century, many computational strategies for prioritising putative casual genes of a particular phenotype were presented due to the rapid accumulation of various types of genomic data. These techniques heavily rely on the similarities between disease genes' traits, such as sequence-based properties, expression patterns, and functional annotation data. Although these methods work well, they have several intrinsic drawbacks, such as insufficient and false-positive disease-causal gene data, imprecise disease boundaries, and a high degree of illness heterogeneity. (Zhu, J., Qin, Y., Liu, T. </w:t>
      </w:r>
      <w:r w:rsidRPr="00BA744E">
        <w:rPr>
          <w:rFonts w:ascii="Times New Roman" w:hAnsi="Times New Roman" w:cs="Times New Roman"/>
          <w:i/>
          <w:iCs/>
          <w:kern w:val="0"/>
        </w:rPr>
        <w:t xml:space="preserve">et al., </w:t>
      </w:r>
      <w:r w:rsidRPr="00BA744E">
        <w:rPr>
          <w:rFonts w:ascii="Times New Roman" w:hAnsi="Times New Roman" w:cs="Times New Roman"/>
          <w:kern w:val="0"/>
        </w:rPr>
        <w:t>2013)</w:t>
      </w:r>
      <w:r>
        <w:rPr>
          <w:rFonts w:ascii="Times New Roman" w:hAnsi="Times New Roman" w:cs="Times New Roman"/>
          <w:kern w:val="0"/>
        </w:rPr>
        <w:t xml:space="preserve"> </w:t>
      </w:r>
      <w:hyperlink r:id="rId8" w:history="1">
        <w:r w:rsidRPr="00BA744E">
          <w:rPr>
            <w:rStyle w:val="Hyperlink"/>
            <w:rFonts w:ascii="Times New Roman" w:hAnsi="Times New Roman" w:cs="Times New Roman"/>
            <w:kern w:val="0"/>
          </w:rPr>
          <w:t>[i</w:t>
        </w:r>
        <w:r w:rsidRPr="00BA744E">
          <w:rPr>
            <w:rStyle w:val="Hyperlink"/>
            <w:rFonts w:ascii="Times New Roman" w:hAnsi="Times New Roman" w:cs="Times New Roman"/>
            <w:kern w:val="0"/>
          </w:rPr>
          <w:t>i</w:t>
        </w:r>
        <w:r w:rsidRPr="00BA744E">
          <w:rPr>
            <w:rStyle w:val="Hyperlink"/>
            <w:rFonts w:ascii="Times New Roman" w:hAnsi="Times New Roman" w:cs="Times New Roman"/>
            <w:kern w:val="0"/>
          </w:rPr>
          <w:t>]</w:t>
        </w:r>
      </w:hyperlink>
      <w:r>
        <w:rPr>
          <w:rFonts w:ascii="Times New Roman" w:hAnsi="Times New Roman" w:cs="Times New Roman"/>
          <w:kern w:val="0"/>
        </w:rPr>
        <w:t xml:space="preserve">. Prioritizing becomes difficult if there is only single sample or multiple unrelated affected </w:t>
      </w:r>
      <w:r w:rsidR="0028121E">
        <w:rPr>
          <w:rFonts w:ascii="Times New Roman" w:hAnsi="Times New Roman" w:cs="Times New Roman"/>
          <w:kern w:val="0"/>
        </w:rPr>
        <w:t>samples</w:t>
      </w:r>
      <w:r>
        <w:rPr>
          <w:rFonts w:ascii="Times New Roman" w:hAnsi="Times New Roman" w:cs="Times New Roman"/>
          <w:kern w:val="0"/>
        </w:rPr>
        <w:t xml:space="preserve">, whereas it is normal to use if the samples are siblings, </w:t>
      </w:r>
      <w:proofErr w:type="gramStart"/>
      <w:r>
        <w:rPr>
          <w:rFonts w:ascii="Times New Roman" w:hAnsi="Times New Roman" w:cs="Times New Roman"/>
          <w:kern w:val="0"/>
        </w:rPr>
        <w:t>trios</w:t>
      </w:r>
      <w:proofErr w:type="gramEnd"/>
      <w:r>
        <w:rPr>
          <w:rFonts w:ascii="Times New Roman" w:hAnsi="Times New Roman" w:cs="Times New Roman"/>
          <w:kern w:val="0"/>
        </w:rPr>
        <w:t xml:space="preserve"> or quartet. </w:t>
      </w:r>
      <w:r w:rsidR="00895EA2">
        <w:rPr>
          <w:rFonts w:ascii="Times New Roman" w:hAnsi="Times New Roman" w:cs="Times New Roman"/>
          <w:kern w:val="0"/>
        </w:rPr>
        <w:t>Prioritising the variants that will ultimately aid in the efficient and effective analysis of genetic data can be done by Inheritance Patterns like Recessive, Compound Heterozygous, De novo and Autosomal Dominant.</w:t>
      </w:r>
    </w:p>
    <w:p w14:paraId="054903C3" w14:textId="77777777" w:rsidR="00453F5D" w:rsidRDefault="00453F5D" w:rsidP="00BA744E">
      <w:pPr>
        <w:jc w:val="both"/>
        <w:rPr>
          <w:rFonts w:ascii="Times New Roman" w:hAnsi="Times New Roman" w:cs="Times New Roman"/>
          <w:kern w:val="0"/>
        </w:rPr>
      </w:pPr>
    </w:p>
    <w:p w14:paraId="09FA3517" w14:textId="26CEC32D" w:rsidR="00895EA2" w:rsidRDefault="00895EA2" w:rsidP="00895EA2">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5288918" wp14:editId="2FBC3546">
            <wp:extent cx="1759352" cy="1457338"/>
            <wp:effectExtent l="0" t="0" r="635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233" cy="1499484"/>
                    </a:xfrm>
                    <a:prstGeom prst="rect">
                      <a:avLst/>
                    </a:prstGeom>
                  </pic:spPr>
                </pic:pic>
              </a:graphicData>
            </a:graphic>
          </wp:inline>
        </w:drawing>
      </w:r>
    </w:p>
    <w:p w14:paraId="6522503D" w14:textId="68D5297E" w:rsidR="00453F5D" w:rsidRDefault="00453F5D" w:rsidP="00895EA2">
      <w:pPr>
        <w:jc w:val="center"/>
        <w:rPr>
          <w:rFonts w:ascii="Times New Roman" w:hAnsi="Times New Roman" w:cs="Times New Roman"/>
          <w:color w:val="808080" w:themeColor="background1" w:themeShade="80"/>
          <w:lang w:val="en-US"/>
        </w:rPr>
      </w:pPr>
      <w:r w:rsidRPr="00453F5D">
        <w:rPr>
          <w:rFonts w:ascii="Times New Roman" w:hAnsi="Times New Roman" w:cs="Times New Roman"/>
          <w:color w:val="808080" w:themeColor="background1" w:themeShade="80"/>
          <w:lang w:val="en-US"/>
        </w:rPr>
        <w:t xml:space="preserve">Figure </w:t>
      </w:r>
      <w:r>
        <w:rPr>
          <w:rFonts w:ascii="Times New Roman" w:hAnsi="Times New Roman" w:cs="Times New Roman"/>
          <w:color w:val="808080" w:themeColor="background1" w:themeShade="80"/>
          <w:lang w:val="en-US"/>
        </w:rPr>
        <w:t>1</w:t>
      </w:r>
      <w:r w:rsidRPr="00453F5D">
        <w:rPr>
          <w:rFonts w:ascii="Times New Roman" w:hAnsi="Times New Roman" w:cs="Times New Roman"/>
          <w:color w:val="808080" w:themeColor="background1" w:themeShade="80"/>
          <w:lang w:val="en-US"/>
        </w:rPr>
        <w:t xml:space="preserve">: </w:t>
      </w:r>
      <w:r>
        <w:rPr>
          <w:rFonts w:ascii="Times New Roman" w:hAnsi="Times New Roman" w:cs="Times New Roman"/>
          <w:color w:val="808080" w:themeColor="background1" w:themeShade="80"/>
          <w:lang w:val="en-US"/>
        </w:rPr>
        <w:t>Family Trio Pedigree</w:t>
      </w:r>
    </w:p>
    <w:p w14:paraId="54A5C3AE" w14:textId="77777777" w:rsidR="00453F5D" w:rsidRDefault="00453F5D" w:rsidP="00895EA2">
      <w:pPr>
        <w:jc w:val="center"/>
        <w:rPr>
          <w:rFonts w:ascii="Times New Roman" w:hAnsi="Times New Roman" w:cs="Times New Roman"/>
          <w:lang w:val="en-US"/>
        </w:rPr>
      </w:pPr>
    </w:p>
    <w:p w14:paraId="5E630EC7" w14:textId="5C1CE2AA" w:rsidR="00895EA2" w:rsidRDefault="00895EA2" w:rsidP="00895EA2">
      <w:pPr>
        <w:jc w:val="center"/>
        <w:rPr>
          <w:rFonts w:ascii="Times New Roman" w:hAnsi="Times New Roman" w:cs="Times New Roman"/>
          <w:lang w:val="en-US"/>
        </w:rPr>
      </w:pPr>
    </w:p>
    <w:p w14:paraId="5B308E44" w14:textId="12A5C18D" w:rsidR="00895EA2" w:rsidRDefault="00B136AA" w:rsidP="00895EA2">
      <w:pPr>
        <w:jc w:val="both"/>
        <w:rPr>
          <w:rFonts w:ascii="Times New Roman" w:hAnsi="Times New Roman" w:cs="Times New Roman"/>
          <w:lang w:val="en-US"/>
        </w:rPr>
      </w:pPr>
      <w:r>
        <w:rPr>
          <w:rFonts w:ascii="Times New Roman" w:hAnsi="Times New Roman" w:cs="Times New Roman"/>
          <w:lang w:val="en-US"/>
        </w:rPr>
        <w:t>The variants discovered by WES is ranked based on</w:t>
      </w:r>
      <w:r w:rsidR="006B5E60">
        <w:rPr>
          <w:rFonts w:ascii="Times New Roman" w:hAnsi="Times New Roman" w:cs="Times New Roman"/>
          <w:lang w:val="en-US"/>
        </w:rPr>
        <w:t xml:space="preserve"> criteria</w:t>
      </w:r>
      <w:r>
        <w:rPr>
          <w:rFonts w:ascii="Times New Roman" w:hAnsi="Times New Roman" w:cs="Times New Roman"/>
          <w:lang w:val="en-US"/>
        </w:rPr>
        <w:t xml:space="preserve"> </w:t>
      </w:r>
      <w:r w:rsidR="006B5E60">
        <w:rPr>
          <w:rFonts w:ascii="Times New Roman" w:hAnsi="Times New Roman" w:cs="Times New Roman"/>
          <w:lang w:val="en-US"/>
        </w:rPr>
        <w:t xml:space="preserve">like </w:t>
      </w:r>
      <w:r>
        <w:rPr>
          <w:rFonts w:ascii="Times New Roman" w:hAnsi="Times New Roman" w:cs="Times New Roman"/>
          <w:lang w:val="en-US"/>
        </w:rPr>
        <w:t xml:space="preserve">Inheritance </w:t>
      </w:r>
      <w:r w:rsidR="00584977">
        <w:rPr>
          <w:rFonts w:ascii="Times New Roman" w:hAnsi="Times New Roman" w:cs="Times New Roman"/>
          <w:lang w:val="en-US"/>
        </w:rPr>
        <w:t>Pattern:</w:t>
      </w:r>
      <w:r w:rsidR="006B5E60">
        <w:rPr>
          <w:rFonts w:ascii="Times New Roman" w:hAnsi="Times New Roman" w:cs="Times New Roman"/>
          <w:lang w:val="en-US"/>
        </w:rPr>
        <w:t xml:space="preserve"> homozygous variant</w:t>
      </w:r>
      <w:r>
        <w:rPr>
          <w:rFonts w:ascii="Times New Roman" w:hAnsi="Times New Roman" w:cs="Times New Roman"/>
          <w:lang w:val="en-US"/>
        </w:rPr>
        <w:t>, Variant Population Frequency</w:t>
      </w:r>
      <w:r w:rsidR="006B5E60">
        <w:rPr>
          <w:rFonts w:ascii="Times New Roman" w:hAnsi="Times New Roman" w:cs="Times New Roman"/>
          <w:lang w:val="en-US"/>
        </w:rPr>
        <w:t xml:space="preserve">: if </w:t>
      </w:r>
      <w:proofErr w:type="spellStart"/>
      <w:r w:rsidR="006B5E60">
        <w:rPr>
          <w:rFonts w:ascii="Times New Roman" w:hAnsi="Times New Roman" w:cs="Times New Roman"/>
          <w:lang w:val="en-US"/>
        </w:rPr>
        <w:t>gnomAD</w:t>
      </w:r>
      <w:proofErr w:type="spellEnd"/>
      <w:r w:rsidR="006B5E60">
        <w:rPr>
          <w:rFonts w:ascii="Times New Roman" w:hAnsi="Times New Roman" w:cs="Times New Roman"/>
          <w:lang w:val="en-US"/>
        </w:rPr>
        <w:t xml:space="preserve"> MAF% is less than 1% </w:t>
      </w:r>
      <w:r>
        <w:rPr>
          <w:rFonts w:ascii="Times New Roman" w:hAnsi="Times New Roman" w:cs="Times New Roman"/>
          <w:lang w:val="en-US"/>
        </w:rPr>
        <w:t>and Predicted Protein Pathogenicity</w:t>
      </w:r>
      <w:r w:rsidR="006B5E60">
        <w:rPr>
          <w:rFonts w:ascii="Times New Roman" w:hAnsi="Times New Roman" w:cs="Times New Roman"/>
          <w:lang w:val="en-US"/>
        </w:rPr>
        <w:t>: Damaging or Deleterious, for a family pedigree where proband and sibling have phenotypic symptoms while parents are asymptomatic. Variants that meet all 3 criteria are designated as having the highest priority coded in green, followed by those that satisfy 2 are second priority with blue color code, those that meet any one requirement is orange and those that meet none of the criteria is designated as having least priority coded in yellow.</w:t>
      </w:r>
    </w:p>
    <w:p w14:paraId="203E7E17" w14:textId="20D2E7F8" w:rsidR="001431A6" w:rsidRDefault="00584977" w:rsidP="00BA744E">
      <w:pPr>
        <w:jc w:val="both"/>
        <w:rPr>
          <w:rFonts w:ascii="Times New Roman" w:hAnsi="Times New Roman" w:cs="Times New Roman"/>
          <w:lang w:val="en-US"/>
        </w:rPr>
      </w:pPr>
      <w:r>
        <w:rPr>
          <w:rFonts w:ascii="Times New Roman" w:hAnsi="Times New Roman" w:cs="Times New Roman"/>
          <w:lang w:val="en-US"/>
        </w:rPr>
        <w:t xml:space="preserve">By considering the </w:t>
      </w:r>
      <w:r w:rsidRPr="00584977">
        <w:rPr>
          <w:rFonts w:ascii="Times New Roman" w:hAnsi="Times New Roman" w:cs="Times New Roman"/>
          <w:i/>
          <w:iCs/>
          <w:lang w:val="en-US"/>
        </w:rPr>
        <w:t>CACNA1S</w:t>
      </w:r>
      <w:r>
        <w:rPr>
          <w:rFonts w:ascii="Times New Roman" w:hAnsi="Times New Roman" w:cs="Times New Roman"/>
          <w:lang w:val="en-US"/>
        </w:rPr>
        <w:t xml:space="preserve"> variant gene which has heterozygous father – mother and homozygous proband; additionally, the </w:t>
      </w:r>
      <w:proofErr w:type="spellStart"/>
      <w:r>
        <w:rPr>
          <w:rFonts w:ascii="Times New Roman" w:hAnsi="Times New Roman" w:cs="Times New Roman"/>
          <w:lang w:val="en-US"/>
        </w:rPr>
        <w:t>gnomAD</w:t>
      </w:r>
      <w:proofErr w:type="spellEnd"/>
      <w:r>
        <w:rPr>
          <w:rFonts w:ascii="Times New Roman" w:hAnsi="Times New Roman" w:cs="Times New Roman"/>
          <w:lang w:val="en-US"/>
        </w:rPr>
        <w:t xml:space="preserve"> MAF % is 0.0021; finally, the pathogenicity shows damaged which ultimately satisfies all the criteria and is highly prioritized. Likewise, the </w:t>
      </w:r>
      <w:r w:rsidRPr="00584977">
        <w:rPr>
          <w:rFonts w:ascii="Times New Roman" w:hAnsi="Times New Roman" w:cs="Times New Roman"/>
          <w:i/>
          <w:iCs/>
          <w:lang w:val="en-US"/>
        </w:rPr>
        <w:t>GRIN1</w:t>
      </w:r>
      <w:r>
        <w:rPr>
          <w:rFonts w:ascii="Times New Roman" w:hAnsi="Times New Roman" w:cs="Times New Roman"/>
          <w:lang w:val="en-US"/>
        </w:rPr>
        <w:t xml:space="preserve"> satisfies all 3 criteria and is marked green. Whereas, the </w:t>
      </w:r>
      <w:r w:rsidRPr="009E3500">
        <w:rPr>
          <w:rFonts w:ascii="Times New Roman" w:hAnsi="Times New Roman" w:cs="Times New Roman"/>
          <w:i/>
          <w:iCs/>
          <w:lang w:val="en-US"/>
        </w:rPr>
        <w:t>SCN9A</w:t>
      </w:r>
      <w:r>
        <w:rPr>
          <w:rFonts w:ascii="Times New Roman" w:hAnsi="Times New Roman" w:cs="Times New Roman"/>
          <w:lang w:val="en-US"/>
        </w:rPr>
        <w:t xml:space="preserve"> gene meets Inheritance pattern and Population Frequency</w:t>
      </w:r>
      <w:r w:rsidR="009E3500">
        <w:rPr>
          <w:rFonts w:ascii="Times New Roman" w:hAnsi="Times New Roman" w:cs="Times New Roman"/>
          <w:lang w:val="en-US"/>
        </w:rPr>
        <w:t xml:space="preserve">, hence is coded blue with second priority. Further, </w:t>
      </w:r>
      <w:r w:rsidR="009E3500" w:rsidRPr="009E3500">
        <w:rPr>
          <w:rFonts w:ascii="Times New Roman" w:hAnsi="Times New Roman" w:cs="Times New Roman"/>
          <w:i/>
          <w:iCs/>
          <w:lang w:val="en-US"/>
        </w:rPr>
        <w:t xml:space="preserve">TMEM192, GLRA3, KCNN2, BRAF, CFTR, SLC52A2, PDE6G, BRCA1, ZNF57, HAUS8 </w:t>
      </w:r>
      <w:r w:rsidR="009E3500" w:rsidRPr="009E3500">
        <w:rPr>
          <w:rFonts w:ascii="Times New Roman" w:hAnsi="Times New Roman" w:cs="Times New Roman"/>
          <w:lang w:val="en-US"/>
        </w:rPr>
        <w:t>and</w:t>
      </w:r>
      <w:r w:rsidR="009E3500" w:rsidRPr="009E3500">
        <w:rPr>
          <w:rFonts w:ascii="Times New Roman" w:hAnsi="Times New Roman" w:cs="Times New Roman"/>
          <w:i/>
          <w:iCs/>
          <w:lang w:val="en-US"/>
        </w:rPr>
        <w:t xml:space="preserve"> KCNH2</w:t>
      </w:r>
      <w:r w:rsidR="009E3500" w:rsidRPr="009E3500">
        <w:rPr>
          <w:rFonts w:ascii="Times New Roman" w:hAnsi="Times New Roman" w:cs="Times New Roman"/>
          <w:lang w:val="en-US"/>
        </w:rPr>
        <w:t xml:space="preserve"> whe</w:t>
      </w:r>
      <w:r w:rsidR="009E3500">
        <w:rPr>
          <w:rFonts w:ascii="Times New Roman" w:hAnsi="Times New Roman" w:cs="Times New Roman"/>
          <w:lang w:val="en-US"/>
        </w:rPr>
        <w:t xml:space="preserve">n analyzed results meeting one of the </w:t>
      </w:r>
      <w:r w:rsidR="00453F5D">
        <w:rPr>
          <w:rFonts w:ascii="Times New Roman" w:hAnsi="Times New Roman" w:cs="Times New Roman"/>
          <w:lang w:val="en-US"/>
        </w:rPr>
        <w:t>criterions</w:t>
      </w:r>
      <w:r w:rsidR="009E3500">
        <w:rPr>
          <w:rFonts w:ascii="Times New Roman" w:hAnsi="Times New Roman" w:cs="Times New Roman"/>
          <w:lang w:val="en-US"/>
        </w:rPr>
        <w:t xml:space="preserve"> and hence marked third priority with orange color coded. Hindmost, </w:t>
      </w:r>
      <w:r w:rsidR="009E3500" w:rsidRPr="009E3500">
        <w:rPr>
          <w:rFonts w:ascii="Times New Roman" w:hAnsi="Times New Roman" w:cs="Times New Roman"/>
          <w:i/>
          <w:iCs/>
          <w:lang w:val="en-US"/>
        </w:rPr>
        <w:t>PKD1L2</w:t>
      </w:r>
      <w:r w:rsidR="009E3500">
        <w:rPr>
          <w:rFonts w:ascii="Times New Roman" w:hAnsi="Times New Roman" w:cs="Times New Roman"/>
          <w:lang w:val="en-US"/>
        </w:rPr>
        <w:t xml:space="preserve"> gene which meets none has the least priority. Th</w:t>
      </w:r>
      <w:r w:rsidR="00453F5D">
        <w:rPr>
          <w:rFonts w:ascii="Times New Roman" w:hAnsi="Times New Roman" w:cs="Times New Roman"/>
          <w:lang w:val="en-US"/>
        </w:rPr>
        <w:t>e prioritized gene table is created in this manner with color coded genes as shown below.</w:t>
      </w:r>
    </w:p>
    <w:p w14:paraId="1B987F20" w14:textId="4451A1CD" w:rsidR="00453F5D" w:rsidRDefault="00453F5D" w:rsidP="00BA744E">
      <w:pPr>
        <w:jc w:val="both"/>
        <w:rPr>
          <w:rFonts w:ascii="Times New Roman" w:hAnsi="Times New Roman" w:cs="Times New Roman"/>
          <w:lang w:val="en-US"/>
        </w:rPr>
      </w:pPr>
    </w:p>
    <w:p w14:paraId="0AB911A3" w14:textId="535696EC" w:rsidR="00453F5D" w:rsidRDefault="00453F5D" w:rsidP="00453F5D">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4EEBE72" wp14:editId="0F90E53A">
            <wp:extent cx="5193212" cy="3356658"/>
            <wp:effectExtent l="0" t="0" r="127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2967" cy="3479307"/>
                    </a:xfrm>
                    <a:prstGeom prst="rect">
                      <a:avLst/>
                    </a:prstGeom>
                  </pic:spPr>
                </pic:pic>
              </a:graphicData>
            </a:graphic>
          </wp:inline>
        </w:drawing>
      </w:r>
    </w:p>
    <w:p w14:paraId="2B857B9F" w14:textId="3AE43C88" w:rsidR="00453F5D" w:rsidRDefault="00453F5D" w:rsidP="00453F5D">
      <w:pPr>
        <w:jc w:val="center"/>
        <w:rPr>
          <w:rFonts w:ascii="Times New Roman" w:hAnsi="Times New Roman" w:cs="Times New Roman"/>
          <w:lang w:val="en-US"/>
        </w:rPr>
      </w:pPr>
    </w:p>
    <w:p w14:paraId="60F308F8" w14:textId="5BCB7184" w:rsidR="00453F5D" w:rsidRDefault="00453F5D" w:rsidP="00453F5D">
      <w:pPr>
        <w:jc w:val="center"/>
        <w:rPr>
          <w:rFonts w:ascii="Times New Roman" w:hAnsi="Times New Roman" w:cs="Times New Roman"/>
          <w:color w:val="808080" w:themeColor="background1" w:themeShade="80"/>
          <w:lang w:val="en-US"/>
        </w:rPr>
      </w:pPr>
      <w:r w:rsidRPr="00453F5D">
        <w:rPr>
          <w:rFonts w:ascii="Times New Roman" w:hAnsi="Times New Roman" w:cs="Times New Roman"/>
          <w:color w:val="808080" w:themeColor="background1" w:themeShade="80"/>
          <w:lang w:val="en-US"/>
        </w:rPr>
        <w:t xml:space="preserve">Figure </w:t>
      </w:r>
      <w:r>
        <w:rPr>
          <w:rFonts w:ascii="Times New Roman" w:hAnsi="Times New Roman" w:cs="Times New Roman"/>
          <w:color w:val="808080" w:themeColor="background1" w:themeShade="80"/>
          <w:lang w:val="en-US"/>
        </w:rPr>
        <w:t>2</w:t>
      </w:r>
      <w:r w:rsidRPr="00453F5D">
        <w:rPr>
          <w:rFonts w:ascii="Times New Roman" w:hAnsi="Times New Roman" w:cs="Times New Roman"/>
          <w:color w:val="808080" w:themeColor="background1" w:themeShade="80"/>
          <w:lang w:val="en-US"/>
        </w:rPr>
        <w:t>: Resultant table of prioritized genes</w:t>
      </w:r>
    </w:p>
    <w:p w14:paraId="7AFB5DB3" w14:textId="18469D5B" w:rsidR="00453F5D" w:rsidRDefault="00453F5D" w:rsidP="00453F5D">
      <w:pPr>
        <w:jc w:val="center"/>
        <w:rPr>
          <w:rFonts w:ascii="Times New Roman" w:hAnsi="Times New Roman" w:cs="Times New Roman"/>
          <w:color w:val="808080" w:themeColor="background1" w:themeShade="80"/>
          <w:lang w:val="en-US"/>
        </w:rPr>
      </w:pPr>
    </w:p>
    <w:p w14:paraId="680F7350" w14:textId="33C7BA4D" w:rsidR="00453F5D" w:rsidRDefault="00453F5D" w:rsidP="00453F5D">
      <w:pPr>
        <w:jc w:val="center"/>
        <w:rPr>
          <w:rFonts w:ascii="Times New Roman" w:hAnsi="Times New Roman" w:cs="Times New Roman"/>
          <w:color w:val="808080" w:themeColor="background1" w:themeShade="80"/>
          <w:lang w:val="en-US"/>
        </w:rPr>
      </w:pPr>
    </w:p>
    <w:p w14:paraId="00190A75" w14:textId="5BE9776A" w:rsidR="00453F5D" w:rsidRDefault="00453F5D" w:rsidP="00453F5D">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FUNCTIONAL ANNOTATION</w:t>
      </w:r>
    </w:p>
    <w:p w14:paraId="7A3F5DBB" w14:textId="77777777" w:rsidR="00453F5D" w:rsidRPr="00453F5D" w:rsidRDefault="00453F5D" w:rsidP="00453F5D">
      <w:pPr>
        <w:rPr>
          <w:rFonts w:ascii="Times New Roman" w:hAnsi="Times New Roman" w:cs="Times New Roman"/>
          <w:lang w:val="en-US"/>
        </w:rPr>
      </w:pPr>
    </w:p>
    <w:p w14:paraId="40B58494" w14:textId="337189E2" w:rsidR="00453F5D" w:rsidRDefault="00453F5D" w:rsidP="00453F5D">
      <w:pPr>
        <w:autoSpaceDE w:val="0"/>
        <w:autoSpaceDN w:val="0"/>
        <w:adjustRightInd w:val="0"/>
        <w:jc w:val="both"/>
        <w:rPr>
          <w:rFonts w:ascii="Times New Roman" w:hAnsi="Times New Roman" w:cs="Times New Roman"/>
          <w:kern w:val="0"/>
        </w:rPr>
      </w:pPr>
      <w:r w:rsidRPr="00453F5D">
        <w:rPr>
          <w:rFonts w:ascii="Times New Roman" w:hAnsi="Times New Roman" w:cs="Times New Roman"/>
          <w:kern w:val="0"/>
        </w:rPr>
        <w:t>Functional Annotation is describing all the biologically related data such as Function, Names and Taxonomy, Subcellular Location, Disease and Variants, PTM/ Processing, Expression, Interaction, Structure, Family and Domains, Sequence and Isoform which helps in understanding the contribution of different genes to phenotypes or diseases or any biological process.</w:t>
      </w:r>
      <w:r>
        <w:rPr>
          <w:rFonts w:ascii="Times New Roman" w:hAnsi="Times New Roman" w:cs="Times New Roman"/>
          <w:kern w:val="0"/>
        </w:rPr>
        <w:t xml:space="preserve"> </w:t>
      </w:r>
      <w:r w:rsidRPr="00453F5D">
        <w:rPr>
          <w:rFonts w:ascii="Times New Roman" w:hAnsi="Times New Roman" w:cs="Times New Roman"/>
          <w:kern w:val="0"/>
        </w:rPr>
        <w:t xml:space="preserve">To annotate the prioritised genes, websites like PubMed, </w:t>
      </w:r>
      <w:proofErr w:type="spellStart"/>
      <w:r w:rsidRPr="00453F5D">
        <w:rPr>
          <w:rFonts w:ascii="Times New Roman" w:hAnsi="Times New Roman" w:cs="Times New Roman"/>
          <w:kern w:val="0"/>
        </w:rPr>
        <w:t>Uniprot</w:t>
      </w:r>
      <w:proofErr w:type="spellEnd"/>
      <w:r w:rsidRPr="00453F5D">
        <w:rPr>
          <w:rFonts w:ascii="Times New Roman" w:hAnsi="Times New Roman" w:cs="Times New Roman"/>
          <w:kern w:val="0"/>
        </w:rPr>
        <w:t xml:space="preserve">, OMIM, </w:t>
      </w:r>
      <w:proofErr w:type="spellStart"/>
      <w:r w:rsidRPr="00453F5D">
        <w:rPr>
          <w:rFonts w:ascii="Times New Roman" w:hAnsi="Times New Roman" w:cs="Times New Roman"/>
          <w:kern w:val="0"/>
        </w:rPr>
        <w:t>GeneCards</w:t>
      </w:r>
      <w:proofErr w:type="spellEnd"/>
      <w:r w:rsidRPr="00453F5D">
        <w:rPr>
          <w:rFonts w:ascii="Times New Roman" w:hAnsi="Times New Roman" w:cs="Times New Roman"/>
          <w:kern w:val="0"/>
        </w:rPr>
        <w:t>, Expression Atlas, Human Protein Atlas, STRING can be used.</w:t>
      </w:r>
      <w:r w:rsidR="003F1E9E">
        <w:rPr>
          <w:rFonts w:ascii="Times New Roman" w:hAnsi="Times New Roman" w:cs="Times New Roman"/>
          <w:kern w:val="0"/>
        </w:rPr>
        <w:t xml:space="preserve"> </w:t>
      </w:r>
      <w:r>
        <w:rPr>
          <w:rFonts w:ascii="Times New Roman" w:hAnsi="Times New Roman" w:cs="Times New Roman"/>
          <w:kern w:val="0"/>
        </w:rPr>
        <w:t>T</w:t>
      </w:r>
      <w:r w:rsidR="003F1E9E">
        <w:rPr>
          <w:rFonts w:ascii="Times New Roman" w:hAnsi="Times New Roman" w:cs="Times New Roman"/>
          <w:kern w:val="0"/>
        </w:rPr>
        <w:t>o</w:t>
      </w:r>
      <w:r>
        <w:rPr>
          <w:rFonts w:ascii="Times New Roman" w:hAnsi="Times New Roman" w:cs="Times New Roman"/>
          <w:kern w:val="0"/>
        </w:rPr>
        <w:t xml:space="preserve"> ascertain the </w:t>
      </w:r>
      <w:r w:rsidR="003F1E9E">
        <w:rPr>
          <w:rFonts w:ascii="Times New Roman" w:hAnsi="Times New Roman" w:cs="Times New Roman"/>
          <w:kern w:val="0"/>
        </w:rPr>
        <w:t xml:space="preserve">Protein, </w:t>
      </w:r>
      <w:r>
        <w:rPr>
          <w:rFonts w:ascii="Times New Roman" w:hAnsi="Times New Roman" w:cs="Times New Roman"/>
          <w:kern w:val="0"/>
        </w:rPr>
        <w:t>Function, Expression, Associated Phenotypes, Interactions, Animal Models, Phylogenetic Conservation</w:t>
      </w:r>
      <w:r w:rsidR="003F1E9E">
        <w:rPr>
          <w:rFonts w:ascii="Times New Roman" w:hAnsi="Times New Roman" w:cs="Times New Roman"/>
          <w:kern w:val="0"/>
        </w:rPr>
        <w:t>, Protein Domains</w:t>
      </w:r>
      <w:r>
        <w:rPr>
          <w:rFonts w:ascii="Times New Roman" w:hAnsi="Times New Roman" w:cs="Times New Roman"/>
          <w:kern w:val="0"/>
        </w:rPr>
        <w:t xml:space="preserve"> and Family Association</w:t>
      </w:r>
      <w:r w:rsidR="003F1E9E">
        <w:rPr>
          <w:rFonts w:ascii="Times New Roman" w:hAnsi="Times New Roman" w:cs="Times New Roman"/>
          <w:kern w:val="0"/>
        </w:rPr>
        <w:t xml:space="preserve">, the gene name is inputted in the </w:t>
      </w:r>
      <w:proofErr w:type="spellStart"/>
      <w:r w:rsidR="003F1E9E">
        <w:rPr>
          <w:rFonts w:ascii="Times New Roman" w:hAnsi="Times New Roman" w:cs="Times New Roman"/>
          <w:kern w:val="0"/>
        </w:rPr>
        <w:t>UniProt</w:t>
      </w:r>
      <w:proofErr w:type="spellEnd"/>
      <w:r w:rsidR="003F1E9E">
        <w:rPr>
          <w:rFonts w:ascii="Times New Roman" w:hAnsi="Times New Roman" w:cs="Times New Roman"/>
          <w:kern w:val="0"/>
        </w:rPr>
        <w:t xml:space="preserve"> Database. Observation is done in the prioritised pattern. </w:t>
      </w:r>
    </w:p>
    <w:p w14:paraId="25C3790C" w14:textId="570781F2" w:rsidR="003F1E9E" w:rsidRDefault="003F1E9E" w:rsidP="00453F5D">
      <w:pPr>
        <w:autoSpaceDE w:val="0"/>
        <w:autoSpaceDN w:val="0"/>
        <w:adjustRightInd w:val="0"/>
        <w:jc w:val="both"/>
        <w:rPr>
          <w:rFonts w:ascii="Times New Roman" w:hAnsi="Times New Roman" w:cs="Times New Roman"/>
          <w:kern w:val="0"/>
        </w:rPr>
      </w:pPr>
    </w:p>
    <w:p w14:paraId="561110C8" w14:textId="1D030F89" w:rsidR="003F1E9E" w:rsidRDefault="003F1E9E" w:rsidP="00453F5D">
      <w:pPr>
        <w:autoSpaceDE w:val="0"/>
        <w:autoSpaceDN w:val="0"/>
        <w:adjustRightInd w:val="0"/>
        <w:jc w:val="both"/>
        <w:rPr>
          <w:rFonts w:ascii="Times New Roman" w:hAnsi="Times New Roman" w:cs="Times New Roman"/>
          <w:kern w:val="0"/>
        </w:rPr>
      </w:pPr>
      <w:r w:rsidRPr="003F1E9E">
        <w:rPr>
          <w:rFonts w:ascii="Times New Roman" w:hAnsi="Times New Roman" w:cs="Times New Roman"/>
          <w:i/>
          <w:iCs/>
          <w:kern w:val="0"/>
        </w:rPr>
        <w:t>CACNA1S</w:t>
      </w:r>
      <w:r>
        <w:rPr>
          <w:rFonts w:ascii="Times New Roman" w:hAnsi="Times New Roman" w:cs="Times New Roman"/>
          <w:i/>
          <w:iCs/>
          <w:kern w:val="0"/>
        </w:rPr>
        <w:t xml:space="preserve"> – </w:t>
      </w:r>
      <w:r>
        <w:rPr>
          <w:rFonts w:ascii="Times New Roman" w:hAnsi="Times New Roman" w:cs="Times New Roman"/>
          <w:kern w:val="0"/>
        </w:rPr>
        <w:t xml:space="preserve">This </w:t>
      </w:r>
      <w:r w:rsidRPr="003F1E9E">
        <w:rPr>
          <w:rFonts w:ascii="Times New Roman" w:hAnsi="Times New Roman" w:cs="Times New Roman"/>
          <w:kern w:val="0"/>
        </w:rPr>
        <w:t xml:space="preserve">encode voltage-gated calcium channels, the role of the calcium channels and tissues is the reason why mutations in CACNA1S </w:t>
      </w:r>
      <w:r w:rsidR="007222BB" w:rsidRPr="003F1E9E">
        <w:rPr>
          <w:rFonts w:ascii="Times New Roman" w:hAnsi="Times New Roman" w:cs="Times New Roman"/>
          <w:kern w:val="0"/>
        </w:rPr>
        <w:t>are</w:t>
      </w:r>
      <w:r w:rsidRPr="003F1E9E">
        <w:rPr>
          <w:rFonts w:ascii="Times New Roman" w:hAnsi="Times New Roman" w:cs="Times New Roman"/>
          <w:kern w:val="0"/>
        </w:rPr>
        <w:t xml:space="preserve"> not associated with seizures as it is usually in skeletal muscle by regulating muscle contractions or disorders like </w:t>
      </w:r>
      <w:r w:rsidRPr="003F1E9E">
        <w:rPr>
          <w:rFonts w:ascii="Times New Roman" w:hAnsi="Times New Roman" w:cs="Times New Roman"/>
          <w:kern w:val="0"/>
        </w:rPr>
        <w:t>hypokalaemia</w:t>
      </w:r>
      <w:r w:rsidRPr="003F1E9E">
        <w:rPr>
          <w:rFonts w:ascii="Times New Roman" w:hAnsi="Times New Roman" w:cs="Times New Roman"/>
          <w:kern w:val="0"/>
        </w:rPr>
        <w:t xml:space="preserve"> periodic paralysis and malignant hyperthermia</w:t>
      </w:r>
      <w:r w:rsidR="007222BB">
        <w:rPr>
          <w:rFonts w:ascii="Times New Roman" w:hAnsi="Times New Roman" w:cs="Times New Roman"/>
          <w:kern w:val="0"/>
        </w:rPr>
        <w:t>.</w:t>
      </w:r>
      <w:hyperlink r:id="rId11" w:history="1">
        <w:r w:rsidRPr="007222BB">
          <w:rPr>
            <w:rStyle w:val="Hyperlink"/>
            <w:rFonts w:ascii="Times New Roman" w:hAnsi="Times New Roman" w:cs="Times New Roman"/>
            <w:kern w:val="0"/>
          </w:rPr>
          <w:t>[iii]</w:t>
        </w:r>
      </w:hyperlink>
      <w:r w:rsidR="007222BB">
        <w:rPr>
          <w:rFonts w:ascii="Times New Roman" w:hAnsi="Times New Roman" w:cs="Times New Roman"/>
          <w:kern w:val="0"/>
        </w:rPr>
        <w:t xml:space="preserve"> </w:t>
      </w:r>
      <w:r>
        <w:rPr>
          <w:rFonts w:ascii="Times New Roman" w:hAnsi="Times New Roman" w:cs="Times New Roman"/>
          <w:kern w:val="0"/>
        </w:rPr>
        <w:t>Hence, CACNA1S is opted out from the list of variants causing the phenotype.</w:t>
      </w:r>
    </w:p>
    <w:p w14:paraId="7BF04888" w14:textId="4C1B7767" w:rsidR="007222BB" w:rsidRDefault="007222BB" w:rsidP="00453F5D">
      <w:pPr>
        <w:autoSpaceDE w:val="0"/>
        <w:autoSpaceDN w:val="0"/>
        <w:adjustRightInd w:val="0"/>
        <w:jc w:val="both"/>
        <w:rPr>
          <w:rFonts w:ascii="Times New Roman" w:hAnsi="Times New Roman" w:cs="Times New Roman"/>
          <w:kern w:val="0"/>
        </w:rPr>
      </w:pPr>
    </w:p>
    <w:p w14:paraId="54C076C5" w14:textId="5267D34C" w:rsidR="007222BB" w:rsidRPr="00B67EE3" w:rsidRDefault="007222BB" w:rsidP="00453F5D">
      <w:pPr>
        <w:autoSpaceDE w:val="0"/>
        <w:autoSpaceDN w:val="0"/>
        <w:adjustRightInd w:val="0"/>
        <w:jc w:val="both"/>
        <w:rPr>
          <w:rFonts w:ascii="Times New Roman" w:hAnsi="Times New Roman" w:cs="Times New Roman"/>
          <w:kern w:val="0"/>
        </w:rPr>
      </w:pPr>
      <w:r w:rsidRPr="007222BB">
        <w:rPr>
          <w:rFonts w:ascii="Times New Roman" w:hAnsi="Times New Roman" w:cs="Times New Roman"/>
          <w:i/>
          <w:iCs/>
          <w:kern w:val="0"/>
        </w:rPr>
        <w:t>GRIN1</w:t>
      </w:r>
      <w:r>
        <w:rPr>
          <w:rFonts w:ascii="Times New Roman" w:hAnsi="Times New Roman" w:cs="Times New Roman"/>
          <w:kern w:val="0"/>
        </w:rPr>
        <w:t xml:space="preserve"> - </w:t>
      </w:r>
      <w:r w:rsidRPr="007222BB">
        <w:rPr>
          <w:rFonts w:ascii="Times New Roman" w:hAnsi="Times New Roman" w:cs="Times New Roman"/>
          <w:kern w:val="0"/>
        </w:rPr>
        <w:t>Heterozygous variants of GRIN1, encoding the GluN1 subunit of the NMDA receptor, have been reported in patients with neurodevelopmental disorders including epileptic encephalopathy, severe intellectual disability, and movement disorders.</w:t>
      </w:r>
      <w:r>
        <w:rPr>
          <w:rFonts w:ascii="Times New Roman" w:hAnsi="Times New Roman" w:cs="Times New Roman"/>
          <w:kern w:val="0"/>
        </w:rPr>
        <w:t xml:space="preserve"> </w:t>
      </w:r>
      <w:hyperlink r:id="rId12" w:history="1">
        <w:r w:rsidRPr="007222BB">
          <w:rPr>
            <w:rStyle w:val="Hyperlink"/>
            <w:rFonts w:ascii="Times New Roman" w:hAnsi="Times New Roman" w:cs="Times New Roman"/>
            <w:kern w:val="0"/>
          </w:rPr>
          <w:t>[iv</w:t>
        </w:r>
        <w:r w:rsidRPr="007222BB">
          <w:rPr>
            <w:rStyle w:val="Hyperlink"/>
            <w:rFonts w:ascii="Times New Roman" w:hAnsi="Times New Roman" w:cs="Times New Roman"/>
            <w:kern w:val="0"/>
          </w:rPr>
          <w:t>]</w:t>
        </w:r>
      </w:hyperlink>
      <w:r>
        <w:rPr>
          <w:rFonts w:ascii="Times New Roman" w:hAnsi="Times New Roman" w:cs="Times New Roman"/>
          <w:kern w:val="0"/>
        </w:rPr>
        <w:t xml:space="preserve"> Th</w:t>
      </w:r>
      <w:r w:rsidR="00B67EE3">
        <w:rPr>
          <w:rFonts w:ascii="Times New Roman" w:hAnsi="Times New Roman" w:cs="Times New Roman"/>
          <w:kern w:val="0"/>
        </w:rPr>
        <w:t>is</w:t>
      </w:r>
      <w:r>
        <w:rPr>
          <w:rFonts w:ascii="Times New Roman" w:hAnsi="Times New Roman" w:cs="Times New Roman"/>
          <w:kern w:val="0"/>
        </w:rPr>
        <w:t xml:space="preserve"> gives the evidence that developmental </w:t>
      </w:r>
      <w:r w:rsidRPr="007222BB">
        <w:rPr>
          <w:rFonts w:ascii="Times New Roman" w:hAnsi="Times New Roman" w:cs="Times New Roman"/>
          <w:kern w:val="0"/>
        </w:rPr>
        <w:t>and epileptic encephalopathy-101 (DEE101) is caused by homozygous mutation in the GRIN1 gene (</w:t>
      </w:r>
      <w:hyperlink r:id="rId13" w:history="1">
        <w:r w:rsidRPr="007222BB">
          <w:rPr>
            <w:rFonts w:ascii="Times New Roman" w:hAnsi="Times New Roman" w:cs="Times New Roman"/>
            <w:color w:val="DCA10D"/>
            <w:kern w:val="0"/>
          </w:rPr>
          <w:t>138249</w:t>
        </w:r>
      </w:hyperlink>
      <w:r w:rsidRPr="007222BB">
        <w:rPr>
          <w:rFonts w:ascii="Times New Roman" w:hAnsi="Times New Roman" w:cs="Times New Roman"/>
          <w:kern w:val="0"/>
        </w:rPr>
        <w:t>) on chromosome 9q34.</w:t>
      </w:r>
      <w:r w:rsidR="00B67EE3">
        <w:rPr>
          <w:rFonts w:ascii="Times New Roman" w:hAnsi="Times New Roman" w:cs="Times New Roman"/>
          <w:kern w:val="0"/>
        </w:rPr>
        <w:t xml:space="preserve"> </w:t>
      </w:r>
      <w:r w:rsidR="00B67EE3" w:rsidRPr="00B67EE3">
        <w:rPr>
          <w:rFonts w:ascii="Times New Roman" w:hAnsi="Times New Roman" w:cs="Times New Roman"/>
          <w:kern w:val="0"/>
        </w:rPr>
        <w:t xml:space="preserve">The Disease &amp; Variants Annotation of the GRIN1 in the </w:t>
      </w:r>
      <w:proofErr w:type="spellStart"/>
      <w:r w:rsidR="00B67EE3" w:rsidRPr="00B67EE3">
        <w:rPr>
          <w:rFonts w:ascii="Times New Roman" w:hAnsi="Times New Roman" w:cs="Times New Roman"/>
          <w:kern w:val="0"/>
        </w:rPr>
        <w:t>UniProt</w:t>
      </w:r>
      <w:proofErr w:type="spellEnd"/>
      <w:r w:rsidR="00B67EE3" w:rsidRPr="00B67EE3">
        <w:rPr>
          <w:rFonts w:ascii="Times New Roman" w:hAnsi="Times New Roman" w:cs="Times New Roman"/>
          <w:kern w:val="0"/>
        </w:rPr>
        <w:t xml:space="preserve"> shows that this variant may be the cause </w:t>
      </w:r>
      <w:r w:rsidR="00B67EE3">
        <w:rPr>
          <w:rFonts w:ascii="Times New Roman" w:hAnsi="Times New Roman" w:cs="Times New Roman"/>
          <w:kern w:val="0"/>
        </w:rPr>
        <w:t>of</w:t>
      </w:r>
      <w:r w:rsidR="00B67EE3" w:rsidRPr="00B67EE3">
        <w:rPr>
          <w:rFonts w:ascii="Times New Roman" w:hAnsi="Times New Roman" w:cs="Times New Roman"/>
          <w:kern w:val="0"/>
        </w:rPr>
        <w:t xml:space="preserve"> the phenotype as it mentions both Intellectual Disability (Learning Disability) and Seizures.</w:t>
      </w:r>
    </w:p>
    <w:p w14:paraId="61C269BE" w14:textId="70B32E3F" w:rsidR="007222BB" w:rsidRDefault="007222BB" w:rsidP="007222BB">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lastRenderedPageBreak/>
        <w:drawing>
          <wp:inline distT="0" distB="0" distL="0" distR="0" wp14:anchorId="57DEA165" wp14:editId="33D4404A">
            <wp:extent cx="4370264" cy="1886874"/>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4191" cy="1931745"/>
                    </a:xfrm>
                    <a:prstGeom prst="rect">
                      <a:avLst/>
                    </a:prstGeom>
                  </pic:spPr>
                </pic:pic>
              </a:graphicData>
            </a:graphic>
          </wp:inline>
        </w:drawing>
      </w:r>
    </w:p>
    <w:p w14:paraId="5D71BCCF" w14:textId="4B417DCA" w:rsidR="00B67EE3" w:rsidRDefault="00B67EE3" w:rsidP="00B67EE3">
      <w:pPr>
        <w:jc w:val="center"/>
        <w:rPr>
          <w:rFonts w:ascii="Times New Roman" w:hAnsi="Times New Roman" w:cs="Times New Roman"/>
          <w:color w:val="808080" w:themeColor="background1" w:themeShade="80"/>
          <w:lang w:val="en-US"/>
        </w:rPr>
      </w:pPr>
      <w:r w:rsidRPr="00453F5D">
        <w:rPr>
          <w:rFonts w:ascii="Times New Roman" w:hAnsi="Times New Roman" w:cs="Times New Roman"/>
          <w:color w:val="808080" w:themeColor="background1" w:themeShade="80"/>
          <w:lang w:val="en-US"/>
        </w:rPr>
        <w:t xml:space="preserve">Figure </w:t>
      </w:r>
      <w:r>
        <w:rPr>
          <w:rFonts w:ascii="Times New Roman" w:hAnsi="Times New Roman" w:cs="Times New Roman"/>
          <w:color w:val="808080" w:themeColor="background1" w:themeShade="80"/>
          <w:lang w:val="en-US"/>
        </w:rPr>
        <w:t>3</w:t>
      </w:r>
      <w:r w:rsidRPr="00453F5D">
        <w:rPr>
          <w:rFonts w:ascii="Times New Roman" w:hAnsi="Times New Roman" w:cs="Times New Roman"/>
          <w:color w:val="808080" w:themeColor="background1" w:themeShade="80"/>
          <w:lang w:val="en-US"/>
        </w:rPr>
        <w:t xml:space="preserve">: </w:t>
      </w:r>
      <w:r w:rsidR="001A6B67">
        <w:rPr>
          <w:rFonts w:ascii="Times New Roman" w:hAnsi="Times New Roman" w:cs="Times New Roman"/>
          <w:color w:val="808080" w:themeColor="background1" w:themeShade="80"/>
          <w:lang w:val="en-US"/>
        </w:rPr>
        <w:t xml:space="preserve">Table showing Epilepsy symptoms in </w:t>
      </w:r>
      <w:proofErr w:type="gramStart"/>
      <w:r w:rsidR="001A6B67">
        <w:rPr>
          <w:rFonts w:ascii="Times New Roman" w:hAnsi="Times New Roman" w:cs="Times New Roman"/>
          <w:color w:val="808080" w:themeColor="background1" w:themeShade="80"/>
          <w:lang w:val="en-US"/>
        </w:rPr>
        <w:t>GRIN1</w:t>
      </w:r>
      <w:proofErr w:type="gramEnd"/>
    </w:p>
    <w:p w14:paraId="64B5E0E5" w14:textId="0EF00FA3" w:rsidR="001A6B67" w:rsidRDefault="001A6B67" w:rsidP="006E4A66">
      <w:pPr>
        <w:rPr>
          <w:rFonts w:ascii="Times New Roman" w:hAnsi="Times New Roman" w:cs="Times New Roman"/>
          <w:color w:val="808080" w:themeColor="background1" w:themeShade="80"/>
          <w:lang w:val="en-US"/>
        </w:rPr>
      </w:pPr>
    </w:p>
    <w:p w14:paraId="2A9487A2" w14:textId="77777777" w:rsidR="006E4A66" w:rsidRDefault="006E4A66" w:rsidP="00B67EE3">
      <w:pPr>
        <w:jc w:val="center"/>
        <w:rPr>
          <w:rFonts w:ascii="Times New Roman" w:hAnsi="Times New Roman" w:cs="Times New Roman"/>
          <w:color w:val="808080" w:themeColor="background1" w:themeShade="80"/>
          <w:lang w:val="en-US"/>
        </w:rPr>
      </w:pPr>
    </w:p>
    <w:p w14:paraId="416D728D" w14:textId="1E429D6B" w:rsidR="001A6B67" w:rsidRDefault="001A6B67" w:rsidP="001A6B67">
      <w:pPr>
        <w:jc w:val="both"/>
        <w:rPr>
          <w:rFonts w:ascii="Times New Roman" w:hAnsi="Times New Roman" w:cs="Times New Roman"/>
          <w:color w:val="000000" w:themeColor="text1"/>
          <w:lang w:val="en-US"/>
        </w:rPr>
      </w:pPr>
      <w:r w:rsidRPr="001A6B67">
        <w:rPr>
          <w:rFonts w:ascii="Times New Roman" w:hAnsi="Times New Roman" w:cs="Times New Roman"/>
          <w:i/>
          <w:iCs/>
          <w:color w:val="000000" w:themeColor="text1"/>
          <w:lang w:val="en-US"/>
        </w:rPr>
        <w:t>SCN9A</w:t>
      </w:r>
      <w:r>
        <w:rPr>
          <w:rFonts w:ascii="Times New Roman" w:hAnsi="Times New Roman" w:cs="Times New Roman"/>
          <w:i/>
          <w:iCs/>
          <w:color w:val="000000" w:themeColor="text1"/>
          <w:lang w:val="en-US"/>
        </w:rPr>
        <w:t xml:space="preserve"> – </w:t>
      </w:r>
      <w:r>
        <w:rPr>
          <w:rFonts w:ascii="Times New Roman" w:hAnsi="Times New Roman" w:cs="Times New Roman"/>
          <w:color w:val="000000" w:themeColor="text1"/>
          <w:lang w:val="en-US"/>
        </w:rPr>
        <w:t xml:space="preserve">The observation in </w:t>
      </w:r>
      <w:proofErr w:type="spellStart"/>
      <w:r>
        <w:rPr>
          <w:rFonts w:ascii="Times New Roman" w:hAnsi="Times New Roman" w:cs="Times New Roman"/>
          <w:color w:val="000000" w:themeColor="text1"/>
          <w:lang w:val="en-US"/>
        </w:rPr>
        <w:t>UniProt</w:t>
      </w:r>
      <w:proofErr w:type="spellEnd"/>
      <w:r>
        <w:rPr>
          <w:rFonts w:ascii="Times New Roman" w:hAnsi="Times New Roman" w:cs="Times New Roman"/>
          <w:color w:val="000000" w:themeColor="text1"/>
          <w:lang w:val="en-US"/>
        </w:rPr>
        <w:t xml:space="preserve"> proclaims that </w:t>
      </w:r>
      <w:r w:rsidR="0028121E">
        <w:rPr>
          <w:rFonts w:ascii="Times New Roman" w:hAnsi="Times New Roman" w:cs="Times New Roman"/>
          <w:color w:val="000000" w:themeColor="text1"/>
          <w:lang w:val="en-US"/>
        </w:rPr>
        <w:t>their</w:t>
      </w:r>
      <w:r>
        <w:rPr>
          <w:rFonts w:ascii="Times New Roman" w:hAnsi="Times New Roman" w:cs="Times New Roman"/>
          <w:color w:val="000000" w:themeColor="text1"/>
          <w:lang w:val="en-US"/>
        </w:rPr>
        <w:t xml:space="preserve"> </w:t>
      </w:r>
      <w:r w:rsidR="00C3083D">
        <w:rPr>
          <w:rFonts w:ascii="Times New Roman" w:hAnsi="Times New Roman" w:cs="Times New Roman"/>
          <w:color w:val="000000" w:themeColor="text1"/>
          <w:lang w:val="en-US"/>
        </w:rPr>
        <w:t>symptoms of generalized epilepsy with febrile seizures-plus</w:t>
      </w:r>
      <w:r w:rsidR="00723545">
        <w:rPr>
          <w:rFonts w:ascii="Times New Roman" w:hAnsi="Times New Roman" w:cs="Times New Roman"/>
          <w:color w:val="000000" w:themeColor="text1"/>
          <w:lang w:val="en-US"/>
        </w:rPr>
        <w:t>, hence it can be the cause of the phenotype as well</w:t>
      </w:r>
      <w:r w:rsidR="00723545" w:rsidRPr="00723545">
        <w:rPr>
          <w:rFonts w:ascii="Times New Roman" w:hAnsi="Times New Roman" w:cs="Times New Roman"/>
          <w:color w:val="000000" w:themeColor="text1"/>
          <w:lang w:val="en-US"/>
        </w:rPr>
        <w:t xml:space="preserve">. </w:t>
      </w:r>
      <w:r w:rsidR="00723545" w:rsidRPr="00723545">
        <w:rPr>
          <w:rFonts w:ascii="Times New Roman" w:hAnsi="Times New Roman" w:cs="Times New Roman"/>
          <w:color w:val="202020"/>
          <w:shd w:val="clear" w:color="auto" w:fill="FFFFFF"/>
        </w:rPr>
        <w:t xml:space="preserve">In a genomic region on human chromosome 2 known to </w:t>
      </w:r>
      <w:r w:rsidR="0028121E" w:rsidRPr="00723545">
        <w:rPr>
          <w:rFonts w:ascii="Times New Roman" w:hAnsi="Times New Roman" w:cs="Times New Roman"/>
          <w:color w:val="202020"/>
          <w:shd w:val="clear" w:color="auto" w:fill="FFFFFF"/>
        </w:rPr>
        <w:t>harbour</w:t>
      </w:r>
      <w:r w:rsidR="00723545" w:rsidRPr="00723545">
        <w:rPr>
          <w:rFonts w:ascii="Times New Roman" w:hAnsi="Times New Roman" w:cs="Times New Roman"/>
          <w:color w:val="202020"/>
          <w:shd w:val="clear" w:color="auto" w:fill="FFFFFF"/>
        </w:rPr>
        <w:t xml:space="preserve"> the febrile seizure </w:t>
      </w:r>
      <w:r w:rsidR="00723545" w:rsidRPr="00723545">
        <w:rPr>
          <w:rStyle w:val="Emphasis"/>
          <w:rFonts w:ascii="Times New Roman" w:hAnsi="Times New Roman" w:cs="Times New Roman"/>
          <w:color w:val="202020"/>
          <w:shd w:val="clear" w:color="auto" w:fill="FFFFFF"/>
        </w:rPr>
        <w:t>SCN1A</w:t>
      </w:r>
      <w:r w:rsidR="00723545" w:rsidRPr="00723545">
        <w:rPr>
          <w:rFonts w:ascii="Times New Roman" w:hAnsi="Times New Roman" w:cs="Times New Roman"/>
          <w:color w:val="202020"/>
          <w:shd w:val="clear" w:color="auto" w:fill="FFFFFF"/>
        </w:rPr>
        <w:t> sodium channel gene, we now report a disease-causing mutation in the adjacent gene, </w:t>
      </w:r>
      <w:r w:rsidR="00723545" w:rsidRPr="00723545">
        <w:rPr>
          <w:rStyle w:val="Emphasis"/>
          <w:rFonts w:ascii="Times New Roman" w:hAnsi="Times New Roman" w:cs="Times New Roman"/>
          <w:color w:val="202020"/>
          <w:shd w:val="clear" w:color="auto" w:fill="FFFFFF"/>
        </w:rPr>
        <w:t>SCN9A</w:t>
      </w:r>
      <w:r w:rsidR="00723545" w:rsidRPr="00723545">
        <w:rPr>
          <w:rFonts w:ascii="Times New Roman" w:hAnsi="Times New Roman" w:cs="Times New Roman"/>
          <w:color w:val="202020"/>
          <w:shd w:val="clear" w:color="auto" w:fill="FFFFFF"/>
        </w:rPr>
        <w:t> (Na</w:t>
      </w:r>
      <w:r w:rsidR="00723545" w:rsidRPr="00723545">
        <w:rPr>
          <w:rFonts w:ascii="Times New Roman" w:hAnsi="Times New Roman" w:cs="Times New Roman"/>
          <w:color w:val="202020"/>
          <w:shd w:val="clear" w:color="auto" w:fill="FFFFFF"/>
          <w:vertAlign w:val="subscript"/>
        </w:rPr>
        <w:t>v</w:t>
      </w:r>
      <w:r w:rsidR="00723545" w:rsidRPr="00723545">
        <w:rPr>
          <w:rFonts w:ascii="Times New Roman" w:hAnsi="Times New Roman" w:cs="Times New Roman"/>
          <w:color w:val="202020"/>
          <w:shd w:val="clear" w:color="auto" w:fill="FFFFFF"/>
        </w:rPr>
        <w:t>1.7), in a large family with febrile seizures.</w:t>
      </w:r>
      <w:hyperlink r:id="rId15" w:history="1">
        <w:r w:rsidR="00723545" w:rsidRPr="00723545">
          <w:rPr>
            <w:rStyle w:val="Hyperlink"/>
            <w:rFonts w:ascii="Times New Roman" w:hAnsi="Times New Roman" w:cs="Times New Roman"/>
            <w:lang w:val="en-US"/>
          </w:rPr>
          <w:t>[v]</w:t>
        </w:r>
      </w:hyperlink>
      <w:r w:rsidR="00723545">
        <w:rPr>
          <w:rFonts w:ascii="Times New Roman" w:hAnsi="Times New Roman" w:cs="Times New Roman"/>
          <w:color w:val="000000" w:themeColor="text1"/>
          <w:lang w:val="en-US"/>
        </w:rPr>
        <w:t xml:space="preserve"> </w:t>
      </w:r>
    </w:p>
    <w:p w14:paraId="3C29AD0D" w14:textId="77777777" w:rsidR="00DA0809" w:rsidRDefault="00DA0809" w:rsidP="001A6B67">
      <w:pPr>
        <w:jc w:val="both"/>
        <w:rPr>
          <w:rFonts w:ascii="Times New Roman" w:hAnsi="Times New Roman" w:cs="Times New Roman"/>
          <w:color w:val="000000" w:themeColor="text1"/>
          <w:lang w:val="en-US"/>
        </w:rPr>
      </w:pPr>
    </w:p>
    <w:p w14:paraId="6712D979" w14:textId="475C4EA4" w:rsidR="00DA0809" w:rsidRDefault="00DA0809" w:rsidP="00DA0809">
      <w:pPr>
        <w:jc w:val="cente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4A64C5B8" wp14:editId="202F9926">
            <wp:extent cx="4334331" cy="2233914"/>
            <wp:effectExtent l="0" t="0" r="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1329" cy="2247829"/>
                    </a:xfrm>
                    <a:prstGeom prst="rect">
                      <a:avLst/>
                    </a:prstGeom>
                  </pic:spPr>
                </pic:pic>
              </a:graphicData>
            </a:graphic>
          </wp:inline>
        </w:drawing>
      </w:r>
    </w:p>
    <w:p w14:paraId="3B41D46D" w14:textId="77777777" w:rsidR="00DA0809" w:rsidRDefault="00DA0809" w:rsidP="00DA0809">
      <w:pPr>
        <w:jc w:val="center"/>
        <w:rPr>
          <w:rFonts w:ascii="Times New Roman" w:hAnsi="Times New Roman" w:cs="Times New Roman"/>
          <w:color w:val="000000" w:themeColor="text1"/>
          <w:lang w:val="en-US"/>
        </w:rPr>
      </w:pPr>
    </w:p>
    <w:p w14:paraId="4618FADA" w14:textId="1AB50714" w:rsidR="00DA0809" w:rsidRDefault="00DA0809" w:rsidP="00DA0809">
      <w:pPr>
        <w:jc w:val="center"/>
        <w:rPr>
          <w:rFonts w:ascii="Times New Roman" w:hAnsi="Times New Roman" w:cs="Times New Roman"/>
          <w:color w:val="808080" w:themeColor="background1" w:themeShade="80"/>
          <w:lang w:val="en-US"/>
        </w:rPr>
      </w:pPr>
      <w:r w:rsidRPr="00453F5D">
        <w:rPr>
          <w:rFonts w:ascii="Times New Roman" w:hAnsi="Times New Roman" w:cs="Times New Roman"/>
          <w:color w:val="808080" w:themeColor="background1" w:themeShade="80"/>
          <w:lang w:val="en-US"/>
        </w:rPr>
        <w:t xml:space="preserve">Figure </w:t>
      </w:r>
      <w:r>
        <w:rPr>
          <w:rFonts w:ascii="Times New Roman" w:hAnsi="Times New Roman" w:cs="Times New Roman"/>
          <w:color w:val="808080" w:themeColor="background1" w:themeShade="80"/>
          <w:lang w:val="en-US"/>
        </w:rPr>
        <w:t>4</w:t>
      </w:r>
      <w:r w:rsidRPr="00453F5D">
        <w:rPr>
          <w:rFonts w:ascii="Times New Roman" w:hAnsi="Times New Roman" w:cs="Times New Roman"/>
          <w:color w:val="808080" w:themeColor="background1" w:themeShade="80"/>
          <w:lang w:val="en-US"/>
        </w:rPr>
        <w:t xml:space="preserve">: </w:t>
      </w:r>
      <w:proofErr w:type="spellStart"/>
      <w:r>
        <w:rPr>
          <w:rFonts w:ascii="Times New Roman" w:hAnsi="Times New Roman" w:cs="Times New Roman"/>
          <w:color w:val="808080" w:themeColor="background1" w:themeShade="80"/>
          <w:lang w:val="en-US"/>
        </w:rPr>
        <w:t>UniProt</w:t>
      </w:r>
      <w:proofErr w:type="spellEnd"/>
      <w:r>
        <w:rPr>
          <w:rFonts w:ascii="Times New Roman" w:hAnsi="Times New Roman" w:cs="Times New Roman"/>
          <w:color w:val="808080" w:themeColor="background1" w:themeShade="80"/>
          <w:lang w:val="en-US"/>
        </w:rPr>
        <w:t xml:space="preserve"> showing the </w:t>
      </w:r>
      <w:r w:rsidR="00B268FF">
        <w:rPr>
          <w:rFonts w:ascii="Times New Roman" w:hAnsi="Times New Roman" w:cs="Times New Roman"/>
          <w:color w:val="808080" w:themeColor="background1" w:themeShade="80"/>
          <w:lang w:val="en-US"/>
        </w:rPr>
        <w:t xml:space="preserve">Seizure </w:t>
      </w:r>
      <w:r>
        <w:rPr>
          <w:rFonts w:ascii="Times New Roman" w:hAnsi="Times New Roman" w:cs="Times New Roman"/>
          <w:color w:val="808080" w:themeColor="background1" w:themeShade="80"/>
          <w:lang w:val="en-US"/>
        </w:rPr>
        <w:t>Disease annotation of SCN9A</w:t>
      </w:r>
    </w:p>
    <w:p w14:paraId="77EC7A33" w14:textId="77777777" w:rsidR="00DA0809" w:rsidRDefault="00DA0809" w:rsidP="00DA0809">
      <w:pPr>
        <w:jc w:val="center"/>
        <w:rPr>
          <w:rFonts w:ascii="Times New Roman" w:hAnsi="Times New Roman" w:cs="Times New Roman"/>
          <w:color w:val="000000" w:themeColor="text1"/>
          <w:lang w:val="en-US"/>
        </w:rPr>
      </w:pPr>
    </w:p>
    <w:p w14:paraId="1F42382E" w14:textId="079BFB85" w:rsidR="00723545" w:rsidRDefault="00723545" w:rsidP="001A6B67">
      <w:pPr>
        <w:jc w:val="both"/>
        <w:rPr>
          <w:rFonts w:ascii="Times New Roman" w:hAnsi="Times New Roman" w:cs="Times New Roman"/>
          <w:color w:val="000000" w:themeColor="text1"/>
          <w:lang w:val="en-US"/>
        </w:rPr>
      </w:pPr>
    </w:p>
    <w:p w14:paraId="060CD046" w14:textId="3E5381D1" w:rsidR="00A057FF" w:rsidRDefault="00A057FF" w:rsidP="006E4A66">
      <w:pPr>
        <w:autoSpaceDE w:val="0"/>
        <w:autoSpaceDN w:val="0"/>
        <w:adjustRightInd w:val="0"/>
        <w:jc w:val="both"/>
        <w:rPr>
          <w:rFonts w:ascii="Times New Roman" w:hAnsi="Times New Roman" w:cs="Times New Roman"/>
          <w:kern w:val="0"/>
        </w:rPr>
      </w:pPr>
      <w:r w:rsidRPr="00A057FF">
        <w:rPr>
          <w:rFonts w:ascii="Times New Roman" w:hAnsi="Times New Roman" w:cs="Times New Roman"/>
          <w:i/>
          <w:iCs/>
          <w:color w:val="000000" w:themeColor="text1"/>
          <w:lang w:val="en-US"/>
        </w:rPr>
        <w:t>KCNN2</w:t>
      </w:r>
      <w:r>
        <w:rPr>
          <w:rFonts w:ascii="Times New Roman" w:hAnsi="Times New Roman" w:cs="Times New Roman"/>
          <w:i/>
          <w:iCs/>
          <w:color w:val="000000" w:themeColor="text1"/>
          <w:lang w:val="en-US"/>
        </w:rPr>
        <w:t xml:space="preserve"> - </w:t>
      </w:r>
      <w:r w:rsidRPr="00A057FF">
        <w:rPr>
          <w:rFonts w:ascii="Times New Roman" w:hAnsi="Times New Roman" w:cs="Times New Roman"/>
          <w:kern w:val="0"/>
        </w:rPr>
        <w:t>An autosomal dominant disorder characterized by motor and language developmental delay, intellectual disability often associated with early-onset movement disorders comprising cerebellar ataxia and/or extrapyramidal symptoms. Other variable features include autism spectrum disorder or autistic features and epilepsy.</w:t>
      </w:r>
      <w:r>
        <w:rPr>
          <w:rFonts w:ascii="Times New Roman" w:hAnsi="Times New Roman" w:cs="Times New Roman"/>
          <w:kern w:val="0"/>
        </w:rPr>
        <w:t xml:space="preserve"> </w:t>
      </w:r>
      <w:r w:rsidRPr="00A057FF">
        <w:rPr>
          <w:rFonts w:ascii="Times New Roman" w:hAnsi="Times New Roman" w:cs="Times New Roman"/>
          <w:kern w:val="0"/>
        </w:rPr>
        <w:t>Patients with KCNN2 variants had motor and language developmental delay, intellectual disability often associated with early-onset movement disorders comprising cerebellar ataxia and/or extrapyramidal symptoms.</w:t>
      </w:r>
      <w:r>
        <w:rPr>
          <w:rFonts w:ascii="Times New Roman" w:hAnsi="Times New Roman" w:cs="Times New Roman"/>
          <w:kern w:val="0"/>
        </w:rPr>
        <w:t xml:space="preserve"> </w:t>
      </w:r>
      <w:hyperlink r:id="rId17" w:history="1">
        <w:r w:rsidRPr="00A057FF">
          <w:rPr>
            <w:rStyle w:val="Hyperlink"/>
            <w:rFonts w:ascii="Times New Roman" w:hAnsi="Times New Roman" w:cs="Times New Roman"/>
            <w:kern w:val="0"/>
          </w:rPr>
          <w:t>[vi]</w:t>
        </w:r>
      </w:hyperlink>
      <w:r>
        <w:rPr>
          <w:rFonts w:ascii="Times New Roman" w:hAnsi="Times New Roman" w:cs="Times New Roman"/>
          <w:kern w:val="0"/>
        </w:rPr>
        <w:t xml:space="preserve"> </w:t>
      </w:r>
      <w:r w:rsidRPr="00A057FF">
        <w:rPr>
          <w:rFonts w:ascii="Times New Roman" w:hAnsi="Times New Roman" w:cs="Times New Roman"/>
          <w:kern w:val="0"/>
        </w:rPr>
        <w:t xml:space="preserve">In addition, by </w:t>
      </w:r>
      <w:proofErr w:type="spellStart"/>
      <w:r w:rsidRPr="00A057FF">
        <w:rPr>
          <w:rFonts w:ascii="Times New Roman" w:hAnsi="Times New Roman" w:cs="Times New Roman"/>
          <w:kern w:val="0"/>
        </w:rPr>
        <w:t>UniProt</w:t>
      </w:r>
      <w:proofErr w:type="spellEnd"/>
      <w:r w:rsidRPr="00A057FF">
        <w:rPr>
          <w:rFonts w:ascii="Times New Roman" w:hAnsi="Times New Roman" w:cs="Times New Roman"/>
          <w:kern w:val="0"/>
        </w:rPr>
        <w:t xml:space="preserve"> annotations, we can conclude </w:t>
      </w:r>
      <w:r>
        <w:rPr>
          <w:rFonts w:ascii="Times New Roman" w:hAnsi="Times New Roman" w:cs="Times New Roman"/>
          <w:kern w:val="0"/>
        </w:rPr>
        <w:t>this</w:t>
      </w:r>
      <w:r w:rsidRPr="00A057FF">
        <w:rPr>
          <w:rFonts w:ascii="Times New Roman" w:hAnsi="Times New Roman" w:cs="Times New Roman"/>
          <w:kern w:val="0"/>
        </w:rPr>
        <w:t xml:space="preserve"> variant can be a cause of the phenotype.</w:t>
      </w:r>
    </w:p>
    <w:p w14:paraId="46F5CAF7" w14:textId="77777777" w:rsidR="00A057FF" w:rsidRPr="00A057FF" w:rsidRDefault="00A057FF" w:rsidP="006E4A66">
      <w:pPr>
        <w:autoSpaceDE w:val="0"/>
        <w:autoSpaceDN w:val="0"/>
        <w:adjustRightInd w:val="0"/>
        <w:jc w:val="both"/>
        <w:rPr>
          <w:rFonts w:ascii="Times New Roman" w:hAnsi="Times New Roman" w:cs="Times New Roman"/>
          <w:kern w:val="0"/>
        </w:rPr>
      </w:pPr>
    </w:p>
    <w:p w14:paraId="5DA6CDDD" w14:textId="552A74B7" w:rsidR="00A057FF" w:rsidRDefault="00A057FF" w:rsidP="006E4A66">
      <w:pPr>
        <w:jc w:val="both"/>
        <w:rPr>
          <w:rFonts w:ascii="Times New Roman" w:hAnsi="Times New Roman" w:cs="Times New Roman"/>
          <w:color w:val="000000" w:themeColor="text1"/>
          <w:lang w:val="en-US"/>
        </w:rPr>
      </w:pPr>
      <w:r w:rsidRPr="00A057FF">
        <w:rPr>
          <w:rFonts w:ascii="Times New Roman" w:hAnsi="Times New Roman" w:cs="Times New Roman"/>
          <w:i/>
          <w:iCs/>
          <w:color w:val="000000" w:themeColor="text1"/>
          <w:lang w:val="en-US"/>
        </w:rPr>
        <w:t>BRAF</w:t>
      </w:r>
      <w:r>
        <w:rPr>
          <w:rFonts w:ascii="Times New Roman" w:hAnsi="Times New Roman" w:cs="Times New Roman"/>
          <w:i/>
          <w:iCs/>
          <w:color w:val="000000" w:themeColor="text1"/>
          <w:lang w:val="en-US"/>
        </w:rPr>
        <w:t xml:space="preserve"> </w:t>
      </w:r>
      <w:r w:rsidRPr="00DA0809">
        <w:rPr>
          <w:rFonts w:ascii="Times New Roman" w:hAnsi="Times New Roman" w:cs="Times New Roman"/>
          <w:i/>
          <w:iCs/>
          <w:color w:val="000000" w:themeColor="text1"/>
          <w:lang w:val="en-US"/>
        </w:rPr>
        <w:t xml:space="preserve">- </w:t>
      </w:r>
      <w:r w:rsidR="00DA0809">
        <w:rPr>
          <w:rFonts w:ascii="Times New Roman" w:hAnsi="Times New Roman" w:cs="Times New Roman"/>
          <w:kern w:val="0"/>
        </w:rPr>
        <w:t>The</w:t>
      </w:r>
      <w:r w:rsidR="00DA0809" w:rsidRPr="00DA0809">
        <w:rPr>
          <w:rFonts w:ascii="Times New Roman" w:hAnsi="Times New Roman" w:cs="Times New Roman"/>
          <w:kern w:val="0"/>
        </w:rPr>
        <w:t xml:space="preserve"> annotat</w:t>
      </w:r>
      <w:r w:rsidR="00DA0809">
        <w:rPr>
          <w:rFonts w:ascii="Times New Roman" w:hAnsi="Times New Roman" w:cs="Times New Roman"/>
          <w:kern w:val="0"/>
        </w:rPr>
        <w:t xml:space="preserve">ion </w:t>
      </w:r>
      <w:r w:rsidR="00DA0809" w:rsidRPr="00DA0809">
        <w:rPr>
          <w:rFonts w:ascii="Times New Roman" w:hAnsi="Times New Roman" w:cs="Times New Roman"/>
          <w:kern w:val="0"/>
        </w:rPr>
        <w:t>observation is that the variant causes intellectual disability which is categorised under the Noonan Syndrome 7(NS7). This syndrome includes various disorders like Motor delay, variable intellectual deficits, skeletal defects, deafness.</w:t>
      </w:r>
      <w:r w:rsidR="00DA0809">
        <w:rPr>
          <w:rFonts w:ascii="Times New Roman" w:hAnsi="Times New Roman" w:cs="Times New Roman"/>
          <w:kern w:val="0"/>
        </w:rPr>
        <w:t xml:space="preserve"> </w:t>
      </w:r>
      <w:hyperlink r:id="rId18" w:history="1">
        <w:r w:rsidR="00DA0809" w:rsidRPr="00DA0809">
          <w:rPr>
            <w:rStyle w:val="Hyperlink"/>
            <w:rFonts w:ascii="Times New Roman" w:hAnsi="Times New Roman" w:cs="Times New Roman"/>
            <w:kern w:val="0"/>
          </w:rPr>
          <w:t>[vii]</w:t>
        </w:r>
      </w:hyperlink>
      <w:r w:rsidR="00DA0809">
        <w:rPr>
          <w:rFonts w:ascii="Times New Roman" w:hAnsi="Times New Roman" w:cs="Times New Roman"/>
          <w:kern w:val="0"/>
        </w:rPr>
        <w:t xml:space="preserve"> </w:t>
      </w:r>
      <w:r w:rsidR="00DA0809">
        <w:rPr>
          <w:rFonts w:ascii="Times New Roman" w:hAnsi="Times New Roman" w:cs="Times New Roman"/>
          <w:color w:val="000000" w:themeColor="text1"/>
          <w:lang w:val="en-US"/>
        </w:rPr>
        <w:t>Therefore, BRAF gene might be the cause of the disease as well.</w:t>
      </w:r>
    </w:p>
    <w:p w14:paraId="14FA9ADB" w14:textId="07D1F6A7" w:rsidR="00723545" w:rsidRDefault="00A057FF" w:rsidP="00B268FF">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Similarly,</w:t>
      </w:r>
      <w:r w:rsidR="00723545">
        <w:rPr>
          <w:rFonts w:ascii="Times New Roman" w:hAnsi="Times New Roman" w:cs="Times New Roman"/>
          <w:color w:val="000000" w:themeColor="text1"/>
          <w:lang w:val="en-US"/>
        </w:rPr>
        <w:t xml:space="preserve"> annotations on </w:t>
      </w:r>
      <w:r w:rsidR="00723545" w:rsidRPr="00A057FF">
        <w:rPr>
          <w:rFonts w:ascii="Times New Roman" w:hAnsi="Times New Roman" w:cs="Times New Roman"/>
          <w:i/>
          <w:iCs/>
          <w:color w:val="000000" w:themeColor="text1"/>
          <w:lang w:val="en-US"/>
        </w:rPr>
        <w:t>TMEM192, GLRA</w:t>
      </w:r>
      <w:r w:rsidRPr="00A057FF">
        <w:rPr>
          <w:rFonts w:ascii="Times New Roman" w:hAnsi="Times New Roman" w:cs="Times New Roman"/>
          <w:i/>
          <w:iCs/>
          <w:color w:val="000000" w:themeColor="text1"/>
          <w:lang w:val="en-US"/>
        </w:rPr>
        <w:t xml:space="preserve">3, CFTR, SLC52A2, PDE6G, BRCA1, ZNF57, HAUS8, KCNH2 </w:t>
      </w:r>
      <w:r w:rsidRPr="00A057FF">
        <w:rPr>
          <w:rFonts w:ascii="Times New Roman" w:hAnsi="Times New Roman" w:cs="Times New Roman"/>
          <w:color w:val="000000" w:themeColor="text1"/>
          <w:lang w:val="en-US"/>
        </w:rPr>
        <w:t>and</w:t>
      </w:r>
      <w:r w:rsidRPr="00A057FF">
        <w:rPr>
          <w:rFonts w:ascii="Times New Roman" w:hAnsi="Times New Roman" w:cs="Times New Roman"/>
          <w:i/>
          <w:iCs/>
          <w:color w:val="000000" w:themeColor="text1"/>
          <w:lang w:val="en-US"/>
        </w:rPr>
        <w:t xml:space="preserve"> PKD1L2</w:t>
      </w:r>
      <w:r>
        <w:rPr>
          <w:rFonts w:ascii="Times New Roman" w:hAnsi="Times New Roman" w:cs="Times New Roman"/>
          <w:i/>
          <w:iCs/>
          <w:color w:val="000000" w:themeColor="text1"/>
          <w:lang w:val="en-US"/>
        </w:rPr>
        <w:t xml:space="preserve"> </w:t>
      </w:r>
      <w:r>
        <w:rPr>
          <w:rFonts w:ascii="Times New Roman" w:hAnsi="Times New Roman" w:cs="Times New Roman"/>
          <w:color w:val="000000" w:themeColor="text1"/>
          <w:lang w:val="en-US"/>
        </w:rPr>
        <w:t>demonstrates no symptoms of Seizures or Learning disability in any of the genes.</w:t>
      </w:r>
      <w:r w:rsidR="00DA0809">
        <w:rPr>
          <w:rFonts w:ascii="Times New Roman" w:hAnsi="Times New Roman" w:cs="Times New Roman"/>
          <w:color w:val="000000" w:themeColor="text1"/>
          <w:lang w:val="en-US"/>
        </w:rPr>
        <w:t xml:space="preserve"> </w:t>
      </w:r>
    </w:p>
    <w:p w14:paraId="27D092C9" w14:textId="0A0D2472" w:rsidR="00A057FF" w:rsidRDefault="0028121E" w:rsidP="00B268FF">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This, therefore, shows that amongst the 15 genes, SCN9A, GRIN1, KCNN2 and BRAF are the genes exhibiting phenotypic symptoms.</w:t>
      </w:r>
    </w:p>
    <w:p w14:paraId="596B3A38" w14:textId="77777777" w:rsidR="0028121E" w:rsidRDefault="0028121E" w:rsidP="006E4A66">
      <w:pPr>
        <w:jc w:val="both"/>
        <w:rPr>
          <w:rFonts w:ascii="Times New Roman" w:hAnsi="Times New Roman" w:cs="Times New Roman"/>
          <w:color w:val="000000" w:themeColor="text1"/>
          <w:lang w:val="en-US"/>
        </w:rPr>
      </w:pPr>
    </w:p>
    <w:p w14:paraId="7E5A35E1" w14:textId="2BB6B8F6" w:rsidR="006E4A66" w:rsidRDefault="006E4A66" w:rsidP="006E4A66">
      <w:pPr>
        <w:jc w:val="both"/>
        <w:rPr>
          <w:rFonts w:ascii="Times New Roman" w:hAnsi="Times New Roman" w:cs="Times New Roman"/>
          <w:color w:val="000000" w:themeColor="text1"/>
          <w:lang w:val="en-US"/>
        </w:rPr>
      </w:pPr>
    </w:p>
    <w:p w14:paraId="1BE27BA7" w14:textId="77777777" w:rsidR="00B268FF" w:rsidRDefault="00B268FF" w:rsidP="006E4A66">
      <w:pPr>
        <w:jc w:val="both"/>
        <w:rPr>
          <w:rFonts w:ascii="Times New Roman" w:hAnsi="Times New Roman" w:cs="Times New Roman"/>
          <w:color w:val="000000" w:themeColor="text1"/>
          <w:lang w:val="en-US"/>
        </w:rPr>
      </w:pPr>
    </w:p>
    <w:p w14:paraId="1792877F" w14:textId="4B352906" w:rsidR="006E4A66" w:rsidRDefault="006E4A66" w:rsidP="006E4A66">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r>
        <w:rPr>
          <w:rFonts w:ascii="Times New Roman" w:hAnsi="Times New Roman" w:cs="Times New Roman"/>
          <w:b/>
          <w:bCs/>
          <w:sz w:val="28"/>
          <w:szCs w:val="28"/>
          <w:lang w:val="en-US"/>
        </w:rPr>
        <w:t>ONCLUSION</w:t>
      </w:r>
    </w:p>
    <w:p w14:paraId="517395A8" w14:textId="5A413D00" w:rsidR="0028121E" w:rsidRDefault="0028121E" w:rsidP="00B268FF">
      <w:pPr>
        <w:jc w:val="both"/>
        <w:rPr>
          <w:rFonts w:ascii="Times New Roman" w:hAnsi="Times New Roman" w:cs="Times New Roman"/>
          <w:b/>
          <w:bCs/>
          <w:sz w:val="28"/>
          <w:szCs w:val="28"/>
          <w:lang w:val="en-US"/>
        </w:rPr>
      </w:pPr>
    </w:p>
    <w:p w14:paraId="13CE0337" w14:textId="29A5E275" w:rsidR="0028121E" w:rsidRPr="00CC3066" w:rsidRDefault="00CC3066" w:rsidP="00B268FF">
      <w:pPr>
        <w:jc w:val="both"/>
        <w:rPr>
          <w:rFonts w:ascii="Times New Roman" w:hAnsi="Times New Roman" w:cs="Times New Roman"/>
          <w:i/>
          <w:iCs/>
          <w:lang w:val="en-US"/>
        </w:rPr>
      </w:pPr>
      <w:r w:rsidRPr="00CC3066">
        <w:rPr>
          <w:rFonts w:ascii="Times New Roman" w:hAnsi="Times New Roman" w:cs="Times New Roman"/>
          <w:lang w:val="en-US"/>
        </w:rPr>
        <w:t xml:space="preserve">NGS Gene </w:t>
      </w:r>
      <w:r>
        <w:rPr>
          <w:rFonts w:ascii="Times New Roman" w:hAnsi="Times New Roman" w:cs="Times New Roman"/>
          <w:lang w:val="en-US"/>
        </w:rPr>
        <w:t xml:space="preserve">Prioritization and Annotation techniques </w:t>
      </w:r>
      <w:r w:rsidR="00B268FF">
        <w:rPr>
          <w:rFonts w:ascii="Times New Roman" w:hAnsi="Times New Roman" w:cs="Times New Roman"/>
          <w:lang w:val="en-US"/>
        </w:rPr>
        <w:t xml:space="preserve">are a great aid and has </w:t>
      </w:r>
      <w:r>
        <w:rPr>
          <w:rFonts w:ascii="Times New Roman" w:hAnsi="Times New Roman" w:cs="Times New Roman"/>
          <w:lang w:val="en-US"/>
        </w:rPr>
        <w:t xml:space="preserve">paved a quicker and easier way for Genome Analysis by prioritizing the genes based on Inheritance pattern, </w:t>
      </w:r>
      <w:r w:rsidR="00B268FF">
        <w:rPr>
          <w:rFonts w:ascii="Times New Roman" w:hAnsi="Times New Roman" w:cs="Times New Roman"/>
          <w:lang w:val="en-US"/>
        </w:rPr>
        <w:t>P</w:t>
      </w:r>
      <w:r>
        <w:rPr>
          <w:rFonts w:ascii="Times New Roman" w:hAnsi="Times New Roman" w:cs="Times New Roman"/>
          <w:lang w:val="en-US"/>
        </w:rPr>
        <w:t>opulation frequency and Pathogenicity</w:t>
      </w:r>
      <w:r w:rsidR="00B268FF">
        <w:rPr>
          <w:rFonts w:ascii="Times New Roman" w:hAnsi="Times New Roman" w:cs="Times New Roman"/>
          <w:lang w:val="en-US"/>
        </w:rPr>
        <w:t>.</w:t>
      </w:r>
      <w:r>
        <w:rPr>
          <w:rFonts w:ascii="Times New Roman" w:hAnsi="Times New Roman" w:cs="Times New Roman"/>
          <w:lang w:val="en-US"/>
        </w:rPr>
        <w:t xml:space="preserve"> </w:t>
      </w:r>
      <w:r w:rsidR="00B268FF">
        <w:rPr>
          <w:rFonts w:ascii="Times New Roman" w:hAnsi="Times New Roman" w:cs="Times New Roman"/>
          <w:lang w:val="en-US"/>
        </w:rPr>
        <w:t xml:space="preserve">Additionally, </w:t>
      </w:r>
      <w:r>
        <w:rPr>
          <w:rFonts w:ascii="Times New Roman" w:hAnsi="Times New Roman" w:cs="Times New Roman"/>
          <w:lang w:val="en-US"/>
        </w:rPr>
        <w:t xml:space="preserve">Functional </w:t>
      </w:r>
      <w:r w:rsidR="00B268FF">
        <w:rPr>
          <w:rFonts w:ascii="Times New Roman" w:hAnsi="Times New Roman" w:cs="Times New Roman"/>
          <w:lang w:val="en-US"/>
        </w:rPr>
        <w:t>A</w:t>
      </w:r>
      <w:r>
        <w:rPr>
          <w:rFonts w:ascii="Times New Roman" w:hAnsi="Times New Roman" w:cs="Times New Roman"/>
          <w:lang w:val="en-US"/>
        </w:rPr>
        <w:t xml:space="preserve">nnotation using tools which provide accurate and reliable results for </w:t>
      </w:r>
      <w:r w:rsidR="00B268FF">
        <w:rPr>
          <w:rFonts w:ascii="Times New Roman" w:hAnsi="Times New Roman" w:cs="Times New Roman"/>
          <w:lang w:val="en-US"/>
        </w:rPr>
        <w:t>identifying</w:t>
      </w:r>
      <w:r>
        <w:rPr>
          <w:rFonts w:ascii="Times New Roman" w:hAnsi="Times New Roman" w:cs="Times New Roman"/>
          <w:lang w:val="en-US"/>
        </w:rPr>
        <w:t xml:space="preserve"> the </w:t>
      </w:r>
      <w:r w:rsidR="00B268FF">
        <w:rPr>
          <w:rFonts w:ascii="Times New Roman" w:hAnsi="Times New Roman" w:cs="Times New Roman"/>
          <w:lang w:val="en-US"/>
        </w:rPr>
        <w:t>disorder</w:t>
      </w:r>
      <w:r>
        <w:rPr>
          <w:rFonts w:ascii="Times New Roman" w:hAnsi="Times New Roman" w:cs="Times New Roman"/>
          <w:lang w:val="en-US"/>
        </w:rPr>
        <w:t>-causing gene</w:t>
      </w:r>
      <w:r w:rsidR="00B268FF">
        <w:rPr>
          <w:rFonts w:ascii="Times New Roman" w:hAnsi="Times New Roman" w:cs="Times New Roman"/>
          <w:lang w:val="en-US"/>
        </w:rPr>
        <w:t xml:space="preserve"> by providing the underlying insights of each gene</w:t>
      </w:r>
      <w:r>
        <w:rPr>
          <w:rFonts w:ascii="Times New Roman" w:hAnsi="Times New Roman" w:cs="Times New Roman"/>
          <w:lang w:val="en-US"/>
        </w:rPr>
        <w:t xml:space="preserve">. </w:t>
      </w:r>
      <w:r w:rsidR="00B268FF">
        <w:rPr>
          <w:rFonts w:ascii="Times New Roman" w:hAnsi="Times New Roman" w:cs="Times New Roman"/>
          <w:lang w:val="en-US"/>
        </w:rPr>
        <w:t xml:space="preserve">The utilization of these tools and techniques can help improve the treatment and understanding of complex genetic disorders. </w:t>
      </w:r>
      <w:r>
        <w:rPr>
          <w:rFonts w:ascii="Times New Roman" w:hAnsi="Times New Roman" w:cs="Times New Roman"/>
          <w:lang w:val="en-US"/>
        </w:rPr>
        <w:t>Th</w:t>
      </w:r>
      <w:r w:rsidR="00B268FF">
        <w:rPr>
          <w:rFonts w:ascii="Times New Roman" w:hAnsi="Times New Roman" w:cs="Times New Roman"/>
          <w:lang w:val="en-US"/>
        </w:rPr>
        <w:t>i</w:t>
      </w:r>
      <w:r>
        <w:rPr>
          <w:rFonts w:ascii="Times New Roman" w:hAnsi="Times New Roman" w:cs="Times New Roman"/>
          <w:lang w:val="en-US"/>
        </w:rPr>
        <w:t>s</w:t>
      </w:r>
      <w:r w:rsidR="00B268FF">
        <w:rPr>
          <w:rFonts w:ascii="Times New Roman" w:hAnsi="Times New Roman" w:cs="Times New Roman"/>
          <w:lang w:val="en-US"/>
        </w:rPr>
        <w:t xml:space="preserve"> </w:t>
      </w:r>
      <w:r>
        <w:rPr>
          <w:rFonts w:ascii="Times New Roman" w:hAnsi="Times New Roman" w:cs="Times New Roman"/>
          <w:lang w:val="en-US"/>
        </w:rPr>
        <w:t>conclud</w:t>
      </w:r>
      <w:r w:rsidR="00B268FF">
        <w:rPr>
          <w:rFonts w:ascii="Times New Roman" w:hAnsi="Times New Roman" w:cs="Times New Roman"/>
          <w:lang w:val="en-US"/>
        </w:rPr>
        <w:t xml:space="preserve">es </w:t>
      </w:r>
      <w:r>
        <w:rPr>
          <w:rFonts w:ascii="Times New Roman" w:hAnsi="Times New Roman" w:cs="Times New Roman"/>
          <w:lang w:val="en-US"/>
        </w:rPr>
        <w:t xml:space="preserve">that </w:t>
      </w:r>
      <w:r w:rsidRPr="00CC3066">
        <w:rPr>
          <w:rFonts w:ascii="Times New Roman" w:hAnsi="Times New Roman" w:cs="Times New Roman"/>
          <w:i/>
          <w:iCs/>
          <w:lang w:val="en-US"/>
        </w:rPr>
        <w:t>KCNN2</w:t>
      </w:r>
      <w:r>
        <w:rPr>
          <w:rFonts w:ascii="Times New Roman" w:hAnsi="Times New Roman" w:cs="Times New Roman"/>
          <w:i/>
          <w:iCs/>
          <w:lang w:val="en-US"/>
        </w:rPr>
        <w:t xml:space="preserve"> </w:t>
      </w:r>
      <w:r w:rsidRPr="00CC3066">
        <w:rPr>
          <w:rFonts w:ascii="Times New Roman" w:hAnsi="Times New Roman" w:cs="Times New Roman"/>
          <w:lang w:val="en-US"/>
        </w:rPr>
        <w:t>and</w:t>
      </w:r>
      <w:r>
        <w:rPr>
          <w:rFonts w:ascii="Times New Roman" w:hAnsi="Times New Roman" w:cs="Times New Roman"/>
          <w:i/>
          <w:iCs/>
          <w:lang w:val="en-US"/>
        </w:rPr>
        <w:t xml:space="preserve"> </w:t>
      </w:r>
      <w:r w:rsidRPr="00CC3066">
        <w:rPr>
          <w:rFonts w:ascii="Times New Roman" w:hAnsi="Times New Roman" w:cs="Times New Roman"/>
          <w:i/>
          <w:iCs/>
          <w:lang w:val="en-US"/>
        </w:rPr>
        <w:t>GRIN1</w:t>
      </w:r>
      <w:r>
        <w:rPr>
          <w:rFonts w:ascii="Times New Roman" w:hAnsi="Times New Roman" w:cs="Times New Roman"/>
          <w:i/>
          <w:iCs/>
          <w:lang w:val="en-US"/>
        </w:rPr>
        <w:t xml:space="preserve"> </w:t>
      </w:r>
      <w:r w:rsidRPr="00CC3066">
        <w:rPr>
          <w:rFonts w:ascii="Times New Roman" w:hAnsi="Times New Roman" w:cs="Times New Roman"/>
          <w:lang w:val="en-US"/>
        </w:rPr>
        <w:t>is causative gene for both Seizures and Learning Disability</w:t>
      </w:r>
      <w:r w:rsidR="00B268FF">
        <w:rPr>
          <w:rFonts w:ascii="Times New Roman" w:hAnsi="Times New Roman" w:cs="Times New Roman"/>
          <w:lang w:val="en-US"/>
        </w:rPr>
        <w:t xml:space="preserve">, while </w:t>
      </w:r>
      <w:r w:rsidRPr="00CC3066">
        <w:rPr>
          <w:rFonts w:ascii="Times New Roman" w:hAnsi="Times New Roman" w:cs="Times New Roman"/>
          <w:i/>
          <w:iCs/>
          <w:lang w:val="en-US"/>
        </w:rPr>
        <w:t>SCN9A</w:t>
      </w:r>
      <w:r>
        <w:rPr>
          <w:rFonts w:ascii="Times New Roman" w:hAnsi="Times New Roman" w:cs="Times New Roman"/>
          <w:lang w:val="en-US"/>
        </w:rPr>
        <w:t xml:space="preserve"> </w:t>
      </w:r>
      <w:r w:rsidR="00B268FF">
        <w:rPr>
          <w:rFonts w:ascii="Times New Roman" w:hAnsi="Times New Roman" w:cs="Times New Roman"/>
          <w:lang w:val="en-US"/>
        </w:rPr>
        <w:t>is</w:t>
      </w:r>
      <w:r>
        <w:rPr>
          <w:rFonts w:ascii="Times New Roman" w:hAnsi="Times New Roman" w:cs="Times New Roman"/>
          <w:lang w:val="en-US"/>
        </w:rPr>
        <w:t xml:space="preserve"> the causative gene for Seizures and </w:t>
      </w:r>
      <w:r w:rsidRPr="00CC3066">
        <w:rPr>
          <w:rFonts w:ascii="Times New Roman" w:hAnsi="Times New Roman" w:cs="Times New Roman"/>
          <w:i/>
          <w:iCs/>
          <w:lang w:val="en-US"/>
        </w:rPr>
        <w:t xml:space="preserve">BRAF </w:t>
      </w:r>
      <w:r w:rsidR="00B268FF">
        <w:rPr>
          <w:rFonts w:ascii="Times New Roman" w:hAnsi="Times New Roman" w:cs="Times New Roman"/>
          <w:lang w:val="en-US"/>
        </w:rPr>
        <w:t>is</w:t>
      </w:r>
      <w:r w:rsidRPr="00CC3066">
        <w:rPr>
          <w:rFonts w:ascii="Times New Roman" w:hAnsi="Times New Roman" w:cs="Times New Roman"/>
          <w:lang w:val="en-US"/>
        </w:rPr>
        <w:t xml:space="preserve"> for Intellectual Disability.</w:t>
      </w:r>
    </w:p>
    <w:p w14:paraId="6E58CAC1" w14:textId="5F674F96" w:rsidR="006E4A66" w:rsidRDefault="006E4A66" w:rsidP="006E4A66">
      <w:pPr>
        <w:rPr>
          <w:rFonts w:ascii="Times New Roman" w:hAnsi="Times New Roman" w:cs="Times New Roman"/>
          <w:b/>
          <w:bCs/>
          <w:sz w:val="28"/>
          <w:szCs w:val="28"/>
          <w:lang w:val="en-US"/>
        </w:rPr>
      </w:pPr>
    </w:p>
    <w:p w14:paraId="196528E7" w14:textId="77777777" w:rsidR="006E4A66" w:rsidRPr="006E4A66" w:rsidRDefault="006E4A66" w:rsidP="006E4A66">
      <w:pPr>
        <w:rPr>
          <w:rFonts w:ascii="Times New Roman" w:hAnsi="Times New Roman" w:cs="Times New Roman"/>
          <w:lang w:val="en-US"/>
        </w:rPr>
      </w:pPr>
    </w:p>
    <w:p w14:paraId="230C7B0C" w14:textId="30D94E28" w:rsidR="006E4A66" w:rsidRDefault="006E4A66" w:rsidP="006E4A66">
      <w:pPr>
        <w:rPr>
          <w:rFonts w:ascii="Times New Roman" w:hAnsi="Times New Roman" w:cs="Times New Roman"/>
          <w:b/>
          <w:bCs/>
          <w:sz w:val="28"/>
          <w:szCs w:val="28"/>
          <w:lang w:val="en-US"/>
        </w:rPr>
      </w:pPr>
    </w:p>
    <w:p w14:paraId="1B98235C" w14:textId="77777777" w:rsidR="006E4A66" w:rsidRDefault="006E4A66" w:rsidP="006E4A66">
      <w:pPr>
        <w:rPr>
          <w:rFonts w:ascii="Times New Roman" w:hAnsi="Times New Roman" w:cs="Times New Roman"/>
          <w:b/>
          <w:bCs/>
          <w:sz w:val="28"/>
          <w:szCs w:val="28"/>
          <w:lang w:val="en-US"/>
        </w:rPr>
      </w:pPr>
    </w:p>
    <w:p w14:paraId="4516D267" w14:textId="77777777" w:rsidR="006E4A66" w:rsidRPr="00A057FF" w:rsidRDefault="006E4A66" w:rsidP="006E4A66">
      <w:pPr>
        <w:jc w:val="both"/>
        <w:rPr>
          <w:rFonts w:ascii="Times New Roman" w:hAnsi="Times New Roman" w:cs="Times New Roman"/>
          <w:color w:val="000000" w:themeColor="text1"/>
          <w:lang w:val="en-US"/>
        </w:rPr>
      </w:pPr>
    </w:p>
    <w:p w14:paraId="0EC852C5" w14:textId="361C0A16" w:rsidR="00723545" w:rsidRDefault="00723545" w:rsidP="006E4A66">
      <w:pPr>
        <w:jc w:val="both"/>
        <w:rPr>
          <w:rFonts w:ascii="Times New Roman" w:hAnsi="Times New Roman" w:cs="Times New Roman"/>
          <w:color w:val="000000" w:themeColor="text1"/>
          <w:lang w:val="en-US"/>
        </w:rPr>
      </w:pPr>
    </w:p>
    <w:p w14:paraId="6CBBC282" w14:textId="77777777" w:rsidR="00723545" w:rsidRPr="001A6B67" w:rsidRDefault="00723545" w:rsidP="006E4A66">
      <w:pPr>
        <w:jc w:val="both"/>
        <w:rPr>
          <w:rFonts w:ascii="Times New Roman" w:hAnsi="Times New Roman" w:cs="Times New Roman"/>
          <w:color w:val="000000" w:themeColor="text1"/>
          <w:lang w:val="en-US"/>
        </w:rPr>
      </w:pPr>
    </w:p>
    <w:p w14:paraId="25021F26" w14:textId="77777777" w:rsidR="00B67EE3" w:rsidRDefault="00B67EE3" w:rsidP="007222BB">
      <w:pPr>
        <w:autoSpaceDE w:val="0"/>
        <w:autoSpaceDN w:val="0"/>
        <w:adjustRightInd w:val="0"/>
        <w:jc w:val="center"/>
        <w:rPr>
          <w:rFonts w:ascii="Times New Roman" w:hAnsi="Times New Roman" w:cs="Times New Roman"/>
          <w:kern w:val="0"/>
        </w:rPr>
      </w:pPr>
    </w:p>
    <w:p w14:paraId="588B2959" w14:textId="5F7DA7F1" w:rsidR="007222BB" w:rsidRPr="007222BB" w:rsidRDefault="007222BB" w:rsidP="007222BB">
      <w:pPr>
        <w:autoSpaceDE w:val="0"/>
        <w:autoSpaceDN w:val="0"/>
        <w:adjustRightInd w:val="0"/>
        <w:jc w:val="center"/>
        <w:rPr>
          <w:rFonts w:ascii="Times New Roman" w:hAnsi="Times New Roman" w:cs="Times New Roman"/>
          <w:kern w:val="0"/>
        </w:rPr>
      </w:pPr>
    </w:p>
    <w:p w14:paraId="15F4B2CF" w14:textId="77777777" w:rsidR="003F1E9E" w:rsidRPr="003F1E9E" w:rsidRDefault="003F1E9E" w:rsidP="00453F5D">
      <w:pPr>
        <w:autoSpaceDE w:val="0"/>
        <w:autoSpaceDN w:val="0"/>
        <w:adjustRightInd w:val="0"/>
        <w:jc w:val="both"/>
        <w:rPr>
          <w:rFonts w:ascii="Times New Roman" w:hAnsi="Times New Roman" w:cs="Times New Roman"/>
          <w:kern w:val="0"/>
        </w:rPr>
      </w:pPr>
    </w:p>
    <w:p w14:paraId="52B199EC" w14:textId="77777777" w:rsidR="00B268FF" w:rsidRDefault="00A20818" w:rsidP="00B268FF">
      <w:pPr>
        <w:rPr>
          <w:rFonts w:ascii="Times New Roman" w:hAnsi="Times New Roman" w:cs="Times New Roman"/>
          <w:b/>
          <w:bCs/>
          <w:sz w:val="32"/>
          <w:szCs w:val="32"/>
          <w:lang w:val="en-US"/>
        </w:rPr>
      </w:pPr>
      <w:r>
        <w:rPr>
          <w:rFonts w:ascii="Times New Roman" w:hAnsi="Times New Roman" w:cs="Times New Roman"/>
          <w:lang w:val="en-US"/>
        </w:rPr>
        <w:br w:type="page"/>
      </w:r>
      <w:r w:rsidR="00B268FF" w:rsidRPr="00587C0D">
        <w:rPr>
          <w:rFonts w:ascii="Times New Roman" w:hAnsi="Times New Roman" w:cs="Times New Roman"/>
          <w:b/>
          <w:bCs/>
          <w:sz w:val="32"/>
          <w:szCs w:val="32"/>
          <w:lang w:val="en-US"/>
        </w:rPr>
        <w:lastRenderedPageBreak/>
        <w:t>R</w:t>
      </w:r>
      <w:r w:rsidR="00B268FF">
        <w:rPr>
          <w:rFonts w:ascii="Times New Roman" w:hAnsi="Times New Roman" w:cs="Times New Roman"/>
          <w:b/>
          <w:bCs/>
          <w:sz w:val="32"/>
          <w:szCs w:val="32"/>
          <w:lang w:val="en-US"/>
        </w:rPr>
        <w:t>EFERENCES</w:t>
      </w:r>
    </w:p>
    <w:p w14:paraId="026ACB9A" w14:textId="77777777" w:rsidR="00B268FF" w:rsidRDefault="00B268FF" w:rsidP="00B268FF">
      <w:pPr>
        <w:rPr>
          <w:rFonts w:ascii="Times New Roman" w:hAnsi="Times New Roman" w:cs="Times New Roman"/>
          <w:b/>
          <w:bCs/>
          <w:sz w:val="32"/>
          <w:szCs w:val="32"/>
          <w:lang w:val="en-US"/>
        </w:rPr>
      </w:pPr>
    </w:p>
    <w:p w14:paraId="561196C1" w14:textId="77777777" w:rsidR="00B268FF" w:rsidRPr="00BF3074" w:rsidRDefault="00B268FF" w:rsidP="00B268FF">
      <w:pPr>
        <w:pStyle w:val="ListParagraph"/>
        <w:numPr>
          <w:ilvl w:val="0"/>
          <w:numId w:val="4"/>
        </w:numPr>
        <w:outlineLvl w:val="0"/>
        <w:rPr>
          <w:rFonts w:ascii="Times New Roman" w:eastAsia="Times New Roman" w:hAnsi="Times New Roman" w:cs="Times New Roman"/>
          <w:color w:val="2E2E2E"/>
          <w:kern w:val="36"/>
          <w:lang w:eastAsia="en-GB"/>
          <w14:ligatures w14:val="none"/>
        </w:rPr>
      </w:pPr>
      <w:r w:rsidRPr="00BF3074">
        <w:rPr>
          <w:rFonts w:ascii="Times New Roman" w:eastAsia="Times New Roman" w:hAnsi="Times New Roman" w:cs="Times New Roman"/>
          <w:color w:val="2E2E2E"/>
          <w:kern w:val="36"/>
          <w:lang w:eastAsia="en-GB"/>
          <w14:ligatures w14:val="none"/>
        </w:rPr>
        <w:t xml:space="preserve">Seizures and X-linked intellectual disability - </w:t>
      </w:r>
      <w:hyperlink r:id="rId19" w:history="1">
        <w:proofErr w:type="spellStart"/>
        <w:r w:rsidRPr="00BF3074">
          <w:rPr>
            <w:rFonts w:ascii="Times New Roman" w:eastAsia="Times New Roman" w:hAnsi="Times New Roman" w:cs="Times New Roman"/>
            <w:color w:val="376FAA"/>
            <w:kern w:val="0"/>
            <w:u w:val="single"/>
            <w:lang w:eastAsia="en-GB"/>
            <w14:ligatures w14:val="none"/>
          </w:rPr>
          <w:t>Eur</w:t>
        </w:r>
        <w:proofErr w:type="spellEnd"/>
        <w:r w:rsidRPr="00BF3074">
          <w:rPr>
            <w:rFonts w:ascii="Times New Roman" w:eastAsia="Times New Roman" w:hAnsi="Times New Roman" w:cs="Times New Roman"/>
            <w:color w:val="376FAA"/>
            <w:kern w:val="0"/>
            <w:u w:val="single"/>
            <w:lang w:eastAsia="en-GB"/>
            <w14:ligatures w14:val="none"/>
          </w:rPr>
          <w:t xml:space="preserve"> J Med Genet.</w:t>
        </w:r>
      </w:hyperlink>
      <w:r w:rsidRPr="00BF3074">
        <w:rPr>
          <w:rFonts w:ascii="Times New Roman" w:eastAsia="Times New Roman" w:hAnsi="Times New Roman" w:cs="Times New Roman"/>
          <w:color w:val="212121"/>
          <w:kern w:val="0"/>
          <w:lang w:eastAsia="en-GB"/>
          <w14:ligatures w14:val="none"/>
        </w:rPr>
        <w:t xml:space="preserve"> Author manuscript; available in PMC 2013 May 1. </w:t>
      </w:r>
      <w:r w:rsidRPr="00BF3074">
        <w:rPr>
          <w:rFonts w:ascii="Times New Roman" w:eastAsia="Times New Roman" w:hAnsi="Times New Roman" w:cs="Times New Roman"/>
          <w:i/>
          <w:iCs/>
          <w:color w:val="212121"/>
          <w:kern w:val="0"/>
          <w:lang w:eastAsia="en-GB"/>
          <w14:ligatures w14:val="none"/>
        </w:rPr>
        <w:t>Published in final edited form as:</w:t>
      </w:r>
      <w:r w:rsidRPr="00BF3074">
        <w:rPr>
          <w:rFonts w:ascii="Times New Roman" w:eastAsia="Times New Roman" w:hAnsi="Times New Roman" w:cs="Times New Roman"/>
          <w:i/>
          <w:iCs/>
          <w:color w:val="212121"/>
          <w:kern w:val="0"/>
          <w:lang w:eastAsia="en-GB"/>
          <w14:ligatures w14:val="none"/>
        </w:rPr>
        <w:t xml:space="preserve"> </w:t>
      </w:r>
      <w:hyperlink r:id="rId20" w:tgtFrame="_blank" w:history="1">
        <w:proofErr w:type="spellStart"/>
        <w:r w:rsidRPr="00BF3074">
          <w:rPr>
            <w:rFonts w:ascii="Times New Roman" w:eastAsia="Times New Roman" w:hAnsi="Times New Roman" w:cs="Times New Roman"/>
            <w:color w:val="376FAA"/>
            <w:kern w:val="0"/>
            <w:u w:val="single"/>
            <w:lang w:eastAsia="en-GB"/>
            <w14:ligatures w14:val="none"/>
          </w:rPr>
          <w:t>Eur</w:t>
        </w:r>
        <w:proofErr w:type="spellEnd"/>
        <w:r w:rsidRPr="00BF3074">
          <w:rPr>
            <w:rFonts w:ascii="Times New Roman" w:eastAsia="Times New Roman" w:hAnsi="Times New Roman" w:cs="Times New Roman"/>
            <w:color w:val="376FAA"/>
            <w:kern w:val="0"/>
            <w:u w:val="single"/>
            <w:lang w:eastAsia="en-GB"/>
            <w14:ligatures w14:val="none"/>
          </w:rPr>
          <w:t xml:space="preserve"> J Med Genet. 2012 May; 55(5): 307–312. </w:t>
        </w:r>
      </w:hyperlink>
      <w:r w:rsidRPr="00BF3074">
        <w:rPr>
          <w:rFonts w:ascii="Times New Roman" w:eastAsia="Times New Roman" w:hAnsi="Times New Roman" w:cs="Times New Roman"/>
          <w:color w:val="212121"/>
          <w:kern w:val="0"/>
          <w:lang w:eastAsia="en-GB"/>
          <w14:ligatures w14:val="none"/>
        </w:rPr>
        <w:t>Published online 2012 Feb</w:t>
      </w:r>
      <w:r>
        <w:rPr>
          <w:rFonts w:ascii="Times New Roman" w:eastAsia="Times New Roman" w:hAnsi="Times New Roman" w:cs="Times New Roman"/>
          <w:color w:val="212121"/>
          <w:kern w:val="0"/>
          <w:lang w:eastAsia="en-GB"/>
          <w14:ligatures w14:val="none"/>
        </w:rPr>
        <w:t xml:space="preserve"> </w:t>
      </w:r>
      <w:r w:rsidRPr="00BF3074">
        <w:rPr>
          <w:rFonts w:ascii="Times New Roman" w:eastAsia="Times New Roman" w:hAnsi="Times New Roman" w:cs="Times New Roman"/>
          <w:color w:val="212121"/>
          <w:kern w:val="0"/>
          <w:lang w:eastAsia="en-GB"/>
          <w14:ligatures w14:val="none"/>
        </w:rPr>
        <w:t>8. </w:t>
      </w:r>
      <w:proofErr w:type="spellStart"/>
      <w:r w:rsidRPr="00BF3074">
        <w:rPr>
          <w:rFonts w:ascii="Times New Roman" w:eastAsia="Times New Roman" w:hAnsi="Times New Roman" w:cs="Times New Roman"/>
          <w:color w:val="212121"/>
          <w:kern w:val="0"/>
          <w:lang w:eastAsia="en-GB"/>
          <w14:ligatures w14:val="none"/>
        </w:rPr>
        <w:t>doi</w:t>
      </w:r>
      <w:proofErr w:type="spellEnd"/>
      <w:r w:rsidRPr="00BF3074">
        <w:rPr>
          <w:rFonts w:ascii="Times New Roman" w:eastAsia="Times New Roman" w:hAnsi="Times New Roman" w:cs="Times New Roman"/>
          <w:color w:val="212121"/>
          <w:kern w:val="0"/>
          <w:lang w:eastAsia="en-GB"/>
          <w14:ligatures w14:val="none"/>
        </w:rPr>
        <w:t>: </w:t>
      </w:r>
      <w:hyperlink r:id="rId21" w:tgtFrame="_blank" w:history="1">
        <w:r w:rsidRPr="00BF3074">
          <w:rPr>
            <w:rFonts w:ascii="Times New Roman" w:eastAsia="Times New Roman" w:hAnsi="Times New Roman" w:cs="Times New Roman"/>
            <w:color w:val="376FAA"/>
            <w:kern w:val="0"/>
            <w:u w:val="single"/>
            <w:lang w:eastAsia="en-GB"/>
            <w14:ligatures w14:val="none"/>
          </w:rPr>
          <w:t>10.1016/j.ejmg.20</w:t>
        </w:r>
        <w:r w:rsidRPr="00BF3074">
          <w:rPr>
            <w:rFonts w:ascii="Times New Roman" w:eastAsia="Times New Roman" w:hAnsi="Times New Roman" w:cs="Times New Roman"/>
            <w:color w:val="376FAA"/>
            <w:kern w:val="0"/>
            <w:u w:val="single"/>
            <w:lang w:eastAsia="en-GB"/>
            <w14:ligatures w14:val="none"/>
          </w:rPr>
          <w:t>1</w:t>
        </w:r>
        <w:r w:rsidRPr="00BF3074">
          <w:rPr>
            <w:rFonts w:ascii="Times New Roman" w:eastAsia="Times New Roman" w:hAnsi="Times New Roman" w:cs="Times New Roman"/>
            <w:color w:val="376FAA"/>
            <w:kern w:val="0"/>
            <w:u w:val="single"/>
            <w:lang w:eastAsia="en-GB"/>
            <w14:ligatures w14:val="none"/>
          </w:rPr>
          <w:t>2</w:t>
        </w:r>
        <w:r w:rsidRPr="00BF3074">
          <w:rPr>
            <w:rFonts w:ascii="Times New Roman" w:eastAsia="Times New Roman" w:hAnsi="Times New Roman" w:cs="Times New Roman"/>
            <w:color w:val="376FAA"/>
            <w:kern w:val="0"/>
            <w:u w:val="single"/>
            <w:lang w:eastAsia="en-GB"/>
            <w14:ligatures w14:val="none"/>
          </w:rPr>
          <w:t>.01.017</w:t>
        </w:r>
      </w:hyperlink>
    </w:p>
    <w:p w14:paraId="7BD152B6" w14:textId="77777777" w:rsidR="00B268FF" w:rsidRPr="00BA744E" w:rsidRDefault="00B268FF" w:rsidP="00B268FF">
      <w:pPr>
        <w:numPr>
          <w:ilvl w:val="0"/>
          <w:numId w:val="4"/>
        </w:numPr>
        <w:autoSpaceDE w:val="0"/>
        <w:autoSpaceDN w:val="0"/>
        <w:adjustRightInd w:val="0"/>
        <w:rPr>
          <w:rFonts w:ascii="Times New Roman" w:hAnsi="Times New Roman" w:cs="Times New Roman"/>
          <w:kern w:val="0"/>
        </w:rPr>
      </w:pPr>
      <w:r w:rsidRPr="00BA744E">
        <w:rPr>
          <w:rFonts w:ascii="Times New Roman" w:hAnsi="Times New Roman" w:cs="Times New Roman"/>
          <w:kern w:val="0"/>
        </w:rPr>
        <w:t>Zhu, J., Qin, Y., Liu, T. </w:t>
      </w:r>
      <w:r w:rsidRPr="00BA744E">
        <w:rPr>
          <w:rFonts w:ascii="Times New Roman" w:hAnsi="Times New Roman" w:cs="Times New Roman"/>
          <w:i/>
          <w:iCs/>
          <w:kern w:val="0"/>
        </w:rPr>
        <w:t>et al.</w:t>
      </w:r>
      <w:r w:rsidRPr="00BA744E">
        <w:rPr>
          <w:rFonts w:ascii="Times New Roman" w:hAnsi="Times New Roman" w:cs="Times New Roman"/>
          <w:kern w:val="0"/>
        </w:rPr>
        <w:t> Prioritization of candidate disease genes by topological similarity between disease and protein diffusion profiles. </w:t>
      </w:r>
      <w:r w:rsidRPr="00BA744E">
        <w:rPr>
          <w:rFonts w:ascii="Times New Roman" w:hAnsi="Times New Roman" w:cs="Times New Roman"/>
          <w:i/>
          <w:iCs/>
          <w:kern w:val="0"/>
        </w:rPr>
        <w:t>BMC Bioinformatics</w:t>
      </w:r>
      <w:r w:rsidRPr="00BA744E">
        <w:rPr>
          <w:rFonts w:ascii="Times New Roman" w:hAnsi="Times New Roman" w:cs="Times New Roman"/>
          <w:kern w:val="0"/>
        </w:rPr>
        <w:t> </w:t>
      </w:r>
      <w:r w:rsidRPr="00BA744E">
        <w:rPr>
          <w:rFonts w:ascii="Times New Roman" w:hAnsi="Times New Roman" w:cs="Times New Roman"/>
          <w:b/>
          <w:bCs/>
          <w:kern w:val="0"/>
        </w:rPr>
        <w:t>14</w:t>
      </w:r>
      <w:r w:rsidRPr="00BA744E">
        <w:rPr>
          <w:rFonts w:ascii="Times New Roman" w:hAnsi="Times New Roman" w:cs="Times New Roman"/>
          <w:kern w:val="0"/>
        </w:rPr>
        <w:t> (</w:t>
      </w:r>
      <w:proofErr w:type="spellStart"/>
      <w:r w:rsidRPr="00BA744E">
        <w:rPr>
          <w:rFonts w:ascii="Times New Roman" w:hAnsi="Times New Roman" w:cs="Times New Roman"/>
          <w:kern w:val="0"/>
        </w:rPr>
        <w:t>Suppl</w:t>
      </w:r>
      <w:proofErr w:type="spellEnd"/>
      <w:r w:rsidRPr="00BA744E">
        <w:rPr>
          <w:rFonts w:ascii="Times New Roman" w:hAnsi="Times New Roman" w:cs="Times New Roman"/>
          <w:kern w:val="0"/>
        </w:rPr>
        <w:t xml:space="preserve"> 5), S5 (2013). </w:t>
      </w:r>
      <w:hyperlink r:id="rId22" w:history="1">
        <w:r w:rsidRPr="00BA744E">
          <w:rPr>
            <w:rFonts w:ascii="Times New Roman" w:hAnsi="Times New Roman" w:cs="Times New Roman"/>
            <w:color w:val="DCA10D"/>
            <w:kern w:val="0"/>
          </w:rPr>
          <w:t>https://doi.org/10.1186/1471-2105-14-S5-S5</w:t>
        </w:r>
      </w:hyperlink>
    </w:p>
    <w:p w14:paraId="285F16D7" w14:textId="77777777" w:rsidR="00B268FF" w:rsidRPr="003F1E9E" w:rsidRDefault="00B268FF" w:rsidP="00B268FF">
      <w:pPr>
        <w:numPr>
          <w:ilvl w:val="0"/>
          <w:numId w:val="4"/>
        </w:numPr>
        <w:autoSpaceDE w:val="0"/>
        <w:autoSpaceDN w:val="0"/>
        <w:adjustRightInd w:val="0"/>
        <w:rPr>
          <w:rFonts w:ascii="Times New Roman" w:hAnsi="Times New Roman" w:cs="Times New Roman"/>
          <w:kern w:val="0"/>
        </w:rPr>
      </w:pPr>
      <w:r w:rsidRPr="003F1E9E">
        <w:rPr>
          <w:rFonts w:ascii="Times New Roman" w:hAnsi="Times New Roman" w:cs="Times New Roman"/>
          <w:kern w:val="0"/>
        </w:rPr>
        <w:t xml:space="preserve">Kung AW, Lau KS, Fong GC, Chan V. Association of novel single nucleotide polymorphisms in the calcium channel alpha 1 subunit gene (Ca(v)1.1) and thyrotoxic periodic paralysis. J Clin Endocrinol </w:t>
      </w:r>
      <w:proofErr w:type="spellStart"/>
      <w:r w:rsidRPr="003F1E9E">
        <w:rPr>
          <w:rFonts w:ascii="Times New Roman" w:hAnsi="Times New Roman" w:cs="Times New Roman"/>
          <w:kern w:val="0"/>
        </w:rPr>
        <w:t>Metab</w:t>
      </w:r>
      <w:proofErr w:type="spellEnd"/>
      <w:r w:rsidRPr="003F1E9E">
        <w:rPr>
          <w:rFonts w:ascii="Times New Roman" w:hAnsi="Times New Roman" w:cs="Times New Roman"/>
          <w:kern w:val="0"/>
        </w:rPr>
        <w:t xml:space="preserve">. 2004 Mar;89(3):1340-5. </w:t>
      </w:r>
      <w:proofErr w:type="spellStart"/>
      <w:r w:rsidRPr="003F1E9E">
        <w:rPr>
          <w:rFonts w:ascii="Times New Roman" w:hAnsi="Times New Roman" w:cs="Times New Roman"/>
          <w:kern w:val="0"/>
        </w:rPr>
        <w:t>doi</w:t>
      </w:r>
      <w:proofErr w:type="spellEnd"/>
      <w:r w:rsidRPr="003F1E9E">
        <w:rPr>
          <w:rFonts w:ascii="Times New Roman" w:hAnsi="Times New Roman" w:cs="Times New Roman"/>
          <w:kern w:val="0"/>
        </w:rPr>
        <w:t>:</w:t>
      </w:r>
      <w:r>
        <w:rPr>
          <w:rFonts w:ascii="Times New Roman" w:hAnsi="Times New Roman" w:cs="Times New Roman"/>
          <w:kern w:val="0"/>
        </w:rPr>
        <w:t xml:space="preserve"> </w:t>
      </w:r>
      <w:r w:rsidRPr="003F1E9E">
        <w:rPr>
          <w:rFonts w:ascii="Times New Roman" w:hAnsi="Times New Roman" w:cs="Times New Roman"/>
          <w:kern w:val="0"/>
        </w:rPr>
        <w:t>10.1210/jc.2003</w:t>
      </w:r>
      <w:r>
        <w:rPr>
          <w:rFonts w:ascii="Times New Roman" w:hAnsi="Times New Roman" w:cs="Times New Roman"/>
          <w:kern w:val="0"/>
        </w:rPr>
        <w:t>.</w:t>
      </w:r>
      <w:proofErr w:type="gramStart"/>
      <w:r w:rsidRPr="003F1E9E">
        <w:rPr>
          <w:rFonts w:ascii="Times New Roman" w:hAnsi="Times New Roman" w:cs="Times New Roman"/>
          <w:kern w:val="0"/>
        </w:rPr>
        <w:t>030924</w:t>
      </w:r>
      <w:r>
        <w:rPr>
          <w:rFonts w:ascii="Times New Roman" w:hAnsi="Times New Roman" w:cs="Times New Roman"/>
          <w:kern w:val="0"/>
        </w:rPr>
        <w:t xml:space="preserve"> </w:t>
      </w:r>
      <w:r w:rsidRPr="003F1E9E">
        <w:rPr>
          <w:rFonts w:ascii="Times New Roman" w:hAnsi="Times New Roman" w:cs="Times New Roman"/>
          <w:kern w:val="0"/>
        </w:rPr>
        <w:t>.</w:t>
      </w:r>
      <w:proofErr w:type="gramEnd"/>
      <w:r w:rsidRPr="003F1E9E">
        <w:rPr>
          <w:rFonts w:ascii="Times New Roman" w:hAnsi="Times New Roman" w:cs="Times New Roman"/>
          <w:kern w:val="0"/>
        </w:rPr>
        <w:t xml:space="preserve"> </w:t>
      </w:r>
      <w:hyperlink r:id="rId23" w:history="1">
        <w:r w:rsidRPr="0020595E">
          <w:rPr>
            <w:rStyle w:val="Hyperlink"/>
            <w:rFonts w:ascii="Times New Roman" w:hAnsi="Times New Roman" w:cs="Times New Roman"/>
            <w:kern w:val="0"/>
          </w:rPr>
          <w:t>https://pubmed.ncbi.nlm.nih.gov/15001631/</w:t>
        </w:r>
      </w:hyperlink>
      <w:r>
        <w:rPr>
          <w:rFonts w:ascii="Times New Roman" w:hAnsi="Times New Roman" w:cs="Times New Roman"/>
          <w:kern w:val="0"/>
        </w:rPr>
        <w:t xml:space="preserve"> </w:t>
      </w:r>
      <w:r w:rsidRPr="003F1E9E">
        <w:rPr>
          <w:rFonts w:ascii="Times New Roman" w:hAnsi="Times New Roman" w:cs="Times New Roman"/>
          <w:kern w:val="0"/>
        </w:rPr>
        <w:t>PMID: 15001631.</w:t>
      </w:r>
    </w:p>
    <w:p w14:paraId="62FC005C" w14:textId="77777777" w:rsidR="00B268FF" w:rsidRPr="007222BB" w:rsidRDefault="00B268FF" w:rsidP="00B268FF">
      <w:pPr>
        <w:numPr>
          <w:ilvl w:val="0"/>
          <w:numId w:val="4"/>
        </w:numPr>
        <w:autoSpaceDE w:val="0"/>
        <w:autoSpaceDN w:val="0"/>
        <w:adjustRightInd w:val="0"/>
        <w:rPr>
          <w:rFonts w:ascii="Times New Roman" w:hAnsi="Times New Roman" w:cs="Times New Roman"/>
          <w:kern w:val="0"/>
        </w:rPr>
      </w:pPr>
      <w:r w:rsidRPr="007222BB">
        <w:rPr>
          <w:rFonts w:ascii="Times New Roman" w:hAnsi="Times New Roman" w:cs="Times New Roman"/>
          <w:kern w:val="0"/>
        </w:rPr>
        <w:t xml:space="preserve">Rossi M, </w:t>
      </w:r>
      <w:proofErr w:type="spellStart"/>
      <w:r w:rsidRPr="007222BB">
        <w:rPr>
          <w:rFonts w:ascii="Times New Roman" w:hAnsi="Times New Roman" w:cs="Times New Roman"/>
          <w:kern w:val="0"/>
        </w:rPr>
        <w:t>Chatron</w:t>
      </w:r>
      <w:proofErr w:type="spellEnd"/>
      <w:r w:rsidRPr="007222BB">
        <w:rPr>
          <w:rFonts w:ascii="Times New Roman" w:hAnsi="Times New Roman" w:cs="Times New Roman"/>
          <w:kern w:val="0"/>
        </w:rPr>
        <w:t xml:space="preserve"> N, </w:t>
      </w:r>
      <w:proofErr w:type="spellStart"/>
      <w:r w:rsidRPr="007222BB">
        <w:rPr>
          <w:rFonts w:ascii="Times New Roman" w:hAnsi="Times New Roman" w:cs="Times New Roman"/>
          <w:kern w:val="0"/>
        </w:rPr>
        <w:t>Labalme</w:t>
      </w:r>
      <w:proofErr w:type="spellEnd"/>
      <w:r w:rsidRPr="007222BB">
        <w:rPr>
          <w:rFonts w:ascii="Times New Roman" w:hAnsi="Times New Roman" w:cs="Times New Roman"/>
          <w:kern w:val="0"/>
        </w:rPr>
        <w:t xml:space="preserve"> A, Ville D, Carneiro M, </w:t>
      </w:r>
      <w:proofErr w:type="spellStart"/>
      <w:r w:rsidRPr="007222BB">
        <w:rPr>
          <w:rFonts w:ascii="Times New Roman" w:hAnsi="Times New Roman" w:cs="Times New Roman"/>
          <w:kern w:val="0"/>
        </w:rPr>
        <w:t>Edery</w:t>
      </w:r>
      <w:proofErr w:type="spellEnd"/>
      <w:r w:rsidRPr="007222BB">
        <w:rPr>
          <w:rFonts w:ascii="Times New Roman" w:hAnsi="Times New Roman" w:cs="Times New Roman"/>
          <w:kern w:val="0"/>
        </w:rPr>
        <w:t xml:space="preserve"> P, des </w:t>
      </w:r>
      <w:proofErr w:type="spellStart"/>
      <w:r w:rsidRPr="007222BB">
        <w:rPr>
          <w:rFonts w:ascii="Times New Roman" w:hAnsi="Times New Roman" w:cs="Times New Roman"/>
          <w:kern w:val="0"/>
        </w:rPr>
        <w:t>Portes</w:t>
      </w:r>
      <w:proofErr w:type="spellEnd"/>
      <w:r w:rsidRPr="007222BB">
        <w:rPr>
          <w:rFonts w:ascii="Times New Roman" w:hAnsi="Times New Roman" w:cs="Times New Roman"/>
          <w:kern w:val="0"/>
        </w:rPr>
        <w:t xml:space="preserve"> V, Lemke JR, </w:t>
      </w:r>
      <w:proofErr w:type="spellStart"/>
      <w:r w:rsidRPr="007222BB">
        <w:rPr>
          <w:rFonts w:ascii="Times New Roman" w:hAnsi="Times New Roman" w:cs="Times New Roman"/>
          <w:kern w:val="0"/>
        </w:rPr>
        <w:t>Sanlaville</w:t>
      </w:r>
      <w:proofErr w:type="spellEnd"/>
      <w:r w:rsidRPr="007222BB">
        <w:rPr>
          <w:rFonts w:ascii="Times New Roman" w:hAnsi="Times New Roman" w:cs="Times New Roman"/>
          <w:kern w:val="0"/>
        </w:rPr>
        <w:t xml:space="preserve"> D, </w:t>
      </w:r>
      <w:proofErr w:type="spellStart"/>
      <w:r w:rsidRPr="007222BB">
        <w:rPr>
          <w:rFonts w:ascii="Times New Roman" w:hAnsi="Times New Roman" w:cs="Times New Roman"/>
          <w:kern w:val="0"/>
        </w:rPr>
        <w:t>Lesca</w:t>
      </w:r>
      <w:proofErr w:type="spellEnd"/>
      <w:r w:rsidRPr="007222BB">
        <w:rPr>
          <w:rFonts w:ascii="Times New Roman" w:hAnsi="Times New Roman" w:cs="Times New Roman"/>
          <w:kern w:val="0"/>
        </w:rPr>
        <w:t xml:space="preserve"> G. Novel homozygous missense variant of GRIN1 in two sibs with intellectual disability and autistic features without epilepsy. </w:t>
      </w:r>
      <w:proofErr w:type="spellStart"/>
      <w:r w:rsidRPr="007222BB">
        <w:rPr>
          <w:rFonts w:ascii="Times New Roman" w:hAnsi="Times New Roman" w:cs="Times New Roman"/>
          <w:kern w:val="0"/>
        </w:rPr>
        <w:t>Eur</w:t>
      </w:r>
      <w:proofErr w:type="spellEnd"/>
      <w:r w:rsidRPr="007222BB">
        <w:rPr>
          <w:rFonts w:ascii="Times New Roman" w:hAnsi="Times New Roman" w:cs="Times New Roman"/>
          <w:kern w:val="0"/>
        </w:rPr>
        <w:t xml:space="preserve"> J Hum Genet. 2017 Feb;25(3):376-380. </w:t>
      </w:r>
      <w:proofErr w:type="spellStart"/>
      <w:r w:rsidRPr="007222BB">
        <w:rPr>
          <w:rFonts w:ascii="Times New Roman" w:hAnsi="Times New Roman" w:cs="Times New Roman"/>
          <w:kern w:val="0"/>
        </w:rPr>
        <w:t>doi</w:t>
      </w:r>
      <w:proofErr w:type="spellEnd"/>
      <w:r w:rsidRPr="007222BB">
        <w:rPr>
          <w:rFonts w:ascii="Times New Roman" w:hAnsi="Times New Roman" w:cs="Times New Roman"/>
          <w:kern w:val="0"/>
        </w:rPr>
        <w:t xml:space="preserve">: 10.1038/ejhg.2016.163. </w:t>
      </w:r>
      <w:proofErr w:type="spellStart"/>
      <w:r w:rsidRPr="007222BB">
        <w:rPr>
          <w:rFonts w:ascii="Times New Roman" w:hAnsi="Times New Roman" w:cs="Times New Roman"/>
          <w:kern w:val="0"/>
        </w:rPr>
        <w:t>Epub</w:t>
      </w:r>
      <w:proofErr w:type="spellEnd"/>
      <w:r w:rsidRPr="007222BB">
        <w:rPr>
          <w:rFonts w:ascii="Times New Roman" w:hAnsi="Times New Roman" w:cs="Times New Roman"/>
          <w:kern w:val="0"/>
        </w:rPr>
        <w:t xml:space="preserve"> 2017 Jan 4. PMID: 28051072; PMCID: PMC5315503.</w:t>
      </w:r>
      <w:r>
        <w:rPr>
          <w:rFonts w:ascii="Times New Roman" w:hAnsi="Times New Roman" w:cs="Times New Roman"/>
          <w:kern w:val="0"/>
        </w:rPr>
        <w:t xml:space="preserve"> </w:t>
      </w:r>
      <w:hyperlink r:id="rId24" w:history="1">
        <w:r w:rsidRPr="0020595E">
          <w:rPr>
            <w:rStyle w:val="Hyperlink"/>
            <w:rFonts w:ascii="Times New Roman" w:hAnsi="Times New Roman" w:cs="Times New Roman"/>
            <w:kern w:val="0"/>
          </w:rPr>
          <w:t>https://pubmed.ncbi.nlm.nih.gov/28051072/</w:t>
        </w:r>
      </w:hyperlink>
      <w:r>
        <w:rPr>
          <w:rFonts w:ascii="Times New Roman" w:hAnsi="Times New Roman" w:cs="Times New Roman"/>
          <w:kern w:val="0"/>
        </w:rPr>
        <w:t xml:space="preserve"> </w:t>
      </w:r>
    </w:p>
    <w:p w14:paraId="78A6A37C" w14:textId="77777777" w:rsidR="00B268FF" w:rsidRPr="00723545" w:rsidRDefault="00B268FF" w:rsidP="00B268FF">
      <w:pPr>
        <w:pStyle w:val="ListParagraph"/>
        <w:numPr>
          <w:ilvl w:val="0"/>
          <w:numId w:val="4"/>
        </w:numPr>
        <w:shd w:val="clear" w:color="auto" w:fill="FFFFFF"/>
        <w:rPr>
          <w:rFonts w:ascii="Times New Roman" w:eastAsia="Times New Roman" w:hAnsi="Times New Roman" w:cs="Times New Roman"/>
          <w:color w:val="212121"/>
          <w:kern w:val="0"/>
          <w:lang w:eastAsia="en-GB"/>
          <w14:ligatures w14:val="none"/>
        </w:rPr>
      </w:pPr>
      <w:r w:rsidRPr="00723545">
        <w:rPr>
          <w:rFonts w:ascii="Times New Roman" w:hAnsi="Times New Roman" w:cs="Times New Roman"/>
          <w:color w:val="212121"/>
          <w:shd w:val="clear" w:color="auto" w:fill="FFFFFF"/>
        </w:rPr>
        <w:t xml:space="preserve">Singh NA, Pappas C, </w:t>
      </w:r>
      <w:proofErr w:type="spellStart"/>
      <w:r w:rsidRPr="00723545">
        <w:rPr>
          <w:rFonts w:ascii="Times New Roman" w:hAnsi="Times New Roman" w:cs="Times New Roman"/>
          <w:color w:val="212121"/>
          <w:shd w:val="clear" w:color="auto" w:fill="FFFFFF"/>
        </w:rPr>
        <w:t>Dahle</w:t>
      </w:r>
      <w:proofErr w:type="spellEnd"/>
      <w:r w:rsidRPr="00723545">
        <w:rPr>
          <w:rFonts w:ascii="Times New Roman" w:hAnsi="Times New Roman" w:cs="Times New Roman"/>
          <w:color w:val="212121"/>
          <w:shd w:val="clear" w:color="auto" w:fill="FFFFFF"/>
        </w:rPr>
        <w:t xml:space="preserve"> EJ, Claes LR, </w:t>
      </w:r>
      <w:proofErr w:type="spellStart"/>
      <w:r w:rsidRPr="00723545">
        <w:rPr>
          <w:rFonts w:ascii="Times New Roman" w:hAnsi="Times New Roman" w:cs="Times New Roman"/>
          <w:color w:val="212121"/>
          <w:shd w:val="clear" w:color="auto" w:fill="FFFFFF"/>
        </w:rPr>
        <w:t>Pruess</w:t>
      </w:r>
      <w:proofErr w:type="spellEnd"/>
      <w:r w:rsidRPr="00723545">
        <w:rPr>
          <w:rFonts w:ascii="Times New Roman" w:hAnsi="Times New Roman" w:cs="Times New Roman"/>
          <w:color w:val="212121"/>
          <w:shd w:val="clear" w:color="auto" w:fill="FFFFFF"/>
        </w:rPr>
        <w:t xml:space="preserve"> TH, De </w:t>
      </w:r>
      <w:proofErr w:type="spellStart"/>
      <w:r w:rsidRPr="00723545">
        <w:rPr>
          <w:rFonts w:ascii="Times New Roman" w:hAnsi="Times New Roman" w:cs="Times New Roman"/>
          <w:color w:val="212121"/>
          <w:shd w:val="clear" w:color="auto" w:fill="FFFFFF"/>
        </w:rPr>
        <w:t>Jonghe</w:t>
      </w:r>
      <w:proofErr w:type="spellEnd"/>
      <w:r w:rsidRPr="00723545">
        <w:rPr>
          <w:rFonts w:ascii="Times New Roman" w:hAnsi="Times New Roman" w:cs="Times New Roman"/>
          <w:color w:val="212121"/>
          <w:shd w:val="clear" w:color="auto" w:fill="FFFFFF"/>
        </w:rPr>
        <w:t xml:space="preserve"> P, Thompson J, Dixon M, </w:t>
      </w:r>
      <w:proofErr w:type="spellStart"/>
      <w:r w:rsidRPr="00723545">
        <w:rPr>
          <w:rFonts w:ascii="Times New Roman" w:hAnsi="Times New Roman" w:cs="Times New Roman"/>
          <w:color w:val="212121"/>
          <w:shd w:val="clear" w:color="auto" w:fill="FFFFFF"/>
        </w:rPr>
        <w:t>Gurnett</w:t>
      </w:r>
      <w:proofErr w:type="spellEnd"/>
      <w:r w:rsidRPr="00723545">
        <w:rPr>
          <w:rFonts w:ascii="Times New Roman" w:hAnsi="Times New Roman" w:cs="Times New Roman"/>
          <w:color w:val="212121"/>
          <w:shd w:val="clear" w:color="auto" w:fill="FFFFFF"/>
        </w:rPr>
        <w:t xml:space="preserve"> C, </w:t>
      </w:r>
      <w:proofErr w:type="spellStart"/>
      <w:r w:rsidRPr="00723545">
        <w:rPr>
          <w:rFonts w:ascii="Times New Roman" w:hAnsi="Times New Roman" w:cs="Times New Roman"/>
          <w:color w:val="212121"/>
          <w:shd w:val="clear" w:color="auto" w:fill="FFFFFF"/>
        </w:rPr>
        <w:t>Peiffer</w:t>
      </w:r>
      <w:proofErr w:type="spellEnd"/>
      <w:r w:rsidRPr="00723545">
        <w:rPr>
          <w:rFonts w:ascii="Times New Roman" w:hAnsi="Times New Roman" w:cs="Times New Roman"/>
          <w:color w:val="212121"/>
          <w:shd w:val="clear" w:color="auto" w:fill="FFFFFF"/>
        </w:rPr>
        <w:t xml:space="preserve"> A, White HS, </w:t>
      </w:r>
      <w:proofErr w:type="spellStart"/>
      <w:r w:rsidRPr="00723545">
        <w:rPr>
          <w:rFonts w:ascii="Times New Roman" w:hAnsi="Times New Roman" w:cs="Times New Roman"/>
          <w:color w:val="212121"/>
          <w:shd w:val="clear" w:color="auto" w:fill="FFFFFF"/>
        </w:rPr>
        <w:t>Filloux</w:t>
      </w:r>
      <w:proofErr w:type="spellEnd"/>
      <w:r w:rsidRPr="00723545">
        <w:rPr>
          <w:rFonts w:ascii="Times New Roman" w:hAnsi="Times New Roman" w:cs="Times New Roman"/>
          <w:color w:val="212121"/>
          <w:shd w:val="clear" w:color="auto" w:fill="FFFFFF"/>
        </w:rPr>
        <w:t xml:space="preserve"> F, </w:t>
      </w:r>
      <w:proofErr w:type="spellStart"/>
      <w:r w:rsidRPr="00723545">
        <w:rPr>
          <w:rFonts w:ascii="Times New Roman" w:hAnsi="Times New Roman" w:cs="Times New Roman"/>
          <w:color w:val="212121"/>
          <w:shd w:val="clear" w:color="auto" w:fill="FFFFFF"/>
        </w:rPr>
        <w:t>Leppert</w:t>
      </w:r>
      <w:proofErr w:type="spellEnd"/>
      <w:r w:rsidRPr="00723545">
        <w:rPr>
          <w:rFonts w:ascii="Times New Roman" w:hAnsi="Times New Roman" w:cs="Times New Roman"/>
          <w:color w:val="212121"/>
          <w:shd w:val="clear" w:color="auto" w:fill="FFFFFF"/>
        </w:rPr>
        <w:t xml:space="preserve"> MF. A role of SCN9A in human epilepsies, as a cause of febrile seizures and as a potential modifier of Dravet syndrome. </w:t>
      </w:r>
      <w:proofErr w:type="spellStart"/>
      <w:r w:rsidRPr="00723545">
        <w:rPr>
          <w:rFonts w:ascii="Times New Roman" w:hAnsi="Times New Roman" w:cs="Times New Roman"/>
          <w:color w:val="212121"/>
          <w:shd w:val="clear" w:color="auto" w:fill="FFFFFF"/>
        </w:rPr>
        <w:t>PLoS</w:t>
      </w:r>
      <w:proofErr w:type="spellEnd"/>
      <w:r w:rsidRPr="00723545">
        <w:rPr>
          <w:rFonts w:ascii="Times New Roman" w:hAnsi="Times New Roman" w:cs="Times New Roman"/>
          <w:color w:val="212121"/>
          <w:shd w:val="clear" w:color="auto" w:fill="FFFFFF"/>
        </w:rPr>
        <w:t xml:space="preserve"> Genet. 2009 Sep;5(9</w:t>
      </w:r>
      <w:proofErr w:type="gramStart"/>
      <w:r w:rsidRPr="00723545">
        <w:rPr>
          <w:rFonts w:ascii="Times New Roman" w:hAnsi="Times New Roman" w:cs="Times New Roman"/>
          <w:color w:val="212121"/>
          <w:shd w:val="clear" w:color="auto" w:fill="FFFFFF"/>
        </w:rPr>
        <w:t>):e</w:t>
      </w:r>
      <w:proofErr w:type="gramEnd"/>
      <w:r w:rsidRPr="00723545">
        <w:rPr>
          <w:rFonts w:ascii="Times New Roman" w:hAnsi="Times New Roman" w:cs="Times New Roman"/>
          <w:color w:val="212121"/>
          <w:shd w:val="clear" w:color="auto" w:fill="FFFFFF"/>
        </w:rPr>
        <w:t xml:space="preserve">1000649. </w:t>
      </w:r>
      <w:proofErr w:type="spellStart"/>
      <w:r w:rsidRPr="00723545">
        <w:rPr>
          <w:rFonts w:ascii="Times New Roman" w:hAnsi="Times New Roman" w:cs="Times New Roman"/>
          <w:color w:val="212121"/>
          <w:shd w:val="clear" w:color="auto" w:fill="FFFFFF"/>
        </w:rPr>
        <w:t>doi</w:t>
      </w:r>
      <w:proofErr w:type="spellEnd"/>
      <w:r w:rsidRPr="00723545">
        <w:rPr>
          <w:rFonts w:ascii="Times New Roman" w:hAnsi="Times New Roman" w:cs="Times New Roman"/>
          <w:color w:val="212121"/>
          <w:shd w:val="clear" w:color="auto" w:fill="FFFFFF"/>
        </w:rPr>
        <w:t xml:space="preserve">: 10.1371/journal.pgen.1000649. </w:t>
      </w:r>
      <w:proofErr w:type="spellStart"/>
      <w:r w:rsidRPr="00723545">
        <w:rPr>
          <w:rFonts w:ascii="Times New Roman" w:hAnsi="Times New Roman" w:cs="Times New Roman"/>
          <w:color w:val="212121"/>
          <w:shd w:val="clear" w:color="auto" w:fill="FFFFFF"/>
        </w:rPr>
        <w:t>Epub</w:t>
      </w:r>
      <w:proofErr w:type="spellEnd"/>
      <w:r w:rsidRPr="00723545">
        <w:rPr>
          <w:rFonts w:ascii="Times New Roman" w:hAnsi="Times New Roman" w:cs="Times New Roman"/>
          <w:color w:val="212121"/>
          <w:shd w:val="clear" w:color="auto" w:fill="FFFFFF"/>
        </w:rPr>
        <w:t xml:space="preserve"> 2009 Sep 18. PMID: 19763161; PMCID: PMC2730533.</w:t>
      </w:r>
      <w:r>
        <w:rPr>
          <w:rFonts w:ascii="Times New Roman" w:hAnsi="Times New Roman" w:cs="Times New Roman"/>
          <w:color w:val="212121"/>
          <w:shd w:val="clear" w:color="auto" w:fill="FFFFFF"/>
        </w:rPr>
        <w:t xml:space="preserve"> </w:t>
      </w:r>
      <w:hyperlink r:id="rId25" w:history="1">
        <w:r w:rsidRPr="0020595E">
          <w:rPr>
            <w:rStyle w:val="Hyperlink"/>
            <w:rFonts w:ascii="Times New Roman" w:hAnsi="Times New Roman" w:cs="Times New Roman"/>
            <w:shd w:val="clear" w:color="auto" w:fill="FFFFFF"/>
          </w:rPr>
          <w:t>https://journals.plos.org/plosgenetics/article?id=10.1371/journal.pgen.1000649</w:t>
        </w:r>
      </w:hyperlink>
    </w:p>
    <w:p w14:paraId="2BDAB2A0" w14:textId="77777777" w:rsidR="00B268FF" w:rsidRPr="00A057FF" w:rsidRDefault="00B268FF" w:rsidP="00B268FF">
      <w:pPr>
        <w:pStyle w:val="ListParagraph"/>
        <w:numPr>
          <w:ilvl w:val="0"/>
          <w:numId w:val="4"/>
        </w:numPr>
        <w:shd w:val="clear" w:color="auto" w:fill="FFFFFF"/>
        <w:rPr>
          <w:rFonts w:ascii="Times New Roman" w:eastAsia="Times New Roman" w:hAnsi="Times New Roman" w:cs="Times New Roman"/>
          <w:color w:val="212121"/>
          <w:kern w:val="0"/>
          <w:lang w:eastAsia="en-GB"/>
          <w14:ligatures w14:val="none"/>
        </w:rPr>
      </w:pPr>
      <w:proofErr w:type="spellStart"/>
      <w:r w:rsidRPr="00A057FF">
        <w:rPr>
          <w:rFonts w:ascii="Times New Roman" w:hAnsi="Times New Roman" w:cs="Times New Roman"/>
          <w:kern w:val="0"/>
        </w:rPr>
        <w:t>Mochel</w:t>
      </w:r>
      <w:proofErr w:type="spellEnd"/>
      <w:r w:rsidRPr="00A057FF">
        <w:rPr>
          <w:rFonts w:ascii="Times New Roman" w:hAnsi="Times New Roman" w:cs="Times New Roman"/>
          <w:kern w:val="0"/>
        </w:rPr>
        <w:t xml:space="preserve"> F, </w:t>
      </w:r>
      <w:proofErr w:type="spellStart"/>
      <w:r w:rsidRPr="00A057FF">
        <w:rPr>
          <w:rFonts w:ascii="Times New Roman" w:hAnsi="Times New Roman" w:cs="Times New Roman"/>
          <w:kern w:val="0"/>
        </w:rPr>
        <w:t>Rastetter</w:t>
      </w:r>
      <w:proofErr w:type="spellEnd"/>
      <w:r w:rsidRPr="00A057FF">
        <w:rPr>
          <w:rFonts w:ascii="Times New Roman" w:hAnsi="Times New Roman" w:cs="Times New Roman"/>
          <w:kern w:val="0"/>
        </w:rPr>
        <w:t xml:space="preserve"> A, </w:t>
      </w:r>
      <w:proofErr w:type="spellStart"/>
      <w:r w:rsidRPr="00A057FF">
        <w:rPr>
          <w:rFonts w:ascii="Times New Roman" w:hAnsi="Times New Roman" w:cs="Times New Roman"/>
          <w:kern w:val="0"/>
        </w:rPr>
        <w:t>Ceulemans</w:t>
      </w:r>
      <w:proofErr w:type="spellEnd"/>
      <w:r w:rsidRPr="00A057FF">
        <w:rPr>
          <w:rFonts w:ascii="Times New Roman" w:hAnsi="Times New Roman" w:cs="Times New Roman"/>
          <w:kern w:val="0"/>
        </w:rPr>
        <w:t xml:space="preserve"> B, </w:t>
      </w:r>
      <w:proofErr w:type="spellStart"/>
      <w:r w:rsidRPr="00A057FF">
        <w:rPr>
          <w:rFonts w:ascii="Times New Roman" w:hAnsi="Times New Roman" w:cs="Times New Roman"/>
          <w:kern w:val="0"/>
        </w:rPr>
        <w:t>Platzer</w:t>
      </w:r>
      <w:proofErr w:type="spellEnd"/>
      <w:r w:rsidRPr="00A057FF">
        <w:rPr>
          <w:rFonts w:ascii="Times New Roman" w:hAnsi="Times New Roman" w:cs="Times New Roman"/>
          <w:kern w:val="0"/>
        </w:rPr>
        <w:t xml:space="preserve"> K, Yang S, Shinde DN, </w:t>
      </w:r>
      <w:proofErr w:type="spellStart"/>
      <w:r w:rsidRPr="00A057FF">
        <w:rPr>
          <w:rFonts w:ascii="Times New Roman" w:hAnsi="Times New Roman" w:cs="Times New Roman"/>
          <w:kern w:val="0"/>
        </w:rPr>
        <w:t>Helbig</w:t>
      </w:r>
      <w:proofErr w:type="spellEnd"/>
      <w:r w:rsidRPr="00A057FF">
        <w:rPr>
          <w:rFonts w:ascii="Times New Roman" w:hAnsi="Times New Roman" w:cs="Times New Roman"/>
          <w:kern w:val="0"/>
        </w:rPr>
        <w:t xml:space="preserve"> KL, </w:t>
      </w:r>
      <w:proofErr w:type="spellStart"/>
      <w:r w:rsidRPr="00A057FF">
        <w:rPr>
          <w:rFonts w:ascii="Times New Roman" w:hAnsi="Times New Roman" w:cs="Times New Roman"/>
          <w:kern w:val="0"/>
        </w:rPr>
        <w:t>Lopergolo</w:t>
      </w:r>
      <w:proofErr w:type="spellEnd"/>
      <w:r w:rsidRPr="00A057FF">
        <w:rPr>
          <w:rFonts w:ascii="Times New Roman" w:hAnsi="Times New Roman" w:cs="Times New Roman"/>
          <w:kern w:val="0"/>
        </w:rPr>
        <w:t xml:space="preserve"> D, Mari F, </w:t>
      </w:r>
      <w:proofErr w:type="spellStart"/>
      <w:r w:rsidRPr="00A057FF">
        <w:rPr>
          <w:rFonts w:ascii="Times New Roman" w:hAnsi="Times New Roman" w:cs="Times New Roman"/>
          <w:kern w:val="0"/>
        </w:rPr>
        <w:t>Renieri</w:t>
      </w:r>
      <w:proofErr w:type="spellEnd"/>
      <w:r w:rsidRPr="00A057FF">
        <w:rPr>
          <w:rFonts w:ascii="Times New Roman" w:hAnsi="Times New Roman" w:cs="Times New Roman"/>
          <w:kern w:val="0"/>
        </w:rPr>
        <w:t xml:space="preserve"> A, Benetti E, </w:t>
      </w:r>
      <w:proofErr w:type="spellStart"/>
      <w:r w:rsidRPr="00A057FF">
        <w:rPr>
          <w:rFonts w:ascii="Times New Roman" w:hAnsi="Times New Roman" w:cs="Times New Roman"/>
          <w:kern w:val="0"/>
        </w:rPr>
        <w:t>Canitano</w:t>
      </w:r>
      <w:proofErr w:type="spellEnd"/>
      <w:r w:rsidRPr="00A057FF">
        <w:rPr>
          <w:rFonts w:ascii="Times New Roman" w:hAnsi="Times New Roman" w:cs="Times New Roman"/>
          <w:kern w:val="0"/>
        </w:rPr>
        <w:t xml:space="preserve"> R, </w:t>
      </w:r>
      <w:proofErr w:type="spellStart"/>
      <w:r w:rsidRPr="00A057FF">
        <w:rPr>
          <w:rFonts w:ascii="Times New Roman" w:hAnsi="Times New Roman" w:cs="Times New Roman"/>
          <w:kern w:val="0"/>
        </w:rPr>
        <w:t>Waisfisz</w:t>
      </w:r>
      <w:proofErr w:type="spellEnd"/>
      <w:r w:rsidRPr="00A057FF">
        <w:rPr>
          <w:rFonts w:ascii="Times New Roman" w:hAnsi="Times New Roman" w:cs="Times New Roman"/>
          <w:kern w:val="0"/>
        </w:rPr>
        <w:t xml:space="preserve"> Q, </w:t>
      </w:r>
      <w:proofErr w:type="spellStart"/>
      <w:r w:rsidRPr="00A057FF">
        <w:rPr>
          <w:rFonts w:ascii="Times New Roman" w:hAnsi="Times New Roman" w:cs="Times New Roman"/>
          <w:kern w:val="0"/>
        </w:rPr>
        <w:t>Plomp</w:t>
      </w:r>
      <w:proofErr w:type="spellEnd"/>
      <w:r w:rsidRPr="00A057FF">
        <w:rPr>
          <w:rFonts w:ascii="Times New Roman" w:hAnsi="Times New Roman" w:cs="Times New Roman"/>
          <w:kern w:val="0"/>
        </w:rPr>
        <w:t xml:space="preserve"> AS, Huisman SA, Wilson GN, Cathey SS, Louie RJ, </w:t>
      </w:r>
      <w:proofErr w:type="spellStart"/>
      <w:r w:rsidRPr="00A057FF">
        <w:rPr>
          <w:rFonts w:ascii="Times New Roman" w:hAnsi="Times New Roman" w:cs="Times New Roman"/>
          <w:kern w:val="0"/>
        </w:rPr>
        <w:t>Gaudio</w:t>
      </w:r>
      <w:proofErr w:type="spellEnd"/>
      <w:r w:rsidRPr="00A057FF">
        <w:rPr>
          <w:rFonts w:ascii="Times New Roman" w:hAnsi="Times New Roman" w:cs="Times New Roman"/>
          <w:kern w:val="0"/>
        </w:rPr>
        <w:t xml:space="preserve"> DD, Waggoner D, </w:t>
      </w:r>
      <w:proofErr w:type="spellStart"/>
      <w:r w:rsidRPr="00A057FF">
        <w:rPr>
          <w:rFonts w:ascii="Times New Roman" w:hAnsi="Times New Roman" w:cs="Times New Roman"/>
          <w:kern w:val="0"/>
        </w:rPr>
        <w:t>Kacker</w:t>
      </w:r>
      <w:proofErr w:type="spellEnd"/>
      <w:r w:rsidRPr="00A057FF">
        <w:rPr>
          <w:rFonts w:ascii="Times New Roman" w:hAnsi="Times New Roman" w:cs="Times New Roman"/>
          <w:kern w:val="0"/>
        </w:rPr>
        <w:t xml:space="preserve"> S, Nugent KM, Roeder ER, </w:t>
      </w:r>
      <w:proofErr w:type="spellStart"/>
      <w:r w:rsidRPr="00A057FF">
        <w:rPr>
          <w:rFonts w:ascii="Times New Roman" w:hAnsi="Times New Roman" w:cs="Times New Roman"/>
          <w:kern w:val="0"/>
        </w:rPr>
        <w:t>Bruel</w:t>
      </w:r>
      <w:proofErr w:type="spellEnd"/>
      <w:r w:rsidRPr="00A057FF">
        <w:rPr>
          <w:rFonts w:ascii="Times New Roman" w:hAnsi="Times New Roman" w:cs="Times New Roman"/>
          <w:kern w:val="0"/>
        </w:rPr>
        <w:t xml:space="preserve"> AL, </w:t>
      </w:r>
      <w:proofErr w:type="spellStart"/>
      <w:r w:rsidRPr="00A057FF">
        <w:rPr>
          <w:rFonts w:ascii="Times New Roman" w:hAnsi="Times New Roman" w:cs="Times New Roman"/>
          <w:kern w:val="0"/>
        </w:rPr>
        <w:t>Thevenon</w:t>
      </w:r>
      <w:proofErr w:type="spellEnd"/>
      <w:r w:rsidRPr="00A057FF">
        <w:rPr>
          <w:rFonts w:ascii="Times New Roman" w:hAnsi="Times New Roman" w:cs="Times New Roman"/>
          <w:kern w:val="0"/>
        </w:rPr>
        <w:t xml:space="preserve"> J, Ehmke N, Horn D, </w:t>
      </w:r>
      <w:proofErr w:type="spellStart"/>
      <w:r w:rsidRPr="00A057FF">
        <w:rPr>
          <w:rFonts w:ascii="Times New Roman" w:hAnsi="Times New Roman" w:cs="Times New Roman"/>
          <w:kern w:val="0"/>
        </w:rPr>
        <w:t>Holtgrewe</w:t>
      </w:r>
      <w:proofErr w:type="spellEnd"/>
      <w:r w:rsidRPr="00A057FF">
        <w:rPr>
          <w:rFonts w:ascii="Times New Roman" w:hAnsi="Times New Roman" w:cs="Times New Roman"/>
          <w:kern w:val="0"/>
        </w:rPr>
        <w:t xml:space="preserve"> M, Kaiser FJ, </w:t>
      </w:r>
      <w:proofErr w:type="spellStart"/>
      <w:r w:rsidRPr="00A057FF">
        <w:rPr>
          <w:rFonts w:ascii="Times New Roman" w:hAnsi="Times New Roman" w:cs="Times New Roman"/>
          <w:kern w:val="0"/>
        </w:rPr>
        <w:t>Kamphausen</w:t>
      </w:r>
      <w:proofErr w:type="spellEnd"/>
      <w:r w:rsidRPr="00A057FF">
        <w:rPr>
          <w:rFonts w:ascii="Times New Roman" w:hAnsi="Times New Roman" w:cs="Times New Roman"/>
          <w:kern w:val="0"/>
        </w:rPr>
        <w:t xml:space="preserve"> SB, Abou </w:t>
      </w:r>
      <w:proofErr w:type="spellStart"/>
      <w:r w:rsidRPr="00A057FF">
        <w:rPr>
          <w:rFonts w:ascii="Times New Roman" w:hAnsi="Times New Roman" w:cs="Times New Roman"/>
          <w:kern w:val="0"/>
        </w:rPr>
        <w:t>Jamra</w:t>
      </w:r>
      <w:proofErr w:type="spellEnd"/>
      <w:r w:rsidRPr="00A057FF">
        <w:rPr>
          <w:rFonts w:ascii="Times New Roman" w:hAnsi="Times New Roman" w:cs="Times New Roman"/>
          <w:kern w:val="0"/>
        </w:rPr>
        <w:t xml:space="preserve"> R, </w:t>
      </w:r>
      <w:proofErr w:type="spellStart"/>
      <w:r w:rsidRPr="00A057FF">
        <w:rPr>
          <w:rFonts w:ascii="Times New Roman" w:hAnsi="Times New Roman" w:cs="Times New Roman"/>
          <w:kern w:val="0"/>
        </w:rPr>
        <w:t>Weckhuysen</w:t>
      </w:r>
      <w:proofErr w:type="spellEnd"/>
      <w:r w:rsidRPr="00A057FF">
        <w:rPr>
          <w:rFonts w:ascii="Times New Roman" w:hAnsi="Times New Roman" w:cs="Times New Roman"/>
          <w:kern w:val="0"/>
        </w:rPr>
        <w:t xml:space="preserve"> S, </w:t>
      </w:r>
      <w:proofErr w:type="spellStart"/>
      <w:r w:rsidRPr="00A057FF">
        <w:rPr>
          <w:rFonts w:ascii="Times New Roman" w:hAnsi="Times New Roman" w:cs="Times New Roman"/>
          <w:kern w:val="0"/>
        </w:rPr>
        <w:t>Dalle</w:t>
      </w:r>
      <w:proofErr w:type="spellEnd"/>
      <w:r w:rsidRPr="00A057FF">
        <w:rPr>
          <w:rFonts w:ascii="Times New Roman" w:hAnsi="Times New Roman" w:cs="Times New Roman"/>
          <w:kern w:val="0"/>
        </w:rPr>
        <w:t xml:space="preserve"> C, </w:t>
      </w:r>
      <w:proofErr w:type="spellStart"/>
      <w:r w:rsidRPr="00A057FF">
        <w:rPr>
          <w:rFonts w:ascii="Times New Roman" w:hAnsi="Times New Roman" w:cs="Times New Roman"/>
          <w:kern w:val="0"/>
        </w:rPr>
        <w:t>Depienne</w:t>
      </w:r>
      <w:proofErr w:type="spellEnd"/>
      <w:r w:rsidRPr="00A057FF">
        <w:rPr>
          <w:rFonts w:ascii="Times New Roman" w:hAnsi="Times New Roman" w:cs="Times New Roman"/>
          <w:kern w:val="0"/>
        </w:rPr>
        <w:t xml:space="preserve"> C. Variants in the SK2 channel gene (KCNN2) lead to dominant neurodevelopmental movement disorders. Brain. 2020 Dec 1;143(12):3564-3573. </w:t>
      </w:r>
      <w:proofErr w:type="spellStart"/>
      <w:r w:rsidRPr="00A057FF">
        <w:rPr>
          <w:rFonts w:ascii="Times New Roman" w:hAnsi="Times New Roman" w:cs="Times New Roman"/>
          <w:kern w:val="0"/>
        </w:rPr>
        <w:t>doi</w:t>
      </w:r>
      <w:proofErr w:type="spellEnd"/>
      <w:r w:rsidRPr="00A057FF">
        <w:rPr>
          <w:rFonts w:ascii="Times New Roman" w:hAnsi="Times New Roman" w:cs="Times New Roman"/>
          <w:kern w:val="0"/>
        </w:rPr>
        <w:t xml:space="preserve">: 10.1093/brain/awaa346. Erratum in: Brain. 2023 Feb </w:t>
      </w:r>
      <w:proofErr w:type="gramStart"/>
      <w:r w:rsidRPr="00A057FF">
        <w:rPr>
          <w:rFonts w:ascii="Times New Roman" w:hAnsi="Times New Roman" w:cs="Times New Roman"/>
          <w:kern w:val="0"/>
        </w:rPr>
        <w:t>07;:</w:t>
      </w:r>
      <w:proofErr w:type="gramEnd"/>
      <w:r w:rsidRPr="00A057FF">
        <w:rPr>
          <w:rFonts w:ascii="Times New Roman" w:hAnsi="Times New Roman" w:cs="Times New Roman"/>
          <w:kern w:val="0"/>
        </w:rPr>
        <w:t xml:space="preserve"> PMID: 33242881.</w:t>
      </w:r>
      <w:r>
        <w:rPr>
          <w:rFonts w:ascii="Times New Roman" w:hAnsi="Times New Roman" w:cs="Times New Roman"/>
          <w:kern w:val="0"/>
        </w:rPr>
        <w:t xml:space="preserve"> </w:t>
      </w:r>
      <w:hyperlink r:id="rId26" w:history="1">
        <w:r w:rsidRPr="0020595E">
          <w:rPr>
            <w:rStyle w:val="Hyperlink"/>
            <w:rFonts w:ascii="Times New Roman" w:hAnsi="Times New Roman" w:cs="Times New Roman"/>
            <w:kern w:val="0"/>
          </w:rPr>
          <w:t>https://research.vumc.nl/en/publications/variants-in-the-sk2-channel-gene-kcnn2-lead-to-dominant-neurodeve</w:t>
        </w:r>
      </w:hyperlink>
    </w:p>
    <w:p w14:paraId="0003713B" w14:textId="77777777" w:rsidR="00B268FF" w:rsidRPr="006E4A66" w:rsidRDefault="00B268FF" w:rsidP="00B268FF">
      <w:pPr>
        <w:pStyle w:val="ListParagraph"/>
        <w:numPr>
          <w:ilvl w:val="0"/>
          <w:numId w:val="4"/>
        </w:numPr>
        <w:shd w:val="clear" w:color="auto" w:fill="FFFFFF"/>
        <w:rPr>
          <w:rFonts w:ascii="Times New Roman" w:eastAsia="Times New Roman" w:hAnsi="Times New Roman" w:cs="Times New Roman"/>
          <w:color w:val="212121"/>
          <w:kern w:val="0"/>
          <w:lang w:eastAsia="en-GB"/>
          <w14:ligatures w14:val="none"/>
        </w:rPr>
      </w:pPr>
      <w:r w:rsidRPr="00DA0809">
        <w:rPr>
          <w:rFonts w:ascii="Times New Roman" w:hAnsi="Times New Roman" w:cs="Times New Roman"/>
          <w:kern w:val="0"/>
        </w:rPr>
        <w:t xml:space="preserve">Sarkozy A, Carta C, Moretti S, </w:t>
      </w:r>
      <w:proofErr w:type="spellStart"/>
      <w:r w:rsidRPr="00DA0809">
        <w:rPr>
          <w:rFonts w:ascii="Times New Roman" w:hAnsi="Times New Roman" w:cs="Times New Roman"/>
          <w:kern w:val="0"/>
        </w:rPr>
        <w:t>Zampino</w:t>
      </w:r>
      <w:proofErr w:type="spellEnd"/>
      <w:r w:rsidRPr="00DA0809">
        <w:rPr>
          <w:rFonts w:ascii="Times New Roman" w:hAnsi="Times New Roman" w:cs="Times New Roman"/>
          <w:kern w:val="0"/>
        </w:rPr>
        <w:t xml:space="preserve"> G, </w:t>
      </w:r>
      <w:proofErr w:type="spellStart"/>
      <w:r w:rsidRPr="00DA0809">
        <w:rPr>
          <w:rFonts w:ascii="Times New Roman" w:hAnsi="Times New Roman" w:cs="Times New Roman"/>
          <w:kern w:val="0"/>
        </w:rPr>
        <w:t>Digilio</w:t>
      </w:r>
      <w:proofErr w:type="spellEnd"/>
      <w:r w:rsidRPr="00DA0809">
        <w:rPr>
          <w:rFonts w:ascii="Times New Roman" w:hAnsi="Times New Roman" w:cs="Times New Roman"/>
          <w:kern w:val="0"/>
        </w:rPr>
        <w:t xml:space="preserve"> MC, Pantaleoni F, </w:t>
      </w:r>
      <w:proofErr w:type="spellStart"/>
      <w:r w:rsidRPr="00DA0809">
        <w:rPr>
          <w:rFonts w:ascii="Times New Roman" w:hAnsi="Times New Roman" w:cs="Times New Roman"/>
          <w:kern w:val="0"/>
        </w:rPr>
        <w:t>Scioletti</w:t>
      </w:r>
      <w:proofErr w:type="spellEnd"/>
      <w:r w:rsidRPr="00DA0809">
        <w:rPr>
          <w:rFonts w:ascii="Times New Roman" w:hAnsi="Times New Roman" w:cs="Times New Roman"/>
          <w:kern w:val="0"/>
        </w:rPr>
        <w:t xml:space="preserve"> AP, Esposito G, </w:t>
      </w:r>
      <w:proofErr w:type="spellStart"/>
      <w:r w:rsidRPr="00DA0809">
        <w:rPr>
          <w:rFonts w:ascii="Times New Roman" w:hAnsi="Times New Roman" w:cs="Times New Roman"/>
          <w:kern w:val="0"/>
        </w:rPr>
        <w:t>Cordeddu</w:t>
      </w:r>
      <w:proofErr w:type="spellEnd"/>
      <w:r w:rsidRPr="00DA0809">
        <w:rPr>
          <w:rFonts w:ascii="Times New Roman" w:hAnsi="Times New Roman" w:cs="Times New Roman"/>
          <w:kern w:val="0"/>
        </w:rPr>
        <w:t xml:space="preserve"> V, </w:t>
      </w:r>
      <w:proofErr w:type="spellStart"/>
      <w:r w:rsidRPr="00DA0809">
        <w:rPr>
          <w:rFonts w:ascii="Times New Roman" w:hAnsi="Times New Roman" w:cs="Times New Roman"/>
          <w:kern w:val="0"/>
        </w:rPr>
        <w:t>Lepri</w:t>
      </w:r>
      <w:proofErr w:type="spellEnd"/>
      <w:r w:rsidRPr="00DA0809">
        <w:rPr>
          <w:rFonts w:ascii="Times New Roman" w:hAnsi="Times New Roman" w:cs="Times New Roman"/>
          <w:kern w:val="0"/>
        </w:rPr>
        <w:t xml:space="preserve"> F, </w:t>
      </w:r>
      <w:proofErr w:type="spellStart"/>
      <w:r w:rsidRPr="00DA0809">
        <w:rPr>
          <w:rFonts w:ascii="Times New Roman" w:hAnsi="Times New Roman" w:cs="Times New Roman"/>
          <w:kern w:val="0"/>
        </w:rPr>
        <w:t>Petrangeli</w:t>
      </w:r>
      <w:proofErr w:type="spellEnd"/>
      <w:r w:rsidRPr="00DA0809">
        <w:rPr>
          <w:rFonts w:ascii="Times New Roman" w:hAnsi="Times New Roman" w:cs="Times New Roman"/>
          <w:kern w:val="0"/>
        </w:rPr>
        <w:t xml:space="preserve"> V, </w:t>
      </w:r>
      <w:proofErr w:type="spellStart"/>
      <w:r w:rsidRPr="00DA0809">
        <w:rPr>
          <w:rFonts w:ascii="Times New Roman" w:hAnsi="Times New Roman" w:cs="Times New Roman"/>
          <w:kern w:val="0"/>
        </w:rPr>
        <w:t>Dentici</w:t>
      </w:r>
      <w:proofErr w:type="spellEnd"/>
      <w:r w:rsidRPr="00DA0809">
        <w:rPr>
          <w:rFonts w:ascii="Times New Roman" w:hAnsi="Times New Roman" w:cs="Times New Roman"/>
          <w:kern w:val="0"/>
        </w:rPr>
        <w:t xml:space="preserve"> ML, Mancini GM, </w:t>
      </w:r>
      <w:proofErr w:type="spellStart"/>
      <w:r w:rsidRPr="00DA0809">
        <w:rPr>
          <w:rFonts w:ascii="Times New Roman" w:hAnsi="Times New Roman" w:cs="Times New Roman"/>
          <w:kern w:val="0"/>
        </w:rPr>
        <w:t>Selicorni</w:t>
      </w:r>
      <w:proofErr w:type="spellEnd"/>
      <w:r w:rsidRPr="00DA0809">
        <w:rPr>
          <w:rFonts w:ascii="Times New Roman" w:hAnsi="Times New Roman" w:cs="Times New Roman"/>
          <w:kern w:val="0"/>
        </w:rPr>
        <w:t xml:space="preserve"> A, Rossi C, </w:t>
      </w:r>
      <w:proofErr w:type="spellStart"/>
      <w:r w:rsidRPr="00DA0809">
        <w:rPr>
          <w:rFonts w:ascii="Times New Roman" w:hAnsi="Times New Roman" w:cs="Times New Roman"/>
          <w:kern w:val="0"/>
        </w:rPr>
        <w:t>Mazzanti</w:t>
      </w:r>
      <w:proofErr w:type="spellEnd"/>
      <w:r w:rsidRPr="00DA0809">
        <w:rPr>
          <w:rFonts w:ascii="Times New Roman" w:hAnsi="Times New Roman" w:cs="Times New Roman"/>
          <w:kern w:val="0"/>
        </w:rPr>
        <w:t xml:space="preserve"> L, Marino B, Ferrero GB, </w:t>
      </w:r>
      <w:proofErr w:type="spellStart"/>
      <w:r w:rsidRPr="00DA0809">
        <w:rPr>
          <w:rFonts w:ascii="Times New Roman" w:hAnsi="Times New Roman" w:cs="Times New Roman"/>
          <w:kern w:val="0"/>
        </w:rPr>
        <w:t>Silengo</w:t>
      </w:r>
      <w:proofErr w:type="spellEnd"/>
      <w:r w:rsidRPr="00DA0809">
        <w:rPr>
          <w:rFonts w:ascii="Times New Roman" w:hAnsi="Times New Roman" w:cs="Times New Roman"/>
          <w:kern w:val="0"/>
        </w:rPr>
        <w:t xml:space="preserve"> MC, Memo L, </w:t>
      </w:r>
      <w:proofErr w:type="spellStart"/>
      <w:r w:rsidRPr="00DA0809">
        <w:rPr>
          <w:rFonts w:ascii="Times New Roman" w:hAnsi="Times New Roman" w:cs="Times New Roman"/>
          <w:kern w:val="0"/>
        </w:rPr>
        <w:t>Stanzial</w:t>
      </w:r>
      <w:proofErr w:type="spellEnd"/>
      <w:r w:rsidRPr="00DA0809">
        <w:rPr>
          <w:rFonts w:ascii="Times New Roman" w:hAnsi="Times New Roman" w:cs="Times New Roman"/>
          <w:kern w:val="0"/>
        </w:rPr>
        <w:t xml:space="preserve"> F, </w:t>
      </w:r>
      <w:proofErr w:type="spellStart"/>
      <w:r w:rsidRPr="00DA0809">
        <w:rPr>
          <w:rFonts w:ascii="Times New Roman" w:hAnsi="Times New Roman" w:cs="Times New Roman"/>
          <w:kern w:val="0"/>
        </w:rPr>
        <w:t>Faravelli</w:t>
      </w:r>
      <w:proofErr w:type="spellEnd"/>
      <w:r w:rsidRPr="00DA0809">
        <w:rPr>
          <w:rFonts w:ascii="Times New Roman" w:hAnsi="Times New Roman" w:cs="Times New Roman"/>
          <w:kern w:val="0"/>
        </w:rPr>
        <w:t xml:space="preserve"> F, </w:t>
      </w:r>
      <w:proofErr w:type="spellStart"/>
      <w:r w:rsidRPr="00DA0809">
        <w:rPr>
          <w:rFonts w:ascii="Times New Roman" w:hAnsi="Times New Roman" w:cs="Times New Roman"/>
          <w:kern w:val="0"/>
        </w:rPr>
        <w:t>Stuppia</w:t>
      </w:r>
      <w:proofErr w:type="spellEnd"/>
      <w:r w:rsidRPr="00DA0809">
        <w:rPr>
          <w:rFonts w:ascii="Times New Roman" w:hAnsi="Times New Roman" w:cs="Times New Roman"/>
          <w:kern w:val="0"/>
        </w:rPr>
        <w:t xml:space="preserve"> L, </w:t>
      </w:r>
      <w:proofErr w:type="spellStart"/>
      <w:r w:rsidRPr="00DA0809">
        <w:rPr>
          <w:rFonts w:ascii="Times New Roman" w:hAnsi="Times New Roman" w:cs="Times New Roman"/>
          <w:kern w:val="0"/>
        </w:rPr>
        <w:t>Puxeddu</w:t>
      </w:r>
      <w:proofErr w:type="spellEnd"/>
      <w:r w:rsidRPr="00DA0809">
        <w:rPr>
          <w:rFonts w:ascii="Times New Roman" w:hAnsi="Times New Roman" w:cs="Times New Roman"/>
          <w:kern w:val="0"/>
        </w:rPr>
        <w:t xml:space="preserve"> E, Gelb BD, </w:t>
      </w:r>
      <w:proofErr w:type="spellStart"/>
      <w:r w:rsidRPr="00DA0809">
        <w:rPr>
          <w:rFonts w:ascii="Times New Roman" w:hAnsi="Times New Roman" w:cs="Times New Roman"/>
          <w:kern w:val="0"/>
        </w:rPr>
        <w:t>Dallapiccola</w:t>
      </w:r>
      <w:proofErr w:type="spellEnd"/>
      <w:r w:rsidRPr="00DA0809">
        <w:rPr>
          <w:rFonts w:ascii="Times New Roman" w:hAnsi="Times New Roman" w:cs="Times New Roman"/>
          <w:kern w:val="0"/>
        </w:rPr>
        <w:t xml:space="preserve"> B, Tartaglia M. Germline BRAF mutations in Noonan, LEOPARD, and </w:t>
      </w:r>
      <w:proofErr w:type="spellStart"/>
      <w:r w:rsidRPr="00DA0809">
        <w:rPr>
          <w:rFonts w:ascii="Times New Roman" w:hAnsi="Times New Roman" w:cs="Times New Roman"/>
          <w:kern w:val="0"/>
        </w:rPr>
        <w:t>cardiofaciocutaneous</w:t>
      </w:r>
      <w:proofErr w:type="spellEnd"/>
      <w:r w:rsidRPr="00DA0809">
        <w:rPr>
          <w:rFonts w:ascii="Times New Roman" w:hAnsi="Times New Roman" w:cs="Times New Roman"/>
          <w:kern w:val="0"/>
        </w:rPr>
        <w:t xml:space="preserve"> syndromes: molecular diversity and associated phenotypic spectrum. Hum </w:t>
      </w:r>
      <w:proofErr w:type="spellStart"/>
      <w:r w:rsidRPr="00DA0809">
        <w:rPr>
          <w:rFonts w:ascii="Times New Roman" w:hAnsi="Times New Roman" w:cs="Times New Roman"/>
          <w:kern w:val="0"/>
        </w:rPr>
        <w:t>Mutat</w:t>
      </w:r>
      <w:proofErr w:type="spellEnd"/>
      <w:r w:rsidRPr="00DA0809">
        <w:rPr>
          <w:rFonts w:ascii="Times New Roman" w:hAnsi="Times New Roman" w:cs="Times New Roman"/>
          <w:kern w:val="0"/>
        </w:rPr>
        <w:t xml:space="preserve">. 2009 Apr;30(4):695-702. </w:t>
      </w:r>
      <w:proofErr w:type="spellStart"/>
      <w:r w:rsidRPr="00DA0809">
        <w:rPr>
          <w:rFonts w:ascii="Times New Roman" w:hAnsi="Times New Roman" w:cs="Times New Roman"/>
          <w:kern w:val="0"/>
        </w:rPr>
        <w:t>doi</w:t>
      </w:r>
      <w:proofErr w:type="spellEnd"/>
      <w:r w:rsidRPr="00DA0809">
        <w:rPr>
          <w:rFonts w:ascii="Times New Roman" w:hAnsi="Times New Roman" w:cs="Times New Roman"/>
          <w:kern w:val="0"/>
        </w:rPr>
        <w:t>: 10.1002/humu.20955. PMID: 19206169; PMCID: P</w:t>
      </w:r>
      <w:r w:rsidRPr="006E4A66">
        <w:rPr>
          <w:rFonts w:ascii="Times New Roman" w:hAnsi="Times New Roman" w:cs="Times New Roman"/>
          <w:kern w:val="0"/>
        </w:rPr>
        <w:t xml:space="preserve">MC4028130. </w:t>
      </w:r>
      <w:hyperlink r:id="rId27" w:history="1">
        <w:r w:rsidRPr="006E4A66">
          <w:rPr>
            <w:rStyle w:val="Hyperlink"/>
            <w:rFonts w:ascii="Times New Roman" w:hAnsi="Times New Roman" w:cs="Times New Roman"/>
            <w:kern w:val="0"/>
          </w:rPr>
          <w:t>https://www.ncbi.nlm.nih.gov/pmc/articles/PMC4028130/</w:t>
        </w:r>
      </w:hyperlink>
    </w:p>
    <w:p w14:paraId="1F1B9464" w14:textId="77777777" w:rsidR="00B268FF" w:rsidRPr="006E4A66" w:rsidRDefault="00B268FF" w:rsidP="00B268FF">
      <w:pPr>
        <w:numPr>
          <w:ilvl w:val="0"/>
          <w:numId w:val="4"/>
        </w:numPr>
        <w:autoSpaceDE w:val="0"/>
        <w:autoSpaceDN w:val="0"/>
        <w:adjustRightInd w:val="0"/>
        <w:rPr>
          <w:rFonts w:ascii="Times New Roman" w:hAnsi="Times New Roman" w:cs="Times New Roman"/>
          <w:kern w:val="0"/>
        </w:rPr>
      </w:pPr>
      <w:r w:rsidRPr="006E4A66">
        <w:rPr>
          <w:rFonts w:ascii="Times New Roman" w:hAnsi="Times New Roman" w:cs="Times New Roman"/>
          <w:kern w:val="0"/>
        </w:rPr>
        <w:t>Goodwin, S., McPherson, J. &amp; McCombie, W. Coming of age: ten years of next-generation sequencing technologies. </w:t>
      </w:r>
      <w:r w:rsidRPr="006E4A66">
        <w:rPr>
          <w:rFonts w:ascii="Times New Roman" w:hAnsi="Times New Roman" w:cs="Times New Roman"/>
          <w:i/>
          <w:iCs/>
          <w:kern w:val="0"/>
        </w:rPr>
        <w:t>Nat Rev Genet</w:t>
      </w:r>
      <w:r w:rsidRPr="006E4A66">
        <w:rPr>
          <w:rFonts w:ascii="Times New Roman" w:hAnsi="Times New Roman" w:cs="Times New Roman"/>
          <w:kern w:val="0"/>
        </w:rPr>
        <w:t> </w:t>
      </w:r>
      <w:r w:rsidRPr="006E4A66">
        <w:rPr>
          <w:rFonts w:ascii="Times New Roman" w:hAnsi="Times New Roman" w:cs="Times New Roman"/>
          <w:b/>
          <w:bCs/>
          <w:kern w:val="0"/>
        </w:rPr>
        <w:t>17</w:t>
      </w:r>
      <w:r w:rsidRPr="006E4A66">
        <w:rPr>
          <w:rFonts w:ascii="Times New Roman" w:hAnsi="Times New Roman" w:cs="Times New Roman"/>
          <w:kern w:val="0"/>
        </w:rPr>
        <w:t xml:space="preserve">, 333–351 (2016). </w:t>
      </w:r>
      <w:hyperlink r:id="rId28" w:history="1">
        <w:r w:rsidRPr="006E4A66">
          <w:rPr>
            <w:rFonts w:ascii="Times New Roman" w:hAnsi="Times New Roman" w:cs="Times New Roman"/>
            <w:color w:val="4472C4" w:themeColor="accent1"/>
            <w:kern w:val="0"/>
          </w:rPr>
          <w:t>https://doi.org/10.1038/nrg.2016.49</w:t>
        </w:r>
      </w:hyperlink>
      <w:r w:rsidRPr="006E4A66">
        <w:rPr>
          <w:rFonts w:ascii="Times New Roman" w:hAnsi="Times New Roman" w:cs="Times New Roman"/>
          <w:color w:val="4472C4" w:themeColor="accent1"/>
          <w:kern w:val="0"/>
        </w:rPr>
        <w:t xml:space="preserve"> </w:t>
      </w:r>
    </w:p>
    <w:p w14:paraId="00187D66" w14:textId="77777777" w:rsidR="00B268FF" w:rsidRPr="006E4A66" w:rsidRDefault="00B268FF" w:rsidP="00B268FF">
      <w:pPr>
        <w:shd w:val="clear" w:color="auto" w:fill="FFFFFF"/>
        <w:rPr>
          <w:rFonts w:ascii="Times New Roman" w:eastAsia="Times New Roman" w:hAnsi="Times New Roman" w:cs="Times New Roman"/>
          <w:color w:val="212121"/>
          <w:kern w:val="0"/>
          <w:lang w:eastAsia="en-GB"/>
          <w14:ligatures w14:val="none"/>
        </w:rPr>
      </w:pPr>
    </w:p>
    <w:p w14:paraId="468F74C7" w14:textId="77777777" w:rsidR="00B268FF" w:rsidRPr="00DA0809" w:rsidRDefault="00B268FF" w:rsidP="00B268FF">
      <w:pPr>
        <w:pStyle w:val="ListParagraph"/>
        <w:rPr>
          <w:rFonts w:ascii="Times New Roman" w:hAnsi="Times New Roman" w:cs="Times New Roman"/>
          <w:lang w:val="en-US"/>
        </w:rPr>
      </w:pPr>
    </w:p>
    <w:p w14:paraId="4352C67E" w14:textId="2BD1E715" w:rsidR="00DA0809" w:rsidRDefault="00DA0809" w:rsidP="00DA0809">
      <w:pPr>
        <w:jc w:val="both"/>
        <w:rPr>
          <w:rFonts w:ascii="Times New Roman" w:hAnsi="Times New Roman" w:cs="Times New Roman"/>
          <w:lang w:val="en-US"/>
        </w:rPr>
      </w:pPr>
    </w:p>
    <w:sectPr w:rsidR="00DA0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F5032D"/>
    <w:multiLevelType w:val="hybridMultilevel"/>
    <w:tmpl w:val="171AB4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B533A"/>
    <w:multiLevelType w:val="hybridMultilevel"/>
    <w:tmpl w:val="22849C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6978542">
    <w:abstractNumId w:val="0"/>
  </w:num>
  <w:num w:numId="2" w16cid:durableId="1836410379">
    <w:abstractNumId w:val="1"/>
  </w:num>
  <w:num w:numId="3" w16cid:durableId="1688215941">
    <w:abstractNumId w:val="3"/>
  </w:num>
  <w:num w:numId="4" w16cid:durableId="1376858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72"/>
    <w:rsid w:val="00004E71"/>
    <w:rsid w:val="00100C95"/>
    <w:rsid w:val="001431A6"/>
    <w:rsid w:val="001A6B67"/>
    <w:rsid w:val="0028121E"/>
    <w:rsid w:val="002B174E"/>
    <w:rsid w:val="00307F22"/>
    <w:rsid w:val="00333A0E"/>
    <w:rsid w:val="003B5F6F"/>
    <w:rsid w:val="003F1E9E"/>
    <w:rsid w:val="00441599"/>
    <w:rsid w:val="00453F5D"/>
    <w:rsid w:val="005207F0"/>
    <w:rsid w:val="00521697"/>
    <w:rsid w:val="00535E0F"/>
    <w:rsid w:val="00584977"/>
    <w:rsid w:val="00587C0D"/>
    <w:rsid w:val="005C58E3"/>
    <w:rsid w:val="00620672"/>
    <w:rsid w:val="00650241"/>
    <w:rsid w:val="006B5E60"/>
    <w:rsid w:val="006E4A66"/>
    <w:rsid w:val="007222BB"/>
    <w:rsid w:val="00723545"/>
    <w:rsid w:val="00723D25"/>
    <w:rsid w:val="00761E9F"/>
    <w:rsid w:val="00797C85"/>
    <w:rsid w:val="00895EA2"/>
    <w:rsid w:val="008D485A"/>
    <w:rsid w:val="009D7DF4"/>
    <w:rsid w:val="009E3500"/>
    <w:rsid w:val="00A057FF"/>
    <w:rsid w:val="00A20818"/>
    <w:rsid w:val="00B136AA"/>
    <w:rsid w:val="00B268FF"/>
    <w:rsid w:val="00B67EE3"/>
    <w:rsid w:val="00B7327A"/>
    <w:rsid w:val="00BA744E"/>
    <w:rsid w:val="00BF3074"/>
    <w:rsid w:val="00C3083D"/>
    <w:rsid w:val="00CC3066"/>
    <w:rsid w:val="00D631C0"/>
    <w:rsid w:val="00DA0809"/>
    <w:rsid w:val="00E629AB"/>
    <w:rsid w:val="00FB6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8B4772"/>
  <w15:chartTrackingRefBased/>
  <w15:docId w15:val="{77A431B2-EB73-A44D-B9FE-24F10897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66"/>
  </w:style>
  <w:style w:type="paragraph" w:styleId="Heading1">
    <w:name w:val="heading 1"/>
    <w:basedOn w:val="Normal"/>
    <w:link w:val="Heading1Char"/>
    <w:uiPriority w:val="9"/>
    <w:qFormat/>
    <w:rsid w:val="00BF307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7A"/>
    <w:pPr>
      <w:ind w:left="720"/>
      <w:contextualSpacing/>
    </w:pPr>
  </w:style>
  <w:style w:type="character" w:styleId="Hyperlink">
    <w:name w:val="Hyperlink"/>
    <w:basedOn w:val="DefaultParagraphFont"/>
    <w:uiPriority w:val="99"/>
    <w:unhideWhenUsed/>
    <w:rsid w:val="00B7327A"/>
    <w:rPr>
      <w:color w:val="0000FF"/>
      <w:u w:val="single"/>
    </w:rPr>
  </w:style>
  <w:style w:type="character" w:styleId="Emphasis">
    <w:name w:val="Emphasis"/>
    <w:basedOn w:val="DefaultParagraphFont"/>
    <w:uiPriority w:val="20"/>
    <w:qFormat/>
    <w:rsid w:val="00B7327A"/>
    <w:rPr>
      <w:i/>
      <w:iCs/>
    </w:rPr>
  </w:style>
  <w:style w:type="character" w:customStyle="1" w:styleId="fm-vol-iss-date">
    <w:name w:val="fm-vol-iss-date"/>
    <w:basedOn w:val="DefaultParagraphFont"/>
    <w:rsid w:val="00B7327A"/>
  </w:style>
  <w:style w:type="character" w:customStyle="1" w:styleId="doi">
    <w:name w:val="doi"/>
    <w:basedOn w:val="DefaultParagraphFont"/>
    <w:rsid w:val="00B7327A"/>
  </w:style>
  <w:style w:type="character" w:customStyle="1" w:styleId="Heading1Char">
    <w:name w:val="Heading 1 Char"/>
    <w:basedOn w:val="DefaultParagraphFont"/>
    <w:link w:val="Heading1"/>
    <w:uiPriority w:val="9"/>
    <w:rsid w:val="00BF3074"/>
    <w:rPr>
      <w:rFonts w:ascii="Times New Roman" w:eastAsia="Times New Roman" w:hAnsi="Times New Roman" w:cs="Times New Roman"/>
      <w:b/>
      <w:bCs/>
      <w:kern w:val="36"/>
      <w:sz w:val="48"/>
      <w:szCs w:val="48"/>
      <w:lang w:eastAsia="en-GB"/>
      <w14:ligatures w14:val="none"/>
    </w:rPr>
  </w:style>
  <w:style w:type="character" w:customStyle="1" w:styleId="title-text">
    <w:name w:val="title-text"/>
    <w:basedOn w:val="DefaultParagraphFont"/>
    <w:rsid w:val="00BF3074"/>
  </w:style>
  <w:style w:type="character" w:styleId="UnresolvedMention">
    <w:name w:val="Unresolved Mention"/>
    <w:basedOn w:val="DefaultParagraphFont"/>
    <w:uiPriority w:val="99"/>
    <w:semiHidden/>
    <w:unhideWhenUsed/>
    <w:rsid w:val="00BF3074"/>
    <w:rPr>
      <w:color w:val="605E5C"/>
      <w:shd w:val="clear" w:color="auto" w:fill="E1DFDD"/>
    </w:rPr>
  </w:style>
  <w:style w:type="character" w:styleId="FollowedHyperlink">
    <w:name w:val="FollowedHyperlink"/>
    <w:basedOn w:val="DefaultParagraphFont"/>
    <w:uiPriority w:val="99"/>
    <w:semiHidden/>
    <w:unhideWhenUsed/>
    <w:rsid w:val="00BF3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6002">
      <w:bodyDiv w:val="1"/>
      <w:marLeft w:val="0"/>
      <w:marRight w:val="0"/>
      <w:marTop w:val="0"/>
      <w:marBottom w:val="0"/>
      <w:divBdr>
        <w:top w:val="none" w:sz="0" w:space="0" w:color="auto"/>
        <w:left w:val="none" w:sz="0" w:space="0" w:color="auto"/>
        <w:bottom w:val="none" w:sz="0" w:space="0" w:color="auto"/>
        <w:right w:val="none" w:sz="0" w:space="0" w:color="auto"/>
      </w:divBdr>
    </w:div>
    <w:div w:id="1995640704">
      <w:bodyDiv w:val="1"/>
      <w:marLeft w:val="0"/>
      <w:marRight w:val="0"/>
      <w:marTop w:val="0"/>
      <w:marBottom w:val="0"/>
      <w:divBdr>
        <w:top w:val="none" w:sz="0" w:space="0" w:color="auto"/>
        <w:left w:val="none" w:sz="0" w:space="0" w:color="auto"/>
        <w:bottom w:val="none" w:sz="0" w:space="0" w:color="auto"/>
        <w:right w:val="none" w:sz="0" w:space="0" w:color="auto"/>
      </w:divBdr>
      <w:divsChild>
        <w:div w:id="2115242646">
          <w:marLeft w:val="0"/>
          <w:marRight w:val="0"/>
          <w:marTop w:val="0"/>
          <w:marBottom w:val="0"/>
          <w:divBdr>
            <w:top w:val="none" w:sz="0" w:space="0" w:color="auto"/>
            <w:left w:val="none" w:sz="0" w:space="0" w:color="auto"/>
            <w:bottom w:val="none" w:sz="0" w:space="0" w:color="auto"/>
            <w:right w:val="none" w:sz="0" w:space="0" w:color="auto"/>
          </w:divBdr>
        </w:div>
        <w:div w:id="388193800">
          <w:marLeft w:val="0"/>
          <w:marRight w:val="0"/>
          <w:marTop w:val="0"/>
          <w:marBottom w:val="0"/>
          <w:divBdr>
            <w:top w:val="none" w:sz="0" w:space="0" w:color="auto"/>
            <w:left w:val="none" w:sz="0" w:space="0" w:color="auto"/>
            <w:bottom w:val="none" w:sz="0" w:space="0" w:color="auto"/>
            <w:right w:val="none" w:sz="0" w:space="0" w:color="auto"/>
          </w:divBdr>
        </w:div>
        <w:div w:id="1720276941">
          <w:marLeft w:val="0"/>
          <w:marRight w:val="0"/>
          <w:marTop w:val="0"/>
          <w:marBottom w:val="0"/>
          <w:divBdr>
            <w:top w:val="none" w:sz="0" w:space="0" w:color="auto"/>
            <w:left w:val="none" w:sz="0" w:space="0" w:color="auto"/>
            <w:bottom w:val="none" w:sz="0" w:space="0" w:color="auto"/>
            <w:right w:val="none" w:sz="0" w:space="0" w:color="auto"/>
          </w:divBdr>
          <w:divsChild>
            <w:div w:id="2018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bioinformatics.biomedcentral.com/articles/10.1186/1471-2105-14-S5-S5" TargetMode="External"/><Relationship Id="rId13" Type="http://schemas.openxmlformats.org/officeDocument/2006/relationships/hyperlink" Target="https://www.omim.org/entry/138249" TargetMode="External"/><Relationship Id="rId18" Type="http://schemas.openxmlformats.org/officeDocument/2006/relationships/hyperlink" Target="https://www.ncbi.nlm.nih.gov/pmc/articles/PMC4028130/" TargetMode="External"/><Relationship Id="rId26" Type="http://schemas.openxmlformats.org/officeDocument/2006/relationships/hyperlink" Target="https://research.vumc.nl/en/publications/variants-in-the-sk2-channel-gene-kcnn2-lead-to-dominant-neurodeve" TargetMode="External"/><Relationship Id="rId3" Type="http://schemas.openxmlformats.org/officeDocument/2006/relationships/settings" Target="settings.xml"/><Relationship Id="rId21" Type="http://schemas.openxmlformats.org/officeDocument/2006/relationships/hyperlink" Target="https://doi.org/10.1016%2Fj.ejmg.2012.01.017" TargetMode="External"/><Relationship Id="rId7" Type="http://schemas.openxmlformats.org/officeDocument/2006/relationships/hyperlink" Target="https://doi.org/10.1038/nrg.2016.49" TargetMode="External"/><Relationship Id="rId12" Type="http://schemas.openxmlformats.org/officeDocument/2006/relationships/hyperlink" Target="https://pubmed.ncbi.nlm.nih.gov/28051072/" TargetMode="External"/><Relationship Id="rId17" Type="http://schemas.openxmlformats.org/officeDocument/2006/relationships/hyperlink" Target="https://research.vumc.nl/en/publications/variants-in-the-sk2-channel-gene-kcnn2-lead-to-dominant-neurodeve" TargetMode="External"/><Relationship Id="rId25" Type="http://schemas.openxmlformats.org/officeDocument/2006/relationships/hyperlink" Target="https://journals.plos.org/plosgenetics/article?id=10.1371/journal.pgen.100064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ncbi.nlm.nih.gov/entrez/eutils/elink.fcgi?dbfrom=pubmed&amp;retmode=ref&amp;cmd=prlinks&amp;id=2237748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articles/nrg.2016.49#Glos2" TargetMode="External"/><Relationship Id="rId11" Type="http://schemas.openxmlformats.org/officeDocument/2006/relationships/hyperlink" Target="https://pubmed.ncbi.nlm.nih.gov/15001631/" TargetMode="External"/><Relationship Id="rId24" Type="http://schemas.openxmlformats.org/officeDocument/2006/relationships/hyperlink" Target="https://pubmed.ncbi.nlm.nih.gov/28051072/" TargetMode="External"/><Relationship Id="rId5" Type="http://schemas.openxmlformats.org/officeDocument/2006/relationships/hyperlink" Target="https://www.ncbi.nlm.nih.gov/pmc/articles/PMC3531238/" TargetMode="External"/><Relationship Id="rId15" Type="http://schemas.openxmlformats.org/officeDocument/2006/relationships/hyperlink" Target="https://pubmed.ncbi.nlm.nih.gov/19763161/" TargetMode="External"/><Relationship Id="rId23" Type="http://schemas.openxmlformats.org/officeDocument/2006/relationships/hyperlink" Target="https://pubmed.ncbi.nlm.nih.gov/15001631/" TargetMode="External"/><Relationship Id="rId28" Type="http://schemas.openxmlformats.org/officeDocument/2006/relationships/hyperlink" Target="https://doi.org/10.1038/nrg.2016.49" TargetMode="External"/><Relationship Id="rId10" Type="http://schemas.openxmlformats.org/officeDocument/2006/relationships/image" Target="media/image2.png"/><Relationship Id="rId19" Type="http://schemas.openxmlformats.org/officeDocument/2006/relationships/hyperlink" Target="https://www.ncbi.nlm.nih.gov/pmc/articles/PMC353123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186/1471-2105-14-S5-S5" TargetMode="External"/><Relationship Id="rId27" Type="http://schemas.openxmlformats.org/officeDocument/2006/relationships/hyperlink" Target="https://www.ncbi.nlm.nih.gov/pmc/articles/PMC402813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(2254818)</dc:creator>
  <cp:keywords/>
  <dc:description/>
  <cp:lastModifiedBy>NEHA  (2254818)</cp:lastModifiedBy>
  <cp:revision>2</cp:revision>
  <dcterms:created xsi:type="dcterms:W3CDTF">2023-04-20T20:16:00Z</dcterms:created>
  <dcterms:modified xsi:type="dcterms:W3CDTF">2023-04-24T03:51:00Z</dcterms:modified>
</cp:coreProperties>
</file>