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04" w:right="504" w:firstLine="0"/>
        <w:jc w:val="center"/>
        <w:rPr>
          <w:rFonts w:ascii="Bookman Old Style" w:cs="Bookman Old Style" w:eastAsia="Bookman Old Style" w:hAnsi="Bookman Old Style"/>
          <w:b w:val="0"/>
          <w:i w:val="0"/>
          <w:smallCaps w:val="0"/>
          <w:strike w:val="0"/>
          <w:color w:val="000000"/>
          <w:sz w:val="72"/>
          <w:szCs w:val="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Pr>
        <w:drawing>
          <wp:inline distB="0" distT="0" distL="0" distR="0">
            <wp:extent cx="2872629" cy="1006101"/>
            <wp:effectExtent b="0" l="0" r="0" t="0"/>
            <wp:docPr descr="E:\Divya_SOU\MSC\MSc_SEM4\Dissertation\WhatsApp Image 2022-02-03 at 5.24.38 PM.jpeg" id="5" name="image1.jpg"/>
            <a:graphic>
              <a:graphicData uri="http://schemas.openxmlformats.org/drawingml/2006/picture">
                <pic:pic>
                  <pic:nvPicPr>
                    <pic:cNvPr descr="E:\Divya_SOU\MSC\MSc_SEM4\Dissertation\WhatsApp Image 2022-02-03 at 5.24.38 PM.jpeg" id="0" name="image1.jpg"/>
                    <pic:cNvPicPr preferRelativeResize="0"/>
                  </pic:nvPicPr>
                  <pic:blipFill>
                    <a:blip r:embed="rId6"/>
                    <a:srcRect b="72344" l="51668" r="0" t="14664"/>
                    <a:stretch>
                      <a:fillRect/>
                    </a:stretch>
                  </pic:blipFill>
                  <pic:spPr>
                    <a:xfrm>
                      <a:off x="0" y="0"/>
                      <a:ext cx="2872629" cy="1006101"/>
                    </a:xfrm>
                    <a:prstGeom prst="rect"/>
                    <a:ln/>
                  </pic:spPr>
                </pic:pic>
              </a:graphicData>
            </a:graphic>
          </wp:inline>
        </w:drawing>
      </w:r>
      <w:r w:rsidDel="00000000" w:rsidR="00000000" w:rsidRPr="00000000">
        <w:rPr>
          <w:rFonts w:ascii="Bookman Old Style" w:cs="Bookman Old Style" w:eastAsia="Bookman Old Style" w:hAnsi="Bookman Old Style"/>
          <w:b w:val="0"/>
          <w:i w:val="0"/>
          <w:smallCaps w:val="0"/>
          <w:strike w:val="0"/>
          <w:color w:val="000000"/>
          <w:sz w:val="60"/>
          <w:szCs w:val="6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62925" cy="825500"/>
                <wp:effectExtent b="0" l="0" r="0" t="0"/>
                <wp:wrapNone/>
                <wp:docPr id="2" name=""/>
                <a:graphic>
                  <a:graphicData uri="http://schemas.microsoft.com/office/word/2010/wordprocessingShape">
                    <wps:wsp>
                      <wps:cNvSpPr/>
                      <wps:cNvPr id="3" name="Shape 3"/>
                      <wps:spPr>
                        <a:xfrm>
                          <a:off x="1270888" y="3373600"/>
                          <a:ext cx="8150225" cy="812800"/>
                        </a:xfrm>
                        <a:prstGeom prst="rect">
                          <a:avLst/>
                        </a:prstGeom>
                        <a:solidFill>
                          <a:srgbClr val="205867"/>
                        </a:solidFill>
                        <a:ln cap="flat" cmpd="sng" w="12700">
                          <a:solidFill>
                            <a:srgbClr val="94363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62925" cy="825500"/>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8162925" cy="825500"/>
                        </a:xfrm>
                        <a:prstGeom prst="rect"/>
                        <a:ln/>
                      </pic:spPr>
                    </pic:pic>
                  </a:graphicData>
                </a:graphic>
              </wp:anchor>
            </w:drawing>
          </mc:Fallback>
        </mc:AlternateContent>
      </w:r>
      <w:r w:rsidDel="00000000" w:rsidR="00000000" w:rsidRPr="00000000">
        <w:rPr>
          <w:rFonts w:ascii="Bookman Old Style" w:cs="Bookman Old Style" w:eastAsia="Bookman Old Style" w:hAnsi="Bookman Old Style"/>
          <w:b w:val="0"/>
          <w:i w:val="0"/>
          <w:smallCaps w:val="0"/>
          <w:strike w:val="0"/>
          <w:color w:val="000000"/>
          <w:sz w:val="60"/>
          <w:szCs w:val="6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0563225"/>
                <wp:effectExtent b="0" l="0" r="0" t="0"/>
                <wp:wrapNone/>
                <wp:docPr id="4" name=""/>
                <a:graphic>
                  <a:graphicData uri="http://schemas.microsoft.com/office/word/2010/wordprocessingShape">
                    <wps:wsp>
                      <wps:cNvSpPr/>
                      <wps:cNvPr id="5" name="Shape 5"/>
                      <wps:spPr>
                        <a:xfrm>
                          <a:off x="5300598" y="0"/>
                          <a:ext cx="90805" cy="7560000"/>
                        </a:xfrm>
                        <a:prstGeom prst="rect">
                          <a:avLst/>
                        </a:prstGeom>
                        <a:solidFill>
                          <a:srgbClr val="FFFFFF"/>
                        </a:solidFill>
                        <a:ln cap="flat" cmpd="sng" w="12700">
                          <a:solidFill>
                            <a:srgbClr val="94363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0563225"/>
                <wp:effectExtent b="0" l="0" r="0" t="0"/>
                <wp:wrapNone/>
                <wp:docPr id="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03505" cy="10563225"/>
                        </a:xfrm>
                        <a:prstGeom prst="rect"/>
                        <a:ln/>
                      </pic:spPr>
                    </pic:pic>
                  </a:graphicData>
                </a:graphic>
              </wp:anchor>
            </w:drawing>
          </mc:Fallback>
        </mc:AlternateContent>
      </w:r>
      <w:r w:rsidDel="00000000" w:rsidR="00000000" w:rsidRPr="00000000">
        <w:rPr>
          <w:rFonts w:ascii="Bookman Old Style" w:cs="Bookman Old Style" w:eastAsia="Bookman Old Style" w:hAnsi="Bookman Old Style"/>
          <w:b w:val="0"/>
          <w:i w:val="0"/>
          <w:smallCaps w:val="0"/>
          <w:strike w:val="0"/>
          <w:color w:val="000000"/>
          <w:sz w:val="60"/>
          <w:szCs w:val="6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0563225"/>
                <wp:effectExtent b="0" l="0" r="0" t="0"/>
                <wp:wrapNone/>
                <wp:docPr id="1" name=""/>
                <a:graphic>
                  <a:graphicData uri="http://schemas.microsoft.com/office/word/2010/wordprocessingShape">
                    <wps:wsp>
                      <wps:cNvSpPr/>
                      <wps:cNvPr id="2" name="Shape 2"/>
                      <wps:spPr>
                        <a:xfrm>
                          <a:off x="5300598" y="0"/>
                          <a:ext cx="90805" cy="7560000"/>
                        </a:xfrm>
                        <a:prstGeom prst="rect">
                          <a:avLst/>
                        </a:prstGeom>
                        <a:solidFill>
                          <a:srgbClr val="FFFFFF"/>
                        </a:solidFill>
                        <a:ln cap="flat" cmpd="sng" w="12700">
                          <a:solidFill>
                            <a:srgbClr val="94363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0563225"/>
                <wp:effectExtent b="0" l="0" r="0" t="0"/>
                <wp:wrapNone/>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03505" cy="10563225"/>
                        </a:xfrm>
                        <a:prstGeom prst="rect"/>
                        <a:ln/>
                      </pic:spPr>
                    </pic:pic>
                  </a:graphicData>
                </a:graphic>
              </wp:anchor>
            </w:drawing>
          </mc:Fallback>
        </mc:AlternateContent>
      </w:r>
      <w:r w:rsidDel="00000000" w:rsidR="00000000" w:rsidRPr="00000000">
        <w:rPr>
          <w:rFonts w:ascii="Bookman Old Style" w:cs="Bookman Old Style" w:eastAsia="Bookman Old Style" w:hAnsi="Bookman Old Style"/>
          <w:b w:val="0"/>
          <w:i w:val="0"/>
          <w:smallCaps w:val="0"/>
          <w:strike w:val="0"/>
          <w:color w:val="000000"/>
          <w:sz w:val="60"/>
          <w:szCs w:val="6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162925" cy="825500"/>
                <wp:effectExtent b="0" l="0" r="0" t="0"/>
                <wp:wrapNone/>
                <wp:docPr id="3" name=""/>
                <a:graphic>
                  <a:graphicData uri="http://schemas.microsoft.com/office/word/2010/wordprocessingShape">
                    <wps:wsp>
                      <wps:cNvSpPr/>
                      <wps:cNvPr id="4" name="Shape 4"/>
                      <wps:spPr>
                        <a:xfrm>
                          <a:off x="1270888" y="3373600"/>
                          <a:ext cx="8150225" cy="812800"/>
                        </a:xfrm>
                        <a:prstGeom prst="rect">
                          <a:avLst/>
                        </a:prstGeom>
                        <a:solidFill>
                          <a:srgbClr val="205867"/>
                        </a:solidFill>
                        <a:ln cap="flat" cmpd="sng" w="12700">
                          <a:solidFill>
                            <a:srgbClr val="94363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162925" cy="825500"/>
                <wp:effectExtent b="0" l="0" r="0" t="0"/>
                <wp:wrapNone/>
                <wp:docPr id="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8162925" cy="8255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0" w:line="240" w:lineRule="auto"/>
        <w:ind w:left="504" w:right="504" w:firstLine="0"/>
        <w:jc w:val="center"/>
        <w:rPr>
          <w:rFonts w:ascii="Bookman Old Style" w:cs="Bookman Old Style" w:eastAsia="Bookman Old Style" w:hAnsi="Bookman Old Style"/>
          <w:b w:val="1"/>
          <w:i w:val="0"/>
          <w:smallCaps w:val="0"/>
          <w:strike w:val="0"/>
          <w:color w:val="205968"/>
          <w:sz w:val="44"/>
          <w:szCs w:val="4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205968"/>
          <w:sz w:val="44"/>
          <w:szCs w:val="44"/>
          <w:u w:val="none"/>
          <w:shd w:fill="auto" w:val="clear"/>
          <w:vertAlign w:val="baseline"/>
          <w:rtl w:val="0"/>
        </w:rPr>
        <w:t xml:space="preserve">“TITLE”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04" w:right="504" w:firstLine="0"/>
        <w:jc w:val="left"/>
        <w:rPr>
          <w:rFonts w:ascii="Bookman Old Style" w:cs="Bookman Old Style" w:eastAsia="Bookman Old Style" w:hAnsi="Bookman Old Style"/>
          <w:b w:val="0"/>
          <w:i w:val="0"/>
          <w:smallCaps w:val="0"/>
          <w:strike w:val="0"/>
          <w:color w:val="0f243e"/>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04" w:right="504" w:firstLine="0"/>
        <w:jc w:val="center"/>
        <w:rPr>
          <w:rFonts w:ascii="Times New Roman" w:cs="Times New Roman" w:eastAsia="Times New Roman" w:hAnsi="Times New Roman"/>
          <w:b w:val="1"/>
          <w:i w:val="0"/>
          <w:smallCaps w:val="0"/>
          <w:strike w:val="0"/>
          <w:color w:val="205968"/>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5968"/>
          <w:sz w:val="28"/>
          <w:szCs w:val="28"/>
          <w:u w:val="none"/>
          <w:shd w:fill="auto" w:val="clear"/>
          <w:vertAlign w:val="baseline"/>
          <w:rtl w:val="0"/>
        </w:rPr>
        <w:t xml:space="preserve">A DISSERTATION PROJECT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04" w:right="504" w:firstLine="0"/>
        <w:jc w:val="center"/>
        <w:rPr>
          <w:rFonts w:ascii="Times New Roman" w:cs="Times New Roman" w:eastAsia="Times New Roman" w:hAnsi="Times New Roman"/>
          <w:b w:val="1"/>
          <w:i w:val="0"/>
          <w:smallCaps w:val="0"/>
          <w:strike w:val="0"/>
          <w:color w:val="205968"/>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04" w:right="504" w:firstLine="0"/>
        <w:jc w:val="center"/>
        <w:rPr>
          <w:rFonts w:ascii="Times New Roman" w:cs="Times New Roman" w:eastAsia="Times New Roman" w:hAnsi="Times New Roman"/>
          <w:b w:val="0"/>
          <w:i w:val="1"/>
          <w:smallCaps w:val="0"/>
          <w:strike w:val="0"/>
          <w:color w:val="205968"/>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05968"/>
          <w:sz w:val="32"/>
          <w:szCs w:val="32"/>
          <w:u w:val="none"/>
          <w:shd w:fill="auto" w:val="clear"/>
          <w:vertAlign w:val="baseline"/>
          <w:rtl w:val="0"/>
        </w:rPr>
        <w:t xml:space="preserve">Submitted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04" w:right="504" w:firstLine="0"/>
        <w:jc w:val="center"/>
        <w:rPr>
          <w:rFonts w:ascii="Times New Roman" w:cs="Times New Roman" w:eastAsia="Times New Roman" w:hAnsi="Times New Roman"/>
          <w:b w:val="0"/>
          <w:i w:val="1"/>
          <w:smallCaps w:val="0"/>
          <w:strike w:val="0"/>
          <w:color w:val="205968"/>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05968"/>
          <w:sz w:val="32"/>
          <w:szCs w:val="32"/>
          <w:u w:val="none"/>
          <w:shd w:fill="auto" w:val="clear"/>
          <w:vertAlign w:val="baseline"/>
          <w:rtl w:val="0"/>
        </w:rPr>
        <w:t xml:space="preserve">to</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04" w:right="504" w:firstLine="0"/>
        <w:jc w:val="center"/>
        <w:rPr>
          <w:rFonts w:ascii="Times New Roman" w:cs="Times New Roman" w:eastAsia="Times New Roman" w:hAnsi="Times New Roman"/>
          <w:b w:val="0"/>
          <w:i w:val="0"/>
          <w:smallCaps w:val="0"/>
          <w:strike w:val="0"/>
          <w:color w:val="205968"/>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9">
      <w:pPr>
        <w:spacing w:after="0" w:lineRule="auto"/>
        <w:ind w:left="504" w:right="504" w:firstLine="0"/>
        <w:jc w:val="center"/>
        <w:rPr>
          <w:rFonts w:ascii="Times New Roman" w:cs="Times New Roman" w:eastAsia="Times New Roman" w:hAnsi="Times New Roman"/>
          <w:b w:val="1"/>
          <w:color w:val="632423"/>
          <w:sz w:val="28"/>
          <w:szCs w:val="28"/>
        </w:rPr>
      </w:pPr>
      <w:r w:rsidDel="00000000" w:rsidR="00000000" w:rsidRPr="00000000">
        <w:rPr>
          <w:rFonts w:ascii="Times New Roman" w:cs="Times New Roman" w:eastAsia="Times New Roman" w:hAnsi="Times New Roman"/>
          <w:b w:val="1"/>
          <w:color w:val="632423"/>
          <w:sz w:val="28"/>
          <w:szCs w:val="28"/>
          <w:rtl w:val="0"/>
        </w:rPr>
        <w:t xml:space="preserve">DEPARTMENT OF CHEMISTRY,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04" w:right="504" w:firstLine="0"/>
        <w:jc w:val="center"/>
        <w:rPr>
          <w:rFonts w:ascii="Times New Roman" w:cs="Times New Roman" w:eastAsia="Times New Roman" w:hAnsi="Times New Roman"/>
          <w:b w:val="0"/>
          <w:i w:val="0"/>
          <w:smallCaps w:val="0"/>
          <w:strike w:val="0"/>
          <w:color w:val="63242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32423"/>
          <w:sz w:val="28"/>
          <w:szCs w:val="28"/>
          <w:u w:val="none"/>
          <w:shd w:fill="auto" w:val="clear"/>
          <w:vertAlign w:val="baseline"/>
          <w:rtl w:val="0"/>
        </w:rPr>
        <w:t xml:space="preserve">INSTITUTE OF SCIENCES, SILVER OAK UNIVERSITY</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04" w:right="504"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04" w:right="504" w:firstLine="0"/>
        <w:jc w:val="center"/>
        <w:rPr>
          <w:rFonts w:ascii="Times New Roman" w:cs="Times New Roman" w:eastAsia="Times New Roman" w:hAnsi="Times New Roman"/>
          <w:b w:val="0"/>
          <w:i w:val="0"/>
          <w:smallCaps w:val="0"/>
          <w:strike w:val="0"/>
          <w:color w:val="205968"/>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5968"/>
          <w:sz w:val="36"/>
          <w:szCs w:val="36"/>
          <w:u w:val="none"/>
          <w:shd w:fill="auto" w:val="clear"/>
          <w:vertAlign w:val="baseline"/>
          <w:rtl w:val="0"/>
        </w:rPr>
        <w:t xml:space="preserve">For the Award of the Degree of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04" w:right="504" w:firstLine="0"/>
        <w:jc w:val="center"/>
        <w:rPr>
          <w:rFonts w:ascii="Times New Roman" w:cs="Times New Roman" w:eastAsia="Times New Roman" w:hAnsi="Times New Roman"/>
          <w:b w:val="0"/>
          <w:i w:val="0"/>
          <w:smallCaps w:val="0"/>
          <w:strike w:val="0"/>
          <w:color w:val="205968"/>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5968"/>
          <w:sz w:val="36"/>
          <w:szCs w:val="36"/>
          <w:u w:val="none"/>
          <w:shd w:fill="auto" w:val="clear"/>
          <w:vertAlign w:val="baseline"/>
          <w:rtl w:val="0"/>
        </w:rPr>
        <w:t xml:space="preserve">Master of Science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04" w:right="504" w:firstLine="0"/>
        <w:jc w:val="center"/>
        <w:rPr>
          <w:rFonts w:ascii="Times New Roman" w:cs="Times New Roman" w:eastAsia="Times New Roman" w:hAnsi="Times New Roman"/>
          <w:b w:val="0"/>
          <w:i w:val="0"/>
          <w:smallCaps w:val="0"/>
          <w:strike w:val="0"/>
          <w:color w:val="205968"/>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5968"/>
          <w:sz w:val="36"/>
          <w:szCs w:val="36"/>
          <w:u w:val="none"/>
          <w:shd w:fill="auto" w:val="clear"/>
          <w:vertAlign w:val="baseline"/>
          <w:rtl w:val="0"/>
        </w:rPr>
        <w:t xml:space="preserve">in Chemistry</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04" w:right="504" w:firstLine="0"/>
        <w:jc w:val="center"/>
        <w:rPr>
          <w:rFonts w:ascii="Times New Roman" w:cs="Times New Roman" w:eastAsia="Times New Roman" w:hAnsi="Times New Roman"/>
          <w:b w:val="0"/>
          <w:i w:val="0"/>
          <w:smallCaps w:val="0"/>
          <w:strike w:val="0"/>
          <w:color w:val="205968"/>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04" w:right="504"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5968"/>
          <w:sz w:val="36"/>
          <w:szCs w:val="36"/>
          <w:u w:val="none"/>
          <w:shd w:fill="auto" w:val="clear"/>
          <w:vertAlign w:val="baseline"/>
          <w:rtl w:val="0"/>
        </w:rPr>
        <w:t xml:space="preserve">FEBRUARY-2022</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04" w:right="504"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04" w:right="504" w:firstLine="0"/>
        <w:jc w:val="center"/>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by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04" w:right="504"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04" w:right="504" w:firstLine="0"/>
        <w:jc w:val="center"/>
        <w:rPr>
          <w:rFonts w:ascii="Times New Roman" w:cs="Times New Roman" w:eastAsia="Times New Roman" w:hAnsi="Times New Roman"/>
          <w:b w:val="1"/>
          <w:i w:val="0"/>
          <w:smallCaps w:val="0"/>
          <w:strike w:val="0"/>
          <w:color w:val="632423"/>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32423"/>
          <w:sz w:val="36"/>
          <w:szCs w:val="36"/>
          <w:u w:val="none"/>
          <w:shd w:fill="auto" w:val="clear"/>
          <w:vertAlign w:val="baseline"/>
          <w:rtl w:val="0"/>
        </w:rPr>
        <w:t xml:space="preserve">NAME OF STUDENT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04" w:right="504" w:firstLine="0"/>
        <w:jc w:val="center"/>
        <w:rPr>
          <w:rFonts w:ascii="Times New Roman" w:cs="Times New Roman" w:eastAsia="Times New Roman" w:hAnsi="Times New Roman"/>
          <w:b w:val="0"/>
          <w:i w:val="0"/>
          <w:smallCaps w:val="0"/>
          <w:strike w:val="0"/>
          <w:color w:val="632423"/>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32423"/>
          <w:sz w:val="36"/>
          <w:szCs w:val="36"/>
          <w:u w:val="none"/>
          <w:shd w:fill="auto" w:val="clear"/>
          <w:vertAlign w:val="baseline"/>
          <w:rtl w:val="0"/>
        </w:rPr>
        <w:t xml:space="preserve">[ENROLLMETN NO.]</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04" w:right="504" w:firstLine="0"/>
        <w:jc w:val="center"/>
        <w:rPr>
          <w:rFonts w:ascii="Times New Roman" w:cs="Times New Roman" w:eastAsia="Times New Roman" w:hAnsi="Times New Roman"/>
          <w:b w:val="0"/>
          <w:i w:val="0"/>
          <w:smallCaps w:val="0"/>
          <w:strike w:val="0"/>
          <w:color w:val="632423"/>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04" w:right="504" w:firstLine="0"/>
        <w:jc w:val="center"/>
        <w:rPr>
          <w:rFonts w:ascii="Times New Roman" w:cs="Times New Roman" w:eastAsia="Times New Roman" w:hAnsi="Times New Roman"/>
          <w:b w:val="0"/>
          <w:i w:val="1"/>
          <w:smallCaps w:val="0"/>
          <w:strike w:val="0"/>
          <w:color w:val="632423"/>
          <w:sz w:val="36"/>
          <w:szCs w:val="3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32423"/>
          <w:sz w:val="36"/>
          <w:szCs w:val="36"/>
          <w:u w:val="none"/>
          <w:shd w:fill="auto" w:val="clear"/>
          <w:vertAlign w:val="baseline"/>
          <w:rtl w:val="0"/>
        </w:rPr>
        <w:t xml:space="preserve">Under the Guidance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04" w:right="504" w:firstLine="0"/>
        <w:jc w:val="center"/>
        <w:rPr>
          <w:rFonts w:ascii="Times New Roman" w:cs="Times New Roman" w:eastAsia="Times New Roman" w:hAnsi="Times New Roman"/>
          <w:b w:val="0"/>
          <w:i w:val="1"/>
          <w:smallCaps w:val="0"/>
          <w:strike w:val="0"/>
          <w:color w:val="632423"/>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32423"/>
          <w:sz w:val="32"/>
          <w:szCs w:val="32"/>
          <w:u w:val="none"/>
          <w:shd w:fill="auto" w:val="clear"/>
          <w:vertAlign w:val="baseline"/>
          <w:rtl w:val="0"/>
        </w:rPr>
        <w:t xml:space="preserve">of</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04" w:right="504" w:firstLine="0"/>
        <w:jc w:val="center"/>
        <w:rPr>
          <w:rFonts w:ascii="Times New Roman" w:cs="Times New Roman" w:eastAsia="Times New Roman" w:hAnsi="Times New Roman"/>
          <w:b w:val="0"/>
          <w:i w:val="0"/>
          <w:smallCaps w:val="0"/>
          <w:strike w:val="0"/>
          <w:color w:val="63242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left" w:pos="8112"/>
        </w:tabs>
        <w:spacing w:after="0" w:before="0" w:line="240" w:lineRule="auto"/>
        <w:ind w:left="504" w:right="504" w:firstLine="0"/>
        <w:jc w:val="left"/>
        <w:rPr>
          <w:rFonts w:ascii="Times New Roman" w:cs="Times New Roman" w:eastAsia="Times New Roman" w:hAnsi="Times New Roman"/>
          <w:b w:val="1"/>
          <w:i w:val="0"/>
          <w:smallCaps w:val="0"/>
          <w:strike w:val="0"/>
          <w:color w:val="632423"/>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32423"/>
          <w:sz w:val="36"/>
          <w:szCs w:val="36"/>
          <w:u w:val="none"/>
          <w:shd w:fill="auto" w:val="clear"/>
          <w:vertAlign w:val="baseline"/>
          <w:rtl w:val="0"/>
        </w:rPr>
        <w:tab/>
        <w:t xml:space="preserve">Dr. Nitya Chawda</w:t>
        <w:tab/>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04" w:right="504" w:firstLine="0"/>
        <w:jc w:val="center"/>
        <w:rPr>
          <w:rFonts w:ascii="Times New Roman" w:cs="Times New Roman" w:eastAsia="Times New Roman" w:hAnsi="Times New Roman"/>
          <w:b w:val="0"/>
          <w:i w:val="0"/>
          <w:smallCaps w:val="0"/>
          <w:strike w:val="0"/>
          <w:color w:val="63242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32423"/>
          <w:sz w:val="28"/>
          <w:szCs w:val="28"/>
          <w:u w:val="none"/>
          <w:shd w:fill="auto" w:val="clear"/>
          <w:vertAlign w:val="baseline"/>
          <w:rtl w:val="0"/>
        </w:rPr>
        <w:t xml:space="preserve">Assistant Professor,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04" w:right="504" w:firstLine="0"/>
        <w:jc w:val="center"/>
        <w:rPr>
          <w:rFonts w:ascii="Times New Roman" w:cs="Times New Roman" w:eastAsia="Times New Roman" w:hAnsi="Times New Roman"/>
          <w:b w:val="0"/>
          <w:i w:val="0"/>
          <w:smallCaps w:val="0"/>
          <w:strike w:val="0"/>
          <w:color w:val="63242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32423"/>
          <w:sz w:val="28"/>
          <w:szCs w:val="28"/>
          <w:u w:val="none"/>
          <w:shd w:fill="auto" w:val="clear"/>
          <w:vertAlign w:val="baseline"/>
          <w:rtl w:val="0"/>
        </w:rPr>
        <w:t xml:space="preserve">Department of Chemistry,</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04" w:right="504" w:firstLine="0"/>
        <w:jc w:val="center"/>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32423"/>
          <w:sz w:val="28"/>
          <w:szCs w:val="28"/>
          <w:u w:val="none"/>
          <w:shd w:fill="auto" w:val="clear"/>
          <w:vertAlign w:val="baseline"/>
          <w:rtl w:val="0"/>
        </w:rPr>
        <w:t xml:space="preserve">Institute of Sciences, Silver Oak University, Ahmedabad, Gujarat, India-382481</w:t>
      </w:r>
      <w:r w:rsidDel="00000000" w:rsidR="00000000" w:rsidRPr="00000000">
        <w:rPr>
          <w:rtl w:val="0"/>
        </w:rPr>
      </w:r>
    </w:p>
    <w:p w:rsidR="00000000" w:rsidDel="00000000" w:rsidP="00000000" w:rsidRDefault="00000000" w:rsidRPr="00000000" w14:paraId="0000001E">
      <w:pPr>
        <w:ind w:left="504" w:right="504" w:firstLine="0"/>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rPr>
        <w:drawing>
          <wp:inline distB="0" distT="0" distL="0" distR="0">
            <wp:extent cx="2872629" cy="1006101"/>
            <wp:effectExtent b="0" l="0" r="0" t="0"/>
            <wp:docPr descr="E:\Divya_SOU\MSC\MSc_SEM4\Dissertation\WhatsApp Image 2022-02-03 at 5.24.38 PM.jpeg" id="6" name="image1.jpg"/>
            <a:graphic>
              <a:graphicData uri="http://schemas.openxmlformats.org/drawingml/2006/picture">
                <pic:pic>
                  <pic:nvPicPr>
                    <pic:cNvPr descr="E:\Divya_SOU\MSC\MSc_SEM4\Dissertation\WhatsApp Image 2022-02-03 at 5.24.38 PM.jpeg" id="0" name="image1.jpg"/>
                    <pic:cNvPicPr preferRelativeResize="0"/>
                  </pic:nvPicPr>
                  <pic:blipFill>
                    <a:blip r:embed="rId6"/>
                    <a:srcRect b="72344" l="51668" r="0" t="14664"/>
                    <a:stretch>
                      <a:fillRect/>
                    </a:stretch>
                  </pic:blipFill>
                  <pic:spPr>
                    <a:xfrm>
                      <a:off x="0" y="0"/>
                      <a:ext cx="2872629" cy="1006101"/>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504" w:right="504" w:firstLine="0"/>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CERTIFICATE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50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50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is to certify that Mr./Ms.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Name of Student (Enrollment No.)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student of M.Sc. in Chemistry has carried out the dissertation under my supervision at Department of Chemistry, Silver Oak Institute of Science (SOIS), Silver Oak University, Gujarat, India.</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50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dissertation entitled “DISSERTATION TOPIC” is a record of bonafied research work carried out by him/her under my supervision and guidance for partial fulfilment for award of degree of Master of Science (Chemistry).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504"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504"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221"/>
        </w:tabs>
        <w:spacing w:after="0" w:before="0" w:line="240" w:lineRule="auto"/>
        <w:ind w:left="504" w:right="50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221"/>
        </w:tabs>
        <w:spacing w:after="0" w:before="0" w:line="240" w:lineRule="auto"/>
        <w:ind w:left="504" w:right="50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Place:</w:t>
        <w:tab/>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221"/>
        </w:tabs>
        <w:spacing w:after="0" w:before="0" w:line="240" w:lineRule="auto"/>
        <w:ind w:left="504" w:right="50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221"/>
        </w:tabs>
        <w:spacing w:after="0" w:before="0" w:line="240" w:lineRule="auto"/>
        <w:ind w:left="504" w:right="50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221"/>
        </w:tabs>
        <w:spacing w:after="0" w:before="0" w:line="240" w:lineRule="auto"/>
        <w:ind w:left="504" w:right="50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221"/>
        </w:tabs>
        <w:spacing w:after="0" w:before="0" w:line="240" w:lineRule="auto"/>
        <w:ind w:left="504" w:right="50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221"/>
        </w:tabs>
        <w:spacing w:after="0" w:before="0" w:line="240" w:lineRule="auto"/>
        <w:ind w:left="504" w:right="50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221"/>
        </w:tabs>
        <w:spacing w:after="0" w:before="0" w:line="240" w:lineRule="auto"/>
        <w:ind w:left="504" w:right="50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221"/>
        </w:tabs>
        <w:spacing w:after="0" w:before="0" w:line="240" w:lineRule="auto"/>
        <w:ind w:left="504" w:right="50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8901.0" w:type="dxa"/>
        <w:jc w:val="left"/>
        <w:tblInd w:w="6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8"/>
        <w:gridCol w:w="4223"/>
        <w:tblGridChange w:id="0">
          <w:tblGrid>
            <w:gridCol w:w="4678"/>
            <w:gridCol w:w="4223"/>
          </w:tblGrid>
        </w:tblGridChange>
      </w:tblGrid>
      <w:tr>
        <w:trPr>
          <w:cantSplit w:val="0"/>
          <w:tblHeader w:val="0"/>
        </w:trPr>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221"/>
              </w:tabs>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Name of Guide &amp; Designation</w:t>
            </w: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221"/>
              </w:tabs>
              <w:spacing w:after="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Forwarded by,</w:t>
            </w:r>
          </w:p>
        </w:tc>
      </w:tr>
      <w:tr>
        <w:trPr>
          <w:cantSplit w:val="0"/>
          <w:tblHeader w:val="0"/>
        </w:trPr>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221"/>
              </w:tabs>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Dr. Nitya Chawda</w:t>
            </w: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221"/>
              </w:tabs>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Dr. Manthan Panchal</w:t>
            </w:r>
            <w:r w:rsidDel="00000000" w:rsidR="00000000" w:rsidRPr="00000000">
              <w:rPr>
                <w:rtl w:val="0"/>
              </w:rPr>
            </w:r>
          </w:p>
        </w:tc>
      </w:tr>
      <w:tr>
        <w:trPr>
          <w:cantSplit w:val="0"/>
          <w:tblHeader w:val="0"/>
        </w:trPr>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130"/>
              </w:tabs>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Assistant Professor</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221"/>
              </w:tabs>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Principal of Science</w:t>
            </w:r>
          </w:p>
        </w:tc>
      </w:tr>
      <w:tr>
        <w:trPr>
          <w:cantSplit w:val="0"/>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130"/>
              </w:tabs>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Silver Oak Institute of Science,</w:t>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221"/>
              </w:tabs>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Associate Professor</w:t>
            </w:r>
          </w:p>
        </w:tc>
      </w:tr>
      <w:tr>
        <w:trPr>
          <w:cantSplit w:val="0"/>
          <w:tblHeader w:val="0"/>
        </w:trPr>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221"/>
              </w:tabs>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Silver Oak University</w:t>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860"/>
              </w:tabs>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Silver Oak Institute of Science</w:t>
              <w:tab/>
              <w:t xml:space="preserve">(SOIS), </w:t>
            </w:r>
          </w:p>
        </w:tc>
      </w:tr>
      <w:tr>
        <w:trPr>
          <w:cantSplit w:val="0"/>
          <w:tblHeader w:val="0"/>
        </w:trPr>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221"/>
              </w:tabs>
              <w:spacing w:after="0" w:before="0" w:line="276" w:lineRule="auto"/>
              <w:ind w:left="0" w:right="50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860"/>
              </w:tabs>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Silver Oak University</w:t>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221"/>
        </w:tabs>
        <w:spacing w:after="0" w:before="0" w:line="240" w:lineRule="auto"/>
        <w:ind w:left="504" w:right="50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130"/>
        </w:tabs>
        <w:spacing w:after="0" w:before="0" w:line="240" w:lineRule="auto"/>
        <w:ind w:left="504" w:right="504"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130"/>
        </w:tabs>
        <w:spacing w:after="0" w:before="0" w:line="240" w:lineRule="auto"/>
        <w:ind w:left="504" w:right="504"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130"/>
        </w:tabs>
        <w:spacing w:after="0" w:before="0" w:line="240" w:lineRule="auto"/>
        <w:ind w:left="504" w:right="504"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130"/>
        </w:tabs>
        <w:spacing w:after="0" w:before="0" w:line="240" w:lineRule="auto"/>
        <w:ind w:left="504" w:right="504"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DECLARATION</w:t>
      </w:r>
    </w:p>
    <w:p w:rsidR="00000000" w:rsidDel="00000000" w:rsidP="00000000" w:rsidRDefault="00000000" w:rsidRPr="00000000" w14:paraId="0000003F">
      <w:pPr>
        <w:spacing w:line="480" w:lineRule="auto"/>
        <w:ind w:left="504" w:right="50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r>
    </w:p>
    <w:p w:rsidR="00000000" w:rsidDel="00000000" w:rsidP="00000000" w:rsidRDefault="00000000" w:rsidRPr="00000000" w14:paraId="00000040">
      <w:pPr>
        <w:spacing w:line="480" w:lineRule="auto"/>
        <w:ind w:left="504" w:right="504"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tab/>
        <w:tab/>
        <w:tab/>
        <w:tab/>
        <w:tab/>
      </w:r>
      <w:r w:rsidDel="00000000" w:rsidR="00000000" w:rsidRPr="00000000">
        <w:rPr>
          <w:rFonts w:ascii="Times New Roman" w:cs="Times New Roman" w:eastAsia="Times New Roman" w:hAnsi="Times New Roman"/>
          <w:sz w:val="28"/>
          <w:szCs w:val="28"/>
          <w:rtl w:val="0"/>
        </w:rPr>
        <w:t xml:space="preserve">ENROLLMENT NO.: _________</w:t>
      </w: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04" w:right="50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I hereby declare that this dissertation report entitled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DISSERTATION 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was carried out by me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Ms. /Mr. Name of Student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for the degree of Master of Science under the guidance and supervision of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Dr. Nitya Chawda,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Assistant professor, Department of Chemistry, Silver Oak Institute of Science (SOIS), Silver Oak University, Gujarat, India. I will not publish this work anywhere without the consent from the supervisor. </w:t>
      </w:r>
    </w:p>
    <w:p w:rsidR="00000000" w:rsidDel="00000000" w:rsidP="00000000" w:rsidRDefault="00000000" w:rsidRPr="00000000" w14:paraId="00000042">
      <w:pPr>
        <w:spacing w:line="480" w:lineRule="auto"/>
        <w:ind w:left="504" w:right="504"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line="480" w:lineRule="auto"/>
        <w:ind w:left="504" w:right="504"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line="480" w:lineRule="auto"/>
        <w:ind w:left="504" w:right="504"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line="480" w:lineRule="auto"/>
        <w:ind w:left="504" w:right="504"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line="480" w:lineRule="auto"/>
        <w:ind w:left="504" w:right="504"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Signature:</w:t>
      </w:r>
    </w:p>
    <w:p w:rsidR="00000000" w:rsidDel="00000000" w:rsidP="00000000" w:rsidRDefault="00000000" w:rsidRPr="00000000" w14:paraId="00000047">
      <w:pPr>
        <w:ind w:left="504" w:right="504"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w:t>
      </w:r>
    </w:p>
    <w:p w:rsidR="00000000" w:rsidDel="00000000" w:rsidP="00000000" w:rsidRDefault="00000000" w:rsidRPr="00000000" w14:paraId="00000048">
      <w:pPr>
        <w:ind w:left="504" w:right="504"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Place:</w:t>
      </w:r>
    </w:p>
    <w:p w:rsidR="00000000" w:rsidDel="00000000" w:rsidP="00000000" w:rsidRDefault="00000000" w:rsidRPr="00000000" w14:paraId="00000049">
      <w:pPr>
        <w:ind w:left="504" w:right="50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504" w:right="50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left="504" w:right="50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C">
      <w:pPr>
        <w:ind w:left="504" w:right="50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ind w:left="504" w:right="50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E">
      <w:pPr>
        <w:spacing w:after="20" w:before="30" w:lineRule="auto"/>
        <w:ind w:left="504" w:right="504"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w:t>
      </w:r>
    </w:p>
    <w:p w:rsidR="00000000" w:rsidDel="00000000" w:rsidP="00000000" w:rsidRDefault="00000000" w:rsidRPr="00000000" w14:paraId="0000004F">
      <w:pPr>
        <w:spacing w:after="20" w:before="30" w:lineRule="auto"/>
        <w:ind w:left="504" w:right="504" w:firstLine="0"/>
        <w:jc w:val="center"/>
        <w:rPr>
          <w:rFonts w:ascii="Times New Roman" w:cs="Times New Roman" w:eastAsia="Times New Roman" w:hAnsi="Times New Roman"/>
          <w:b w:val="1"/>
          <w:color w:val="000000"/>
          <w:sz w:val="24"/>
          <w:szCs w:val="24"/>
          <w:u w:val="single"/>
        </w:rPr>
      </w:pPr>
      <w:r w:rsidDel="00000000" w:rsidR="00000000" w:rsidRPr="00000000">
        <w:rPr>
          <w:rtl w:val="0"/>
        </w:rPr>
      </w:r>
    </w:p>
    <w:tbl>
      <w:tblPr>
        <w:tblStyle w:val="Table2"/>
        <w:tblW w:w="87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84"/>
        <w:gridCol w:w="4853"/>
        <w:gridCol w:w="2291"/>
        <w:tblGridChange w:id="0">
          <w:tblGrid>
            <w:gridCol w:w="1584"/>
            <w:gridCol w:w="4853"/>
            <w:gridCol w:w="2291"/>
          </w:tblGrid>
        </w:tblGridChange>
      </w:tblGrid>
      <w:tr>
        <w:trPr>
          <w:cantSplit w:val="0"/>
          <w:trHeight w:val="608" w:hRule="atLeast"/>
          <w:tblHeader w:val="0"/>
        </w:trPr>
        <w:tc>
          <w:tcPr>
            <w:vAlign w:val="center"/>
          </w:tcPr>
          <w:p w:rsidR="00000000" w:rsidDel="00000000" w:rsidP="00000000" w:rsidRDefault="00000000" w:rsidRPr="00000000" w14:paraId="00000050">
            <w:pPr>
              <w:spacing w:after="20" w:before="30" w:line="360" w:lineRule="auto"/>
              <w:ind w:left="504" w:right="50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NO</w:t>
            </w:r>
          </w:p>
        </w:tc>
        <w:tc>
          <w:tcPr>
            <w:vAlign w:val="center"/>
          </w:tcPr>
          <w:p w:rsidR="00000000" w:rsidDel="00000000" w:rsidP="00000000" w:rsidRDefault="00000000" w:rsidRPr="00000000" w14:paraId="00000051">
            <w:pPr>
              <w:spacing w:after="20" w:before="30" w:line="360" w:lineRule="auto"/>
              <w:ind w:left="504" w:right="50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w:t>
            </w:r>
          </w:p>
        </w:tc>
        <w:tc>
          <w:tcPr>
            <w:vAlign w:val="center"/>
          </w:tcPr>
          <w:p w:rsidR="00000000" w:rsidDel="00000000" w:rsidP="00000000" w:rsidRDefault="00000000" w:rsidRPr="00000000" w14:paraId="00000052">
            <w:pPr>
              <w:spacing w:after="20" w:before="30" w:line="360" w:lineRule="auto"/>
              <w:ind w:left="504" w:right="50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NUMBER</w:t>
            </w:r>
          </w:p>
        </w:tc>
      </w:tr>
      <w:tr>
        <w:trPr>
          <w:cantSplit w:val="0"/>
          <w:trHeight w:val="608" w:hRule="atLeast"/>
          <w:tblHeader w:val="0"/>
        </w:trPr>
        <w:tc>
          <w:tcPr>
            <w:vAlign w:val="center"/>
          </w:tcPr>
          <w:p w:rsidR="00000000" w:rsidDel="00000000" w:rsidP="00000000" w:rsidRDefault="00000000" w:rsidRPr="00000000" w14:paraId="00000053">
            <w:pPr>
              <w:spacing w:after="20" w:before="30" w:line="360" w:lineRule="auto"/>
              <w:ind w:left="504" w:right="50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vAlign w:val="center"/>
          </w:tcPr>
          <w:p w:rsidR="00000000" w:rsidDel="00000000" w:rsidP="00000000" w:rsidRDefault="00000000" w:rsidRPr="00000000" w14:paraId="00000054">
            <w:pPr>
              <w:spacing w:after="20" w:before="30" w:line="360" w:lineRule="auto"/>
              <w:ind w:left="504" w:right="50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tc>
        <w:tc>
          <w:tcPr>
            <w:vAlign w:val="center"/>
          </w:tcPr>
          <w:p w:rsidR="00000000" w:rsidDel="00000000" w:rsidP="00000000" w:rsidRDefault="00000000" w:rsidRPr="00000000" w14:paraId="00000055">
            <w:pPr>
              <w:spacing w:after="20" w:before="30" w:line="360" w:lineRule="auto"/>
              <w:ind w:left="504" w:right="504" w:firstLine="0"/>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708" w:hRule="atLeast"/>
          <w:tblHeader w:val="0"/>
        </w:trPr>
        <w:tc>
          <w:tcPr>
            <w:tcBorders>
              <w:bottom w:color="000000" w:space="0" w:sz="4" w:val="single"/>
            </w:tcBorders>
            <w:vAlign w:val="center"/>
          </w:tcPr>
          <w:p w:rsidR="00000000" w:rsidDel="00000000" w:rsidP="00000000" w:rsidRDefault="00000000" w:rsidRPr="00000000" w14:paraId="00000056">
            <w:pPr>
              <w:spacing w:after="20" w:before="30" w:line="360" w:lineRule="auto"/>
              <w:ind w:left="504" w:right="50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bottom w:color="000000" w:space="0" w:sz="4" w:val="single"/>
            </w:tcBorders>
            <w:vAlign w:val="center"/>
          </w:tcPr>
          <w:p w:rsidR="00000000" w:rsidDel="00000000" w:rsidP="00000000" w:rsidRDefault="00000000" w:rsidRPr="00000000" w14:paraId="00000057">
            <w:pPr>
              <w:spacing w:after="20" w:before="30" w:line="360" w:lineRule="auto"/>
              <w:ind w:left="504" w:right="50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p>
        </w:tc>
        <w:tc>
          <w:tcPr>
            <w:vAlign w:val="center"/>
          </w:tcPr>
          <w:p w:rsidR="00000000" w:rsidDel="00000000" w:rsidP="00000000" w:rsidRDefault="00000000" w:rsidRPr="00000000" w14:paraId="00000058">
            <w:pPr>
              <w:spacing w:after="20" w:before="30" w:line="360" w:lineRule="auto"/>
              <w:ind w:left="504" w:right="504" w:firstLine="0"/>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627" w:hRule="atLeast"/>
          <w:tblHeader w:val="0"/>
        </w:trPr>
        <w:tc>
          <w:tcPr>
            <w:tcBorders>
              <w:bottom w:color="000000" w:space="0" w:sz="4" w:val="single"/>
            </w:tcBorders>
            <w:vAlign w:val="center"/>
          </w:tcPr>
          <w:p w:rsidR="00000000" w:rsidDel="00000000" w:rsidP="00000000" w:rsidRDefault="00000000" w:rsidRPr="00000000" w14:paraId="00000059">
            <w:pPr>
              <w:spacing w:after="20" w:before="30" w:lineRule="auto"/>
              <w:ind w:left="504" w:right="504"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after="20" w:before="30" w:lineRule="auto"/>
              <w:ind w:left="504" w:right="50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bottom w:color="000000" w:space="0" w:sz="4" w:val="single"/>
            </w:tcBorders>
            <w:vAlign w:val="center"/>
          </w:tcPr>
          <w:p w:rsidR="00000000" w:rsidDel="00000000" w:rsidP="00000000" w:rsidRDefault="00000000" w:rsidRPr="00000000" w14:paraId="0000005B">
            <w:pPr>
              <w:spacing w:after="20" w:before="30" w:lineRule="auto"/>
              <w:ind w:left="504" w:right="504"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MATERIALS &amp; METHODS</w:t>
            </w:r>
          </w:p>
        </w:tc>
        <w:tc>
          <w:tcPr>
            <w:tcBorders>
              <w:bottom w:color="000000" w:space="0" w:sz="4" w:val="single"/>
            </w:tcBorders>
            <w:vAlign w:val="center"/>
          </w:tcPr>
          <w:p w:rsidR="00000000" w:rsidDel="00000000" w:rsidP="00000000" w:rsidRDefault="00000000" w:rsidRPr="00000000" w14:paraId="0000005C">
            <w:pPr>
              <w:spacing w:after="20" w:before="30" w:line="360" w:lineRule="auto"/>
              <w:ind w:left="504" w:right="504" w:firstLine="0"/>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608" w:hRule="atLeast"/>
          <w:tblHeader w:val="0"/>
        </w:trPr>
        <w:tc>
          <w:tcPr>
            <w:tcBorders>
              <w:bottom w:color="000000" w:space="0" w:sz="4" w:val="single"/>
            </w:tcBorders>
            <w:vAlign w:val="center"/>
          </w:tcPr>
          <w:p w:rsidR="00000000" w:rsidDel="00000000" w:rsidP="00000000" w:rsidRDefault="00000000" w:rsidRPr="00000000" w14:paraId="0000005D">
            <w:pPr>
              <w:spacing w:after="20" w:before="30" w:lineRule="auto"/>
              <w:ind w:left="504" w:right="504"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after="20" w:before="30" w:lineRule="auto"/>
              <w:ind w:left="504" w:right="50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bottom w:color="000000" w:space="0" w:sz="4" w:val="single"/>
            </w:tcBorders>
            <w:vAlign w:val="center"/>
          </w:tcPr>
          <w:p w:rsidR="00000000" w:rsidDel="00000000" w:rsidP="00000000" w:rsidRDefault="00000000" w:rsidRPr="00000000" w14:paraId="0000005F">
            <w:pPr>
              <w:spacing w:after="20" w:before="30" w:line="360" w:lineRule="auto"/>
              <w:ind w:left="504" w:right="50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&amp; DISCUSSION</w:t>
            </w:r>
          </w:p>
        </w:tc>
        <w:tc>
          <w:tcPr>
            <w:tcBorders>
              <w:bottom w:color="000000" w:space="0" w:sz="4" w:val="single"/>
            </w:tcBorders>
            <w:vAlign w:val="center"/>
          </w:tcPr>
          <w:p w:rsidR="00000000" w:rsidDel="00000000" w:rsidP="00000000" w:rsidRDefault="00000000" w:rsidRPr="00000000" w14:paraId="00000060">
            <w:pPr>
              <w:spacing w:after="20" w:before="30" w:line="360" w:lineRule="auto"/>
              <w:ind w:left="504" w:right="504" w:firstLine="0"/>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627" w:hRule="atLeast"/>
          <w:tblHeader w:val="0"/>
        </w:trPr>
        <w:tc>
          <w:tcPr>
            <w:tcBorders>
              <w:bottom w:color="000000" w:space="0" w:sz="4" w:val="single"/>
            </w:tcBorders>
            <w:vAlign w:val="center"/>
          </w:tcPr>
          <w:p w:rsidR="00000000" w:rsidDel="00000000" w:rsidP="00000000" w:rsidRDefault="00000000" w:rsidRPr="00000000" w14:paraId="00000061">
            <w:pPr>
              <w:spacing w:after="20" w:before="30" w:lineRule="auto"/>
              <w:ind w:left="504" w:right="504"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after="20" w:before="30" w:lineRule="auto"/>
              <w:ind w:left="504" w:right="50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bottom w:color="000000" w:space="0" w:sz="4" w:val="single"/>
            </w:tcBorders>
            <w:vAlign w:val="center"/>
          </w:tcPr>
          <w:p w:rsidR="00000000" w:rsidDel="00000000" w:rsidP="00000000" w:rsidRDefault="00000000" w:rsidRPr="00000000" w14:paraId="00000063">
            <w:pPr>
              <w:spacing w:after="20" w:before="30" w:line="360" w:lineRule="auto"/>
              <w:ind w:left="504" w:right="50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tc>
        <w:tc>
          <w:tcPr>
            <w:tcBorders>
              <w:bottom w:color="000000" w:space="0" w:sz="4" w:val="single"/>
            </w:tcBorders>
            <w:vAlign w:val="center"/>
          </w:tcPr>
          <w:p w:rsidR="00000000" w:rsidDel="00000000" w:rsidP="00000000" w:rsidRDefault="00000000" w:rsidRPr="00000000" w14:paraId="00000064">
            <w:pPr>
              <w:spacing w:after="20" w:before="30" w:line="360" w:lineRule="auto"/>
              <w:ind w:left="504" w:right="504" w:firstLine="0"/>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65">
      <w:pPr>
        <w:ind w:left="504" w:right="504" w:firstLine="0"/>
        <w:rPr>
          <w:rFonts w:ascii="Bookman Old Style" w:cs="Bookman Old Style" w:eastAsia="Bookman Old Style" w:hAnsi="Bookman Old Style"/>
          <w:b w:val="1"/>
          <w:color w:val="231f20"/>
          <w:sz w:val="24"/>
          <w:szCs w:val="24"/>
        </w:rPr>
      </w:pPr>
      <w:r w:rsidDel="00000000" w:rsidR="00000000" w:rsidRPr="00000000">
        <w:rPr>
          <w:rtl w:val="0"/>
        </w:rPr>
      </w:r>
    </w:p>
    <w:p w:rsidR="00000000" w:rsidDel="00000000" w:rsidP="00000000" w:rsidRDefault="00000000" w:rsidRPr="00000000" w14:paraId="00000066">
      <w:pPr>
        <w:ind w:left="504" w:right="504" w:firstLine="0"/>
        <w:rPr>
          <w:rFonts w:ascii="Bookman Old Style" w:cs="Bookman Old Style" w:eastAsia="Bookman Old Style" w:hAnsi="Bookman Old Style"/>
          <w:b w:val="1"/>
          <w:color w:val="000000"/>
          <w:sz w:val="26"/>
          <w:szCs w:val="26"/>
        </w:rPr>
      </w:pPr>
      <w:r w:rsidDel="00000000" w:rsidR="00000000" w:rsidRPr="00000000">
        <w:rPr>
          <w:rFonts w:ascii="Bookman Old Style" w:cs="Bookman Old Style" w:eastAsia="Bookman Old Style" w:hAnsi="Bookman Old Style"/>
          <w:b w:val="1"/>
          <w:color w:val="000000"/>
          <w:sz w:val="26"/>
          <w:szCs w:val="26"/>
          <w:rtl w:val="0"/>
        </w:rPr>
        <w:t xml:space="preserve">     </w:t>
      </w:r>
    </w:p>
    <w:p w:rsidR="00000000" w:rsidDel="00000000" w:rsidP="00000000" w:rsidRDefault="00000000" w:rsidRPr="00000000" w14:paraId="00000067">
      <w:pPr>
        <w:ind w:left="504" w:right="504" w:firstLine="0"/>
        <w:rPr>
          <w:rFonts w:ascii="Bookman Old Style" w:cs="Bookman Old Style" w:eastAsia="Bookman Old Style" w:hAnsi="Bookman Old Style"/>
          <w:b w:val="1"/>
          <w:color w:val="000000"/>
          <w:sz w:val="26"/>
          <w:szCs w:val="26"/>
        </w:rPr>
      </w:pPr>
      <w:r w:rsidDel="00000000" w:rsidR="00000000" w:rsidRPr="00000000">
        <w:rPr>
          <w:rtl w:val="0"/>
        </w:rPr>
      </w:r>
    </w:p>
    <w:p w:rsidR="00000000" w:rsidDel="00000000" w:rsidP="00000000" w:rsidRDefault="00000000" w:rsidRPr="00000000" w14:paraId="00000068">
      <w:pPr>
        <w:ind w:left="504" w:right="504" w:firstLine="0"/>
        <w:rPr>
          <w:rFonts w:ascii="Bookman Old Style" w:cs="Bookman Old Style" w:eastAsia="Bookman Old Style" w:hAnsi="Bookman Old Style"/>
          <w:b w:val="1"/>
          <w:color w:val="000000"/>
          <w:sz w:val="26"/>
          <w:szCs w:val="26"/>
        </w:rPr>
      </w:pPr>
      <w:r w:rsidDel="00000000" w:rsidR="00000000" w:rsidRPr="00000000">
        <w:rPr>
          <w:rtl w:val="0"/>
        </w:rPr>
      </w:r>
    </w:p>
    <w:p w:rsidR="00000000" w:rsidDel="00000000" w:rsidP="00000000" w:rsidRDefault="00000000" w:rsidRPr="00000000" w14:paraId="00000069">
      <w:pPr>
        <w:ind w:left="504" w:right="504" w:firstLine="0"/>
        <w:rPr>
          <w:rFonts w:ascii="Bookman Old Style" w:cs="Bookman Old Style" w:eastAsia="Bookman Old Style" w:hAnsi="Bookman Old Style"/>
          <w:b w:val="1"/>
          <w:color w:val="000000"/>
          <w:sz w:val="26"/>
          <w:szCs w:val="26"/>
        </w:rPr>
      </w:pPr>
      <w:r w:rsidDel="00000000" w:rsidR="00000000" w:rsidRPr="00000000">
        <w:rPr>
          <w:rtl w:val="0"/>
        </w:rPr>
      </w:r>
    </w:p>
    <w:p w:rsidR="00000000" w:rsidDel="00000000" w:rsidP="00000000" w:rsidRDefault="00000000" w:rsidRPr="00000000" w14:paraId="0000006A">
      <w:pPr>
        <w:ind w:left="504" w:right="504" w:firstLine="0"/>
        <w:rPr>
          <w:rFonts w:ascii="Bookman Old Style" w:cs="Bookman Old Style" w:eastAsia="Bookman Old Style" w:hAnsi="Bookman Old Style"/>
          <w:b w:val="1"/>
          <w:color w:val="000000"/>
          <w:sz w:val="26"/>
          <w:szCs w:val="26"/>
        </w:rPr>
      </w:pPr>
      <w:r w:rsidDel="00000000" w:rsidR="00000000" w:rsidRPr="00000000">
        <w:rPr>
          <w:rtl w:val="0"/>
        </w:rPr>
      </w:r>
    </w:p>
    <w:p w:rsidR="00000000" w:rsidDel="00000000" w:rsidP="00000000" w:rsidRDefault="00000000" w:rsidRPr="00000000" w14:paraId="0000006B">
      <w:pPr>
        <w:ind w:left="504" w:right="504" w:firstLine="0"/>
        <w:rPr>
          <w:rFonts w:ascii="Bookman Old Style" w:cs="Bookman Old Style" w:eastAsia="Bookman Old Style" w:hAnsi="Bookman Old Style"/>
          <w:b w:val="1"/>
          <w:color w:val="000000"/>
          <w:sz w:val="26"/>
          <w:szCs w:val="26"/>
        </w:rPr>
      </w:pPr>
      <w:r w:rsidDel="00000000" w:rsidR="00000000" w:rsidRPr="00000000">
        <w:rPr>
          <w:rtl w:val="0"/>
        </w:rPr>
      </w:r>
    </w:p>
    <w:p w:rsidR="00000000" w:rsidDel="00000000" w:rsidP="00000000" w:rsidRDefault="00000000" w:rsidRPr="00000000" w14:paraId="0000006C">
      <w:pPr>
        <w:ind w:left="504" w:right="504" w:firstLine="0"/>
        <w:rPr>
          <w:rFonts w:ascii="Bookman Old Style" w:cs="Bookman Old Style" w:eastAsia="Bookman Old Style" w:hAnsi="Bookman Old Style"/>
          <w:b w:val="1"/>
          <w:color w:val="000000"/>
          <w:sz w:val="26"/>
          <w:szCs w:val="26"/>
        </w:rPr>
      </w:pPr>
      <w:r w:rsidDel="00000000" w:rsidR="00000000" w:rsidRPr="00000000">
        <w:rPr>
          <w:rtl w:val="0"/>
        </w:rPr>
      </w:r>
    </w:p>
    <w:p w:rsidR="00000000" w:rsidDel="00000000" w:rsidP="00000000" w:rsidRDefault="00000000" w:rsidRPr="00000000" w14:paraId="0000006D">
      <w:pPr>
        <w:ind w:left="504" w:right="504" w:firstLine="0"/>
        <w:rPr>
          <w:rFonts w:ascii="Bookman Old Style" w:cs="Bookman Old Style" w:eastAsia="Bookman Old Style" w:hAnsi="Bookman Old Style"/>
          <w:b w:val="1"/>
          <w:color w:val="000000"/>
          <w:sz w:val="26"/>
          <w:szCs w:val="26"/>
        </w:rPr>
      </w:pPr>
      <w:r w:rsidDel="00000000" w:rsidR="00000000" w:rsidRPr="00000000">
        <w:rPr>
          <w:rtl w:val="0"/>
        </w:rPr>
      </w:r>
    </w:p>
    <w:p w:rsidR="00000000" w:rsidDel="00000000" w:rsidP="00000000" w:rsidRDefault="00000000" w:rsidRPr="00000000" w14:paraId="0000006E">
      <w:pPr>
        <w:ind w:left="504" w:right="504" w:firstLine="0"/>
        <w:rPr>
          <w:rFonts w:ascii="Bookman Old Style" w:cs="Bookman Old Style" w:eastAsia="Bookman Old Style" w:hAnsi="Bookman Old Style"/>
          <w:b w:val="1"/>
          <w:color w:val="000000"/>
          <w:sz w:val="26"/>
          <w:szCs w:val="26"/>
        </w:rPr>
      </w:pPr>
      <w:r w:rsidDel="00000000" w:rsidR="00000000" w:rsidRPr="00000000">
        <w:rPr>
          <w:rtl w:val="0"/>
        </w:rPr>
      </w:r>
    </w:p>
    <w:p w:rsidR="00000000" w:rsidDel="00000000" w:rsidP="00000000" w:rsidRDefault="00000000" w:rsidRPr="00000000" w14:paraId="0000006F">
      <w:pPr>
        <w:ind w:left="504" w:right="504" w:firstLine="0"/>
        <w:rPr>
          <w:rFonts w:ascii="Bookman Old Style" w:cs="Bookman Old Style" w:eastAsia="Bookman Old Style" w:hAnsi="Bookman Old Style"/>
          <w:b w:val="1"/>
          <w:color w:val="000000"/>
          <w:sz w:val="26"/>
          <w:szCs w:val="26"/>
        </w:rPr>
      </w:pPr>
      <w:r w:rsidDel="00000000" w:rsidR="00000000" w:rsidRPr="00000000">
        <w:rPr>
          <w:rtl w:val="0"/>
        </w:rPr>
      </w:r>
    </w:p>
    <w:p w:rsidR="00000000" w:rsidDel="00000000" w:rsidP="00000000" w:rsidRDefault="00000000" w:rsidRPr="00000000" w14:paraId="00000070">
      <w:pPr>
        <w:ind w:left="504" w:right="504" w:firstLine="0"/>
        <w:rPr>
          <w:rFonts w:ascii="Bookman Old Style" w:cs="Bookman Old Style" w:eastAsia="Bookman Old Style" w:hAnsi="Bookman Old Style"/>
          <w:b w:val="1"/>
          <w:color w:val="000000"/>
          <w:sz w:val="26"/>
          <w:szCs w:val="26"/>
        </w:rPr>
      </w:pPr>
      <w:r w:rsidDel="00000000" w:rsidR="00000000" w:rsidRPr="00000000">
        <w:rPr>
          <w:rtl w:val="0"/>
        </w:rPr>
      </w:r>
    </w:p>
    <w:p w:rsidR="00000000" w:rsidDel="00000000" w:rsidP="00000000" w:rsidRDefault="00000000" w:rsidRPr="00000000" w14:paraId="00000071">
      <w:pPr>
        <w:ind w:left="504" w:right="504" w:firstLine="0"/>
        <w:rPr>
          <w:rFonts w:ascii="Bookman Old Style" w:cs="Bookman Old Style" w:eastAsia="Bookman Old Style" w:hAnsi="Bookman Old Style"/>
          <w:b w:val="1"/>
          <w:color w:val="000000"/>
          <w:sz w:val="26"/>
          <w:szCs w:val="26"/>
        </w:rPr>
      </w:pPr>
      <w:r w:rsidDel="00000000" w:rsidR="00000000" w:rsidRPr="00000000">
        <w:rPr>
          <w:rtl w:val="0"/>
        </w:rPr>
      </w:r>
    </w:p>
    <w:p w:rsidR="00000000" w:rsidDel="00000000" w:rsidP="00000000" w:rsidRDefault="00000000" w:rsidRPr="00000000" w14:paraId="00000072">
      <w:pPr>
        <w:ind w:left="504" w:right="504" w:firstLine="0"/>
        <w:rPr>
          <w:rFonts w:ascii="Bookman Old Style" w:cs="Bookman Old Style" w:eastAsia="Bookman Old Style" w:hAnsi="Bookman Old Style"/>
          <w:b w:val="1"/>
          <w:color w:val="000000"/>
          <w:sz w:val="26"/>
          <w:szCs w:val="26"/>
        </w:rPr>
      </w:pPr>
      <w:r w:rsidDel="00000000" w:rsidR="00000000" w:rsidRPr="00000000">
        <w:rPr>
          <w:rtl w:val="0"/>
        </w:rPr>
      </w:r>
    </w:p>
    <w:p w:rsidR="00000000" w:rsidDel="00000000" w:rsidP="00000000" w:rsidRDefault="00000000" w:rsidRPr="00000000" w14:paraId="00000073">
      <w:pPr>
        <w:ind w:left="504" w:right="504" w:firstLine="0"/>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ACKNOWLEDGEMENT</w:t>
      </w:r>
    </w:p>
    <w:p w:rsidR="00000000" w:rsidDel="00000000" w:rsidP="00000000" w:rsidRDefault="00000000" w:rsidRPr="00000000" w14:paraId="00000074">
      <w:pPr>
        <w:spacing w:after="20" w:before="30" w:line="360" w:lineRule="auto"/>
        <w:ind w:left="504" w:right="504" w:firstLine="720"/>
        <w:jc w:val="both"/>
        <w:rPr>
          <w:rFonts w:ascii="Bookman Old Style" w:cs="Bookman Old Style" w:eastAsia="Bookman Old Style" w:hAnsi="Bookman Old Style"/>
          <w:color w:val="000000"/>
        </w:rPr>
      </w:pPr>
      <w:r w:rsidDel="00000000" w:rsidR="00000000" w:rsidRPr="00000000">
        <w:rPr>
          <w:rtl w:val="0"/>
        </w:rPr>
      </w:r>
    </w:p>
    <w:p w:rsidR="00000000" w:rsidDel="00000000" w:rsidP="00000000" w:rsidRDefault="00000000" w:rsidRPr="00000000" w14:paraId="00000075">
      <w:pPr>
        <w:spacing w:after="20" w:before="30" w:line="360" w:lineRule="auto"/>
        <w:ind w:left="504" w:right="504" w:firstLine="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color w:val="000000"/>
          <w:rtl w:val="0"/>
        </w:rPr>
        <w:t xml:space="preserve">.</w:t>
      </w:r>
      <w:r w:rsidDel="00000000" w:rsidR="00000000" w:rsidRPr="00000000">
        <w:rPr>
          <w:rtl w:val="0"/>
        </w:rPr>
      </w:r>
    </w:p>
    <w:p w:rsidR="00000000" w:rsidDel="00000000" w:rsidP="00000000" w:rsidRDefault="00000000" w:rsidRPr="00000000" w14:paraId="00000076">
      <w:pPr>
        <w:spacing w:after="20" w:before="30" w:line="360" w:lineRule="auto"/>
        <w:ind w:left="504" w:right="504"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w:t>
      </w:r>
    </w:p>
    <w:p w:rsidR="00000000" w:rsidDel="00000000" w:rsidP="00000000" w:rsidRDefault="00000000" w:rsidRPr="00000000" w14:paraId="00000077">
      <w:pPr>
        <w:spacing w:after="20" w:before="30" w:line="360" w:lineRule="auto"/>
        <w:ind w:left="504" w:right="504" w:firstLine="0"/>
        <w:jc w:val="righ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                                       </w:t>
      </w:r>
    </w:p>
    <w:p w:rsidR="00000000" w:rsidDel="00000000" w:rsidP="00000000" w:rsidRDefault="00000000" w:rsidRPr="00000000" w14:paraId="00000078">
      <w:pPr>
        <w:spacing w:after="20" w:before="30" w:line="360" w:lineRule="auto"/>
        <w:ind w:left="504" w:right="504" w:firstLine="0"/>
        <w:jc w:val="right"/>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79">
      <w:pPr>
        <w:spacing w:after="20" w:before="30" w:line="360" w:lineRule="auto"/>
        <w:ind w:left="504" w:right="504" w:firstLine="0"/>
        <w:jc w:val="right"/>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7A">
      <w:pPr>
        <w:spacing w:after="20" w:before="30" w:line="360" w:lineRule="auto"/>
        <w:ind w:left="504" w:right="504" w:firstLine="0"/>
        <w:jc w:val="right"/>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7B">
      <w:pPr>
        <w:spacing w:after="20" w:before="30" w:line="360" w:lineRule="auto"/>
        <w:ind w:left="504" w:right="504" w:firstLine="0"/>
        <w:jc w:val="right"/>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7C">
      <w:pPr>
        <w:spacing w:after="20" w:before="30" w:line="360" w:lineRule="auto"/>
        <w:ind w:left="504" w:right="504" w:firstLine="0"/>
        <w:jc w:val="right"/>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7D">
      <w:pPr>
        <w:spacing w:after="20" w:before="30" w:line="360" w:lineRule="auto"/>
        <w:ind w:left="504" w:right="504" w:firstLine="0"/>
        <w:jc w:val="right"/>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7E">
      <w:pPr>
        <w:spacing w:after="20" w:before="30" w:line="360" w:lineRule="auto"/>
        <w:ind w:left="504" w:right="504" w:firstLine="0"/>
        <w:jc w:val="right"/>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7F">
      <w:pPr>
        <w:spacing w:after="20" w:before="30" w:line="360" w:lineRule="auto"/>
        <w:ind w:left="504" w:right="504" w:firstLine="0"/>
        <w:jc w:val="right"/>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80">
      <w:pPr>
        <w:spacing w:after="20" w:before="30" w:line="360" w:lineRule="auto"/>
        <w:ind w:left="504" w:right="504" w:firstLine="0"/>
        <w:jc w:val="right"/>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81">
      <w:pPr>
        <w:spacing w:after="20" w:before="30" w:line="360" w:lineRule="auto"/>
        <w:ind w:left="504" w:right="504" w:firstLine="0"/>
        <w:jc w:val="right"/>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82">
      <w:pPr>
        <w:spacing w:after="20" w:before="30" w:line="360" w:lineRule="auto"/>
        <w:ind w:left="504" w:right="504" w:firstLine="0"/>
        <w:jc w:val="right"/>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83">
      <w:pPr>
        <w:spacing w:after="20" w:before="30" w:line="360" w:lineRule="auto"/>
        <w:ind w:left="504" w:right="504" w:firstLine="0"/>
        <w:jc w:val="right"/>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84">
      <w:pPr>
        <w:spacing w:after="20" w:before="30" w:line="360" w:lineRule="auto"/>
        <w:ind w:left="504" w:right="504" w:firstLine="0"/>
        <w:jc w:val="right"/>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85">
      <w:pPr>
        <w:spacing w:after="20" w:before="30" w:line="360" w:lineRule="auto"/>
        <w:ind w:left="504" w:right="504" w:firstLine="0"/>
        <w:jc w:val="right"/>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86">
      <w:pPr>
        <w:spacing w:after="20" w:before="30" w:line="360" w:lineRule="auto"/>
        <w:ind w:left="504" w:right="504" w:firstLine="0"/>
        <w:jc w:val="right"/>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87">
      <w:pPr>
        <w:spacing w:after="20" w:before="30" w:line="360" w:lineRule="auto"/>
        <w:ind w:left="504" w:right="504" w:firstLine="0"/>
        <w:jc w:val="right"/>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88">
      <w:pPr>
        <w:spacing w:after="20" w:before="30" w:line="360" w:lineRule="auto"/>
        <w:ind w:left="504" w:right="504" w:firstLine="0"/>
        <w:jc w:val="right"/>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89">
      <w:pPr>
        <w:spacing w:after="20" w:before="30" w:line="360" w:lineRule="auto"/>
        <w:ind w:left="504" w:right="504" w:firstLine="0"/>
        <w:jc w:val="right"/>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8A">
      <w:pPr>
        <w:spacing w:after="20" w:before="30" w:line="360" w:lineRule="auto"/>
        <w:ind w:left="504" w:right="504" w:firstLine="0"/>
        <w:jc w:val="right"/>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8B">
      <w:pPr>
        <w:spacing w:after="20" w:before="30" w:line="360" w:lineRule="auto"/>
        <w:ind w:left="504" w:right="504" w:firstLine="0"/>
        <w:jc w:val="right"/>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8C">
      <w:pPr>
        <w:spacing w:after="20" w:before="30" w:line="360" w:lineRule="auto"/>
        <w:ind w:left="504" w:right="504" w:firstLine="0"/>
        <w:jc w:val="right"/>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8D">
      <w:pPr>
        <w:spacing w:after="20" w:before="30" w:line="360" w:lineRule="auto"/>
        <w:ind w:left="504" w:right="504" w:firstLine="0"/>
        <w:jc w:val="right"/>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8E">
      <w:pPr>
        <w:spacing w:after="20" w:before="30" w:line="360" w:lineRule="auto"/>
        <w:ind w:left="504" w:right="504" w:firstLine="0"/>
        <w:jc w:val="right"/>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8F">
      <w:pPr>
        <w:spacing w:after="20" w:before="30" w:line="360" w:lineRule="auto"/>
        <w:ind w:left="504" w:right="504" w:firstLine="0"/>
        <w:jc w:val="righ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rtl w:val="0"/>
        </w:rPr>
        <w:t xml:space="preserve">NAME OF STUDENT</w:t>
      </w:r>
      <w:r w:rsidDel="00000000" w:rsidR="00000000" w:rsidRPr="00000000">
        <w:rPr>
          <w:rtl w:val="0"/>
        </w:rPr>
      </w:r>
    </w:p>
    <w:p w:rsidR="00000000" w:rsidDel="00000000" w:rsidP="00000000" w:rsidRDefault="00000000" w:rsidRPr="00000000" w14:paraId="00000090">
      <w:pPr>
        <w:spacing w:after="20" w:before="30" w:line="360" w:lineRule="auto"/>
        <w:ind w:left="504" w:right="504" w:firstLine="0"/>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                                                                                                                                    </w:t>
      </w:r>
    </w:p>
    <w:p w:rsidR="00000000" w:rsidDel="00000000" w:rsidP="00000000" w:rsidRDefault="00000000" w:rsidRPr="00000000" w14:paraId="00000091">
      <w:pPr>
        <w:ind w:left="504" w:right="504" w:firstLine="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LIST OF FIGURES</w:t>
      </w:r>
    </w:p>
    <w:tbl>
      <w:tblPr>
        <w:tblStyle w:val="Table3"/>
        <w:tblW w:w="936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1"/>
        <w:gridCol w:w="7242"/>
        <w:tblGridChange w:id="0">
          <w:tblGrid>
            <w:gridCol w:w="2121"/>
            <w:gridCol w:w="7242"/>
          </w:tblGrid>
        </w:tblGridChange>
      </w:tblGrid>
      <w:tr>
        <w:trPr>
          <w:cantSplit w:val="0"/>
          <w:trHeight w:val="556" w:hRule="atLeast"/>
          <w:tblHeader w:val="0"/>
        </w:trPr>
        <w:tc>
          <w:tcPr/>
          <w:p w:rsidR="00000000" w:rsidDel="00000000" w:rsidP="00000000" w:rsidRDefault="00000000" w:rsidRPr="00000000" w14:paraId="00000092">
            <w:pPr>
              <w:ind w:left="504" w:right="5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w:t>
            </w:r>
          </w:p>
        </w:tc>
        <w:tc>
          <w:tcPr/>
          <w:p w:rsidR="00000000" w:rsidDel="00000000" w:rsidP="00000000" w:rsidRDefault="00000000" w:rsidRPr="00000000" w14:paraId="00000093">
            <w:pPr>
              <w:spacing w:line="276" w:lineRule="auto"/>
              <w:ind w:left="504" w:right="504" w:firstLine="0"/>
              <w:rPr>
                <w:rFonts w:ascii="Times New Roman" w:cs="Times New Roman" w:eastAsia="Times New Roman" w:hAnsi="Times New Roman"/>
                <w:sz w:val="24"/>
                <w:szCs w:val="24"/>
                <w:u w:val="single"/>
              </w:rPr>
            </w:pPr>
            <w:r w:rsidDel="00000000" w:rsidR="00000000" w:rsidRPr="00000000">
              <w:rPr>
                <w:rtl w:val="0"/>
              </w:rPr>
            </w:r>
          </w:p>
        </w:tc>
      </w:tr>
      <w:tr>
        <w:trPr>
          <w:cantSplit w:val="0"/>
          <w:trHeight w:val="530" w:hRule="atLeast"/>
          <w:tblHeader w:val="0"/>
        </w:trPr>
        <w:tc>
          <w:tcPr/>
          <w:p w:rsidR="00000000" w:rsidDel="00000000" w:rsidP="00000000" w:rsidRDefault="00000000" w:rsidRPr="00000000" w14:paraId="00000094">
            <w:pPr>
              <w:ind w:left="504" w:right="5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w:t>
            </w:r>
          </w:p>
        </w:tc>
        <w:tc>
          <w:tcPr/>
          <w:p w:rsidR="00000000" w:rsidDel="00000000" w:rsidP="00000000" w:rsidRDefault="00000000" w:rsidRPr="00000000" w14:paraId="00000095">
            <w:pPr>
              <w:spacing w:line="276" w:lineRule="auto"/>
              <w:ind w:left="504" w:right="504" w:firstLine="0"/>
              <w:rPr>
                <w:rFonts w:ascii="Times New Roman" w:cs="Times New Roman" w:eastAsia="Times New Roman" w:hAnsi="Times New Roman"/>
                <w:sz w:val="24"/>
                <w:szCs w:val="24"/>
                <w:u w:val="single"/>
              </w:rPr>
            </w:pPr>
            <w:r w:rsidDel="00000000" w:rsidR="00000000" w:rsidRPr="00000000">
              <w:rPr>
                <w:rtl w:val="0"/>
              </w:rPr>
            </w:r>
          </w:p>
        </w:tc>
      </w:tr>
      <w:tr>
        <w:trPr>
          <w:cantSplit w:val="0"/>
          <w:trHeight w:val="556" w:hRule="atLeast"/>
          <w:tblHeader w:val="0"/>
        </w:trPr>
        <w:tc>
          <w:tcPr/>
          <w:p w:rsidR="00000000" w:rsidDel="00000000" w:rsidP="00000000" w:rsidRDefault="00000000" w:rsidRPr="00000000" w14:paraId="00000096">
            <w:pPr>
              <w:ind w:left="504" w:right="5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w:t>
            </w:r>
          </w:p>
        </w:tc>
        <w:tc>
          <w:tcPr/>
          <w:p w:rsidR="00000000" w:rsidDel="00000000" w:rsidP="00000000" w:rsidRDefault="00000000" w:rsidRPr="00000000" w14:paraId="00000097">
            <w:pPr>
              <w:spacing w:line="276" w:lineRule="auto"/>
              <w:ind w:left="504" w:right="504" w:firstLine="0"/>
              <w:rPr>
                <w:rFonts w:ascii="Times New Roman" w:cs="Times New Roman" w:eastAsia="Times New Roman" w:hAnsi="Times New Roman"/>
                <w:sz w:val="24"/>
                <w:szCs w:val="24"/>
              </w:rPr>
            </w:pPr>
            <w:r w:rsidDel="00000000" w:rsidR="00000000" w:rsidRPr="00000000">
              <w:rPr>
                <w:rtl w:val="0"/>
              </w:rPr>
            </w:r>
          </w:p>
        </w:tc>
      </w:tr>
      <w:tr>
        <w:trPr>
          <w:cantSplit w:val="0"/>
          <w:trHeight w:val="530" w:hRule="atLeast"/>
          <w:tblHeader w:val="0"/>
        </w:trPr>
        <w:tc>
          <w:tcPr/>
          <w:p w:rsidR="00000000" w:rsidDel="00000000" w:rsidP="00000000" w:rsidRDefault="00000000" w:rsidRPr="00000000" w14:paraId="00000098">
            <w:pPr>
              <w:ind w:left="504" w:right="5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w:t>
            </w:r>
          </w:p>
        </w:tc>
        <w:tc>
          <w:tcPr/>
          <w:p w:rsidR="00000000" w:rsidDel="00000000" w:rsidP="00000000" w:rsidRDefault="00000000" w:rsidRPr="00000000" w14:paraId="00000099">
            <w:pPr>
              <w:spacing w:line="276" w:lineRule="auto"/>
              <w:ind w:left="504" w:right="504" w:firstLine="0"/>
              <w:rPr>
                <w:rFonts w:ascii="Times New Roman" w:cs="Times New Roman" w:eastAsia="Times New Roman" w:hAnsi="Times New Roman"/>
                <w:sz w:val="24"/>
                <w:szCs w:val="24"/>
              </w:rPr>
            </w:pPr>
            <w:r w:rsidDel="00000000" w:rsidR="00000000" w:rsidRPr="00000000">
              <w:rPr>
                <w:rtl w:val="0"/>
              </w:rPr>
            </w:r>
          </w:p>
        </w:tc>
      </w:tr>
      <w:tr>
        <w:trPr>
          <w:cantSplit w:val="0"/>
          <w:trHeight w:val="530" w:hRule="atLeast"/>
          <w:tblHeader w:val="0"/>
        </w:trPr>
        <w:tc>
          <w:tcPr/>
          <w:p w:rsidR="00000000" w:rsidDel="00000000" w:rsidP="00000000" w:rsidRDefault="00000000" w:rsidRPr="00000000" w14:paraId="0000009A">
            <w:pPr>
              <w:ind w:left="504" w:right="5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5</w:t>
            </w:r>
          </w:p>
        </w:tc>
        <w:tc>
          <w:tcPr/>
          <w:p w:rsidR="00000000" w:rsidDel="00000000" w:rsidP="00000000" w:rsidRDefault="00000000" w:rsidRPr="00000000" w14:paraId="0000009B">
            <w:pPr>
              <w:ind w:left="504" w:right="504" w:firstLine="0"/>
              <w:rPr>
                <w:rFonts w:ascii="Times New Roman" w:cs="Times New Roman" w:eastAsia="Times New Roman" w:hAnsi="Times New Roman"/>
                <w:sz w:val="24"/>
                <w:szCs w:val="24"/>
              </w:rPr>
            </w:pPr>
            <w:r w:rsidDel="00000000" w:rsidR="00000000" w:rsidRPr="00000000">
              <w:rPr>
                <w:rtl w:val="0"/>
              </w:rPr>
            </w:r>
          </w:p>
        </w:tc>
      </w:tr>
      <w:tr>
        <w:trPr>
          <w:cantSplit w:val="0"/>
          <w:trHeight w:val="530" w:hRule="atLeast"/>
          <w:tblHeader w:val="0"/>
        </w:trPr>
        <w:tc>
          <w:tcPr/>
          <w:p w:rsidR="00000000" w:rsidDel="00000000" w:rsidP="00000000" w:rsidRDefault="00000000" w:rsidRPr="00000000" w14:paraId="0000009C">
            <w:pPr>
              <w:ind w:left="504" w:right="5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6</w:t>
            </w:r>
          </w:p>
        </w:tc>
        <w:tc>
          <w:tcPr/>
          <w:p w:rsidR="00000000" w:rsidDel="00000000" w:rsidP="00000000" w:rsidRDefault="00000000" w:rsidRPr="00000000" w14:paraId="0000009D">
            <w:pPr>
              <w:ind w:left="504" w:right="504" w:firstLine="0"/>
              <w:rPr>
                <w:sz w:val="24"/>
                <w:szCs w:val="24"/>
              </w:rPr>
            </w:pPr>
            <w:r w:rsidDel="00000000" w:rsidR="00000000" w:rsidRPr="00000000">
              <w:rPr>
                <w:rtl w:val="0"/>
              </w:rPr>
            </w:r>
          </w:p>
        </w:tc>
      </w:tr>
      <w:tr>
        <w:trPr>
          <w:cantSplit w:val="0"/>
          <w:trHeight w:val="530" w:hRule="atLeast"/>
          <w:tblHeader w:val="0"/>
        </w:trPr>
        <w:tc>
          <w:tcPr/>
          <w:p w:rsidR="00000000" w:rsidDel="00000000" w:rsidP="00000000" w:rsidRDefault="00000000" w:rsidRPr="00000000" w14:paraId="0000009E">
            <w:pPr>
              <w:ind w:left="504" w:right="5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7</w:t>
            </w:r>
          </w:p>
        </w:tc>
        <w:tc>
          <w:tcPr/>
          <w:p w:rsidR="00000000" w:rsidDel="00000000" w:rsidP="00000000" w:rsidRDefault="00000000" w:rsidRPr="00000000" w14:paraId="0000009F">
            <w:pPr>
              <w:ind w:left="504" w:right="504" w:firstLine="0"/>
              <w:rPr>
                <w:rFonts w:ascii="Times New Roman" w:cs="Times New Roman" w:eastAsia="Times New Roman" w:hAnsi="Times New Roman"/>
                <w:sz w:val="24"/>
                <w:szCs w:val="24"/>
              </w:rPr>
            </w:pPr>
            <w:r w:rsidDel="00000000" w:rsidR="00000000" w:rsidRPr="00000000">
              <w:rPr>
                <w:rtl w:val="0"/>
              </w:rPr>
            </w:r>
          </w:p>
        </w:tc>
      </w:tr>
      <w:tr>
        <w:trPr>
          <w:cantSplit w:val="0"/>
          <w:trHeight w:val="530" w:hRule="atLeast"/>
          <w:tblHeader w:val="0"/>
        </w:trPr>
        <w:tc>
          <w:tcPr/>
          <w:p w:rsidR="00000000" w:rsidDel="00000000" w:rsidP="00000000" w:rsidRDefault="00000000" w:rsidRPr="00000000" w14:paraId="000000A0">
            <w:pPr>
              <w:ind w:left="504" w:right="5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8</w:t>
            </w:r>
          </w:p>
        </w:tc>
        <w:tc>
          <w:tcPr/>
          <w:p w:rsidR="00000000" w:rsidDel="00000000" w:rsidP="00000000" w:rsidRDefault="00000000" w:rsidRPr="00000000" w14:paraId="000000A1">
            <w:pPr>
              <w:ind w:left="504" w:right="504" w:firstLine="0"/>
              <w:rPr>
                <w:sz w:val="24"/>
                <w:szCs w:val="24"/>
              </w:rPr>
            </w:pPr>
            <w:r w:rsidDel="00000000" w:rsidR="00000000" w:rsidRPr="00000000">
              <w:rPr>
                <w:rtl w:val="0"/>
              </w:rPr>
            </w:r>
          </w:p>
        </w:tc>
      </w:tr>
      <w:tr>
        <w:trPr>
          <w:cantSplit w:val="0"/>
          <w:trHeight w:val="530" w:hRule="atLeast"/>
          <w:tblHeader w:val="0"/>
        </w:trPr>
        <w:tc>
          <w:tcPr/>
          <w:p w:rsidR="00000000" w:rsidDel="00000000" w:rsidP="00000000" w:rsidRDefault="00000000" w:rsidRPr="00000000" w14:paraId="000000A2">
            <w:pPr>
              <w:ind w:left="504" w:right="5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9</w:t>
            </w:r>
          </w:p>
        </w:tc>
        <w:tc>
          <w:tcPr/>
          <w:p w:rsidR="00000000" w:rsidDel="00000000" w:rsidP="00000000" w:rsidRDefault="00000000" w:rsidRPr="00000000" w14:paraId="000000A3">
            <w:pPr>
              <w:ind w:left="504" w:right="504" w:firstLine="0"/>
              <w:rPr>
                <w:sz w:val="24"/>
                <w:szCs w:val="24"/>
              </w:rPr>
            </w:pPr>
            <w:r w:rsidDel="00000000" w:rsidR="00000000" w:rsidRPr="00000000">
              <w:rPr>
                <w:rtl w:val="0"/>
              </w:rPr>
            </w:r>
          </w:p>
        </w:tc>
      </w:tr>
      <w:tr>
        <w:trPr>
          <w:cantSplit w:val="0"/>
          <w:trHeight w:val="530" w:hRule="atLeast"/>
          <w:tblHeader w:val="0"/>
        </w:trPr>
        <w:tc>
          <w:tcPr/>
          <w:p w:rsidR="00000000" w:rsidDel="00000000" w:rsidP="00000000" w:rsidRDefault="00000000" w:rsidRPr="00000000" w14:paraId="000000A4">
            <w:pPr>
              <w:ind w:left="504" w:right="5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10</w:t>
            </w:r>
          </w:p>
        </w:tc>
        <w:tc>
          <w:tcPr/>
          <w:p w:rsidR="00000000" w:rsidDel="00000000" w:rsidP="00000000" w:rsidRDefault="00000000" w:rsidRPr="00000000" w14:paraId="000000A5">
            <w:pPr>
              <w:spacing w:line="360" w:lineRule="auto"/>
              <w:ind w:left="504" w:right="504" w:firstLine="0"/>
              <w:rPr>
                <w:rFonts w:ascii="Times New Roman" w:cs="Times New Roman" w:eastAsia="Times New Roman" w:hAnsi="Times New Roman"/>
                <w:sz w:val="24"/>
                <w:szCs w:val="24"/>
                <w:vertAlign w:val="superscript"/>
              </w:rPr>
            </w:pPr>
            <w:r w:rsidDel="00000000" w:rsidR="00000000" w:rsidRPr="00000000">
              <w:rPr>
                <w:rtl w:val="0"/>
              </w:rPr>
            </w:r>
          </w:p>
        </w:tc>
      </w:tr>
    </w:tbl>
    <w:p w:rsidR="00000000" w:rsidDel="00000000" w:rsidP="00000000" w:rsidRDefault="00000000" w:rsidRPr="00000000" w14:paraId="000000A6">
      <w:pPr>
        <w:ind w:left="0" w:right="504" w:firstLine="0"/>
        <w:jc w:val="left"/>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A7">
      <w:pPr>
        <w:spacing w:after="0" w:line="480" w:lineRule="auto"/>
        <w:ind w:left="504" w:right="504" w:firstLine="0"/>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A8">
      <w:pPr>
        <w:spacing w:after="0" w:line="480" w:lineRule="auto"/>
        <w:ind w:left="504" w:right="504" w:firstLine="0"/>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A9">
      <w:pPr>
        <w:spacing w:after="0" w:line="480" w:lineRule="auto"/>
        <w:ind w:left="504" w:right="504" w:firstLine="0"/>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AA">
      <w:pPr>
        <w:spacing w:after="0" w:line="480" w:lineRule="auto"/>
        <w:ind w:left="504" w:right="504" w:firstLine="0"/>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AB">
      <w:pPr>
        <w:ind w:left="0" w:right="504" w:firstLine="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LIST OF TABLES</w:t>
      </w:r>
    </w:p>
    <w:tbl>
      <w:tblPr>
        <w:tblStyle w:val="Table4"/>
        <w:tblW w:w="94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361"/>
        <w:tblGridChange w:id="0">
          <w:tblGrid>
            <w:gridCol w:w="2093"/>
            <w:gridCol w:w="7361"/>
          </w:tblGrid>
        </w:tblGridChange>
      </w:tblGrid>
      <w:tr>
        <w:trPr>
          <w:cantSplit w:val="0"/>
          <w:trHeight w:val="575" w:hRule="atLeast"/>
          <w:tblHeader w:val="0"/>
        </w:trPr>
        <w:tc>
          <w:tcPr/>
          <w:p w:rsidR="00000000" w:rsidDel="00000000" w:rsidP="00000000" w:rsidRDefault="00000000" w:rsidRPr="00000000" w14:paraId="000000AC">
            <w:pPr>
              <w:ind w:left="504" w:right="5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w:t>
            </w:r>
          </w:p>
        </w:tc>
        <w:tc>
          <w:tcPr/>
          <w:p w:rsidR="00000000" w:rsidDel="00000000" w:rsidP="00000000" w:rsidRDefault="00000000" w:rsidRPr="00000000" w14:paraId="000000AD">
            <w:pPr>
              <w:ind w:left="504" w:right="504" w:firstLine="0"/>
              <w:rPr>
                <w:rFonts w:ascii="Times New Roman" w:cs="Times New Roman" w:eastAsia="Times New Roman" w:hAnsi="Times New Roman"/>
                <w:sz w:val="36"/>
                <w:szCs w:val="36"/>
              </w:rPr>
            </w:pPr>
            <w:r w:rsidDel="00000000" w:rsidR="00000000" w:rsidRPr="00000000">
              <w:rPr>
                <w:rtl w:val="0"/>
              </w:rPr>
            </w:r>
          </w:p>
        </w:tc>
      </w:tr>
      <w:tr>
        <w:trPr>
          <w:cantSplit w:val="0"/>
          <w:trHeight w:val="536" w:hRule="atLeast"/>
          <w:tblHeader w:val="0"/>
        </w:trPr>
        <w:tc>
          <w:tcPr/>
          <w:p w:rsidR="00000000" w:rsidDel="00000000" w:rsidP="00000000" w:rsidRDefault="00000000" w:rsidRPr="00000000" w14:paraId="000000AE">
            <w:pPr>
              <w:ind w:left="504" w:right="504" w:firstLine="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24"/>
                <w:szCs w:val="24"/>
                <w:rtl w:val="0"/>
              </w:rPr>
              <w:t xml:space="preserve">Table 2</w:t>
            </w:r>
            <w:r w:rsidDel="00000000" w:rsidR="00000000" w:rsidRPr="00000000">
              <w:rPr>
                <w:rtl w:val="0"/>
              </w:rPr>
            </w:r>
          </w:p>
        </w:tc>
        <w:tc>
          <w:tcPr/>
          <w:p w:rsidR="00000000" w:rsidDel="00000000" w:rsidP="00000000" w:rsidRDefault="00000000" w:rsidRPr="00000000" w14:paraId="000000AF">
            <w:pPr>
              <w:ind w:left="504" w:right="504" w:firstLine="0"/>
              <w:rPr>
                <w:rFonts w:ascii="Times New Roman" w:cs="Times New Roman" w:eastAsia="Times New Roman" w:hAnsi="Times New Roman"/>
                <w:sz w:val="36"/>
                <w:szCs w:val="36"/>
                <w:u w:val="single"/>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B0">
            <w:pPr>
              <w:ind w:left="504" w:right="504" w:firstLine="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24"/>
                <w:szCs w:val="24"/>
                <w:rtl w:val="0"/>
              </w:rPr>
              <w:t xml:space="preserve">Table 3</w:t>
            </w:r>
            <w:r w:rsidDel="00000000" w:rsidR="00000000" w:rsidRPr="00000000">
              <w:rPr>
                <w:rtl w:val="0"/>
              </w:rPr>
            </w:r>
          </w:p>
        </w:tc>
        <w:tc>
          <w:tcPr/>
          <w:p w:rsidR="00000000" w:rsidDel="00000000" w:rsidP="00000000" w:rsidRDefault="00000000" w:rsidRPr="00000000" w14:paraId="000000B1">
            <w:pPr>
              <w:ind w:left="504" w:right="504" w:firstLine="0"/>
              <w:rPr>
                <w:rFonts w:ascii="Times New Roman" w:cs="Times New Roman" w:eastAsia="Times New Roman" w:hAnsi="Times New Roman"/>
                <w:sz w:val="24"/>
                <w:szCs w:val="24"/>
              </w:rPr>
            </w:pPr>
            <w:r w:rsidDel="00000000" w:rsidR="00000000" w:rsidRPr="00000000">
              <w:rPr>
                <w:rtl w:val="0"/>
              </w:rPr>
            </w:r>
          </w:p>
        </w:tc>
      </w:tr>
      <w:tr>
        <w:trPr>
          <w:cantSplit w:val="0"/>
          <w:trHeight w:val="611" w:hRule="atLeast"/>
          <w:tblHeader w:val="0"/>
        </w:trPr>
        <w:tc>
          <w:tcPr/>
          <w:p w:rsidR="00000000" w:rsidDel="00000000" w:rsidP="00000000" w:rsidRDefault="00000000" w:rsidRPr="00000000" w14:paraId="000000B2">
            <w:pPr>
              <w:ind w:left="504" w:right="504" w:firstLine="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24"/>
                <w:szCs w:val="24"/>
                <w:rtl w:val="0"/>
              </w:rPr>
              <w:t xml:space="preserve">Table 4</w:t>
            </w:r>
            <w:r w:rsidDel="00000000" w:rsidR="00000000" w:rsidRPr="00000000">
              <w:rPr>
                <w:rtl w:val="0"/>
              </w:rPr>
            </w:r>
          </w:p>
        </w:tc>
        <w:tc>
          <w:tcPr/>
          <w:p w:rsidR="00000000" w:rsidDel="00000000" w:rsidP="00000000" w:rsidRDefault="00000000" w:rsidRPr="00000000" w14:paraId="000000B3">
            <w:pPr>
              <w:ind w:left="504" w:right="504" w:firstLine="0"/>
              <w:rPr>
                <w:rFonts w:ascii="Times New Roman" w:cs="Times New Roman" w:eastAsia="Times New Roman" w:hAnsi="Times New Roman"/>
                <w:sz w:val="36"/>
                <w:szCs w:val="36"/>
                <w:u w:val="single"/>
              </w:rPr>
            </w:pPr>
            <w:r w:rsidDel="00000000" w:rsidR="00000000" w:rsidRPr="00000000">
              <w:rPr>
                <w:rtl w:val="0"/>
              </w:rPr>
            </w:r>
          </w:p>
        </w:tc>
      </w:tr>
    </w:tbl>
    <w:p w:rsidR="00000000" w:rsidDel="00000000" w:rsidP="00000000" w:rsidRDefault="00000000" w:rsidRPr="00000000" w14:paraId="000000B4">
      <w:pPr>
        <w:spacing w:after="0" w:line="480" w:lineRule="auto"/>
        <w:ind w:left="504" w:right="504" w:firstLine="0"/>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B5">
      <w:pPr>
        <w:spacing w:after="0" w:line="48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B6">
      <w:pPr>
        <w:spacing w:after="0" w:line="48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B7">
      <w:pPr>
        <w:spacing w:after="0" w:line="48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B8">
      <w:pPr>
        <w:spacing w:after="0" w:line="48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B9">
      <w:pPr>
        <w:spacing w:after="0" w:line="48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BA">
      <w:pPr>
        <w:spacing w:after="0" w:line="48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BB">
      <w:pPr>
        <w:spacing w:after="0" w:line="480" w:lineRule="auto"/>
        <w:ind w:left="2160" w:firstLine="720"/>
        <w:jc w:val="left"/>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CHAPTER 1. INTRODUCTION</w:t>
      </w:r>
    </w:p>
    <w:p w:rsidR="00000000" w:rsidDel="00000000" w:rsidP="00000000" w:rsidRDefault="00000000" w:rsidRPr="00000000" w14:paraId="000000BC">
      <w:pPr>
        <w:spacing w:after="0" w:line="36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1.1 Air Pollution :- </w:t>
      </w:r>
    </w:p>
    <w:p w:rsidR="00000000" w:rsidDel="00000000" w:rsidP="00000000" w:rsidRDefault="00000000" w:rsidRPr="00000000" w14:paraId="000000BD">
      <w:pP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Air pollution is a mixture of various gases such as nitrogen, oxygen, argon, carbon dioxide and small amount of other gases in a fixed proportion . According to WHO, air pollutants is defined as the presence of one or more contaminants in the atmosphere, such as dust, fumes, gases, fog and vapour in quantities or with characteristics and of a duration that may be detrimental to human, animal or plant lift, to property or that interferes with life or property. Air pollution has become a serious issue of concern for many countries across the world.</w:t>
      </w:r>
    </w:p>
    <w:p w:rsidR="00000000" w:rsidDel="00000000" w:rsidP="00000000" w:rsidRDefault="00000000" w:rsidRPr="00000000" w14:paraId="000000BE">
      <w:pP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spacing w:after="0" w:line="36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1.2 source of air pollution :- </w:t>
      </w:r>
    </w:p>
    <w:p w:rsidR="00000000" w:rsidDel="00000000" w:rsidP="00000000" w:rsidRDefault="00000000" w:rsidRPr="00000000" w14:paraId="000000C0">
      <w:pP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Indian cities, the air pollutants are either emitted from natural source or they can be of anthropogenic origin. </w:t>
      </w:r>
    </w:p>
    <w:p w:rsidR="00000000" w:rsidDel="00000000" w:rsidP="00000000" w:rsidRDefault="00000000" w:rsidRPr="00000000" w14:paraId="000000C1">
      <w:pP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 Natural source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2">
      <w:pPr>
        <w:spacing w:after="0"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Natural source of air pollution include volcanic activity, dust of storms, forest fires, lightening, soil out gassing, etc.. </w:t>
      </w:r>
    </w:p>
    <w:p w:rsidR="00000000" w:rsidDel="00000000" w:rsidP="00000000" w:rsidRDefault="00000000" w:rsidRPr="00000000" w14:paraId="000000C3">
      <w:pPr>
        <w:spacing w:after="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Anthropogenic source :- </w:t>
      </w:r>
    </w:p>
    <w:p w:rsidR="00000000" w:rsidDel="00000000" w:rsidP="00000000" w:rsidRDefault="00000000" w:rsidRPr="00000000" w14:paraId="000000C4">
      <w:pPr>
        <w:spacing w:after="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Anthropogenic source include stationary point source ( eg. Emission from industry.) Mobile source ( eg. Vehicular emission, marine vessels, air Planes, waste disposal landfills, open burning, etc. </w:t>
      </w:r>
    </w:p>
    <w:p w:rsidR="00000000" w:rsidDel="00000000" w:rsidP="00000000" w:rsidRDefault="00000000" w:rsidRPr="00000000" w14:paraId="000000C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tabs>
          <w:tab w:val="left" w:pos="666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CD">
      <w:pPr>
        <w:tabs>
          <w:tab w:val="left" w:pos="66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tabs>
          <w:tab w:val="left" w:pos="66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tabs>
          <w:tab w:val="left" w:pos="66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tabs>
          <w:tab w:val="left" w:pos="66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tabs>
          <w:tab w:val="left" w:pos="66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tabs>
          <w:tab w:val="left" w:pos="66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tabs>
          <w:tab w:val="left" w:pos="66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tabs>
          <w:tab w:val="left" w:pos="66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tabs>
          <w:tab w:val="left" w:pos="66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tabs>
          <w:tab w:val="left" w:pos="66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tabs>
          <w:tab w:val="left" w:pos="66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tabs>
          <w:tab w:val="left" w:pos="66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tabs>
          <w:tab w:val="left" w:pos="66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tabs>
          <w:tab w:val="left" w:pos="66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tabs>
          <w:tab w:val="left" w:pos="66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tabs>
          <w:tab w:val="left" w:pos="6660"/>
        </w:tabs>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tabs>
          <w:tab w:val="left" w:pos="6660"/>
        </w:tabs>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1.3 Type of air pollutant :- </w:t>
      </w:r>
    </w:p>
    <w:p w:rsidR="00000000" w:rsidDel="00000000" w:rsidP="00000000" w:rsidRDefault="00000000" w:rsidRPr="00000000" w14:paraId="000000DE">
      <w:pPr>
        <w:tabs>
          <w:tab w:val="left" w:pos="6660"/>
        </w:tabs>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substances which are responsible for causing air pollution are called air pollutants. </w:t>
      </w:r>
    </w:p>
    <w:p w:rsidR="00000000" w:rsidDel="00000000" w:rsidP="00000000" w:rsidRDefault="00000000" w:rsidRPr="00000000" w14:paraId="000000DF">
      <w:pPr>
        <w:tabs>
          <w:tab w:val="left" w:pos="6660"/>
        </w:tabs>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primary air pollutants : </w:t>
      </w:r>
    </w:p>
    <w:p w:rsidR="00000000" w:rsidDel="00000000" w:rsidP="00000000" w:rsidRDefault="00000000" w:rsidRPr="00000000" w14:paraId="000000E0">
      <w:pPr>
        <w:tabs>
          <w:tab w:val="left" w:pos="6660"/>
        </w:tabs>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Those pollutants are harmful chemicals that enter directly into the atmosphere. </w:t>
      </w:r>
    </w:p>
    <w:p w:rsidR="00000000" w:rsidDel="00000000" w:rsidP="00000000" w:rsidRDefault="00000000" w:rsidRPr="00000000" w14:paraId="000000E1">
      <w:pPr>
        <w:tabs>
          <w:tab w:val="left" w:pos="6660"/>
        </w:tabs>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secondary air pollutants : </w:t>
      </w:r>
    </w:p>
    <w:p w:rsidR="00000000" w:rsidDel="00000000" w:rsidP="00000000" w:rsidRDefault="00000000" w:rsidRPr="00000000" w14:paraId="000000E2">
      <w:pPr>
        <w:tabs>
          <w:tab w:val="left" w:pos="6660"/>
        </w:tabs>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Those are chemicals that form in the atmosphere when primary air pollutants react chemically with one another or with natural components of the atmosphere. for example, gaseous sulfur dioxide reacts with oxygen and water droplets in the air to form sulphuric acid as a secondary particle. </w:t>
      </w:r>
    </w:p>
    <w:p w:rsidR="00000000" w:rsidDel="00000000" w:rsidP="00000000" w:rsidRDefault="00000000" w:rsidRPr="00000000" w14:paraId="000000E3">
      <w:pPr>
        <w:tabs>
          <w:tab w:val="left" w:pos="6660"/>
        </w:tabs>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organic air pollutants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4">
      <w:pPr>
        <w:tabs>
          <w:tab w:val="left" w:pos="6660"/>
        </w:tabs>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Organic air pollutants are carbon-containing gasses and vapors such as gasoline fumes and solvents. </w:t>
      </w:r>
    </w:p>
    <w:p w:rsidR="00000000" w:rsidDel="00000000" w:rsidP="00000000" w:rsidRDefault="00000000" w:rsidRPr="00000000" w14:paraId="000000E5">
      <w:pPr>
        <w:tabs>
          <w:tab w:val="left" w:pos="6660"/>
        </w:tabs>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  - carbon dioxide</w:t>
        <w:br w:type="textWrapping"/>
        <w:t xml:space="preserve">                  - carbon monoxide </w:t>
      </w:r>
    </w:p>
    <w:p w:rsidR="00000000" w:rsidDel="00000000" w:rsidP="00000000" w:rsidRDefault="00000000" w:rsidRPr="00000000" w14:paraId="000000E6">
      <w:pPr>
        <w:tabs>
          <w:tab w:val="left" w:pos="6660"/>
        </w:tabs>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gaseous air pollutants : </w:t>
      </w:r>
    </w:p>
    <w:p w:rsidR="00000000" w:rsidDel="00000000" w:rsidP="00000000" w:rsidRDefault="00000000" w:rsidRPr="00000000" w14:paraId="000000E7">
      <w:pPr>
        <w:tabs>
          <w:tab w:val="left" w:pos="6660"/>
        </w:tabs>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Those pollutants in the form of gas are termed as gaseous air pollutants. </w:t>
      </w:r>
    </w:p>
    <w:p w:rsidR="00000000" w:rsidDel="00000000" w:rsidP="00000000" w:rsidRDefault="00000000" w:rsidRPr="00000000" w14:paraId="000000E8">
      <w:pPr>
        <w:tabs>
          <w:tab w:val="left" w:pos="6660"/>
        </w:tabs>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 - sulfur oxide </w:t>
        <w:br w:type="textWrapping"/>
        <w:t xml:space="preserve">                 - nitrogen oxides </w:t>
        <w:br w:type="textWrapping"/>
        <w:t xml:space="preserve">                 - ozone</w:t>
      </w:r>
    </w:p>
    <w:p w:rsidR="00000000" w:rsidDel="00000000" w:rsidP="00000000" w:rsidRDefault="00000000" w:rsidRPr="00000000" w14:paraId="000000E9">
      <w:pPr>
        <w:tabs>
          <w:tab w:val="left" w:pos="6660"/>
        </w:tabs>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tabs>
          <w:tab w:val="left" w:pos="6660"/>
        </w:tabs>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tabs>
          <w:tab w:val="left" w:pos="6660"/>
        </w:tabs>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tabs>
          <w:tab w:val="left" w:pos="6660"/>
        </w:tabs>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tabs>
          <w:tab w:val="left" w:pos="6660"/>
        </w:tabs>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1.4 SOURCE AND EMISSION OF HEAVY METAL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E">
      <w:pPr>
        <w:tabs>
          <w:tab w:val="left" w:pos="6660"/>
        </w:tabs>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Heavy metals to a large extent are dispersed in the environment through industrial pollution, organic wastes, incineration, power generation and transport. The metals emitted naturally in wind blown dusts are often of industrial origin. Some of the prominent sources of atmospheric pollution are : burning fossil fuel to generate energy ( Hg, Se ) , automobile exhaust ( pb ), insecticides ( as ), etc. Lead is the most pervasive environmental pollutant. Metals form industrial sewage constitute a major source of metallic pollution of the hydrosphere. Sources of metal contamination can be divided to five main groups.</w:t>
      </w:r>
    </w:p>
    <w:p w:rsidR="00000000" w:rsidDel="00000000" w:rsidP="00000000" w:rsidRDefault="00000000" w:rsidRPr="00000000" w14:paraId="000000EF">
      <w:pPr>
        <w:tabs>
          <w:tab w:val="left" w:pos="6660"/>
        </w:tabs>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metalliferous mining and smelting ( As,Cd,Pb,Hg, )</w:t>
      </w:r>
    </w:p>
    <w:p w:rsidR="00000000" w:rsidDel="00000000" w:rsidP="00000000" w:rsidRDefault="00000000" w:rsidRPr="00000000" w14:paraId="000000F0">
      <w:pPr>
        <w:tabs>
          <w:tab w:val="left" w:pos="6660"/>
        </w:tabs>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industry ( As,Cd,Cr,Co,Cu,Zn,Ni, ) </w:t>
      </w:r>
    </w:p>
    <w:p w:rsidR="00000000" w:rsidDel="00000000" w:rsidP="00000000" w:rsidRDefault="00000000" w:rsidRPr="00000000" w14:paraId="000000F1">
      <w:pPr>
        <w:tabs>
          <w:tab w:val="left" w:pos="6660"/>
        </w:tabs>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atmospheric deposition ( As,Cd,Cr,Cu,Pb,Hg, )</w:t>
      </w:r>
    </w:p>
    <w:p w:rsidR="00000000" w:rsidDel="00000000" w:rsidP="00000000" w:rsidRDefault="00000000" w:rsidRPr="00000000" w14:paraId="000000F2">
      <w:pPr>
        <w:tabs>
          <w:tab w:val="left" w:pos="6660"/>
        </w:tabs>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agriculture ( As,Cd,Cu,Pb,Si, ) </w:t>
      </w:r>
    </w:p>
    <w:p w:rsidR="00000000" w:rsidDel="00000000" w:rsidP="00000000" w:rsidRDefault="00000000" w:rsidRPr="00000000" w14:paraId="000000F3">
      <w:pPr>
        <w:tabs>
          <w:tab w:val="left" w:pos="6660"/>
        </w:tabs>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waste disposal ( As,Cd,Cr,Cu,Zn,Hg, )</w:t>
      </w:r>
    </w:p>
    <w:p w:rsidR="00000000" w:rsidDel="00000000" w:rsidP="00000000" w:rsidRDefault="00000000" w:rsidRPr="00000000" w14:paraId="000000F4">
      <w:pPr>
        <w:tabs>
          <w:tab w:val="left" w:pos="6660"/>
        </w:tabs>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tabs>
          <w:tab w:val="left" w:pos="6660"/>
        </w:tabs>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1.5 TOXIC EFFECTS OF HEAVY METAL ON HUMAN HEALTH </w:t>
      </w:r>
    </w:p>
    <w:p w:rsidR="00000000" w:rsidDel="00000000" w:rsidP="00000000" w:rsidRDefault="00000000" w:rsidRPr="00000000" w14:paraId="000000F6">
      <w:pPr>
        <w:tabs>
          <w:tab w:val="left" w:pos="6660"/>
        </w:tabs>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Heavy metal toxicity can have several health effects in the body. Heavy metals can damage and alter the functioning of organs such as the brain, kidney, lungs, liver, and blood. Heavy metal toxicity can either be acute or chronic effects. Long-term exposure of the body to heavy metal can progressively lead to muscular, physical and neurological degenerative processes that are similar to diseases such as Parkinson’s disease, multiple sclerosis, muscular dystrophy and Alzheimer’s disease. Also, chronic long-term exposure of some heavy metals may cause cancer</w:t>
      </w:r>
    </w:p>
    <w:p w:rsidR="00000000" w:rsidDel="00000000" w:rsidP="00000000" w:rsidRDefault="00000000" w:rsidRPr="00000000" w14:paraId="000000F7">
      <w:pPr>
        <w:tabs>
          <w:tab w:val="left" w:pos="6660"/>
        </w:tabs>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F8">
      <w:pPr>
        <w:tabs>
          <w:tab w:val="left" w:pos="6660"/>
        </w:tabs>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F9">
      <w:pPr>
        <w:tabs>
          <w:tab w:val="left" w:pos="6660"/>
        </w:tabs>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FA">
      <w:pPr>
        <w:tabs>
          <w:tab w:val="left" w:pos="6660"/>
        </w:tabs>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FB">
      <w:pPr>
        <w:widowControl w:val="0"/>
        <w:spacing w:after="0" w:before="52.130126953125" w:line="240" w:lineRule="auto"/>
        <w:ind w:right="1709.7412109375"/>
        <w:jc w:val="right"/>
        <w:rPr>
          <w:rFonts w:ascii="Times New Roman" w:cs="Times New Roman" w:eastAsia="Times New Roman" w:hAnsi="Times New Roman"/>
          <w:b w:val="1"/>
          <w:sz w:val="26"/>
          <w:szCs w:val="26"/>
        </w:rPr>
      </w:pPr>
      <w:r w:rsidDel="00000000" w:rsidR="00000000" w:rsidRPr="00000000">
        <w:rPr>
          <w:rFonts w:ascii="Noto Sans Symbols" w:cs="Noto Sans Symbols" w:eastAsia="Noto Sans Symbols" w:hAnsi="Noto Sans Symbols"/>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Table 1. Clinical Aspect of Chronic Toxicities</w:t>
      </w:r>
    </w:p>
    <w:tbl>
      <w:tblPr>
        <w:tblStyle w:val="Table5"/>
        <w:tblW w:w="8058.600769042969" w:type="dxa"/>
        <w:jc w:val="left"/>
        <w:tblInd w:w="1400.500183105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0.5999755859375"/>
        <w:gridCol w:w="2041.0000610351562"/>
        <w:gridCol w:w="1800.999755859375"/>
        <w:gridCol w:w="2816.0009765625"/>
        <w:tblGridChange w:id="0">
          <w:tblGrid>
            <w:gridCol w:w="1400.5999755859375"/>
            <w:gridCol w:w="2041.0000610351562"/>
            <w:gridCol w:w="1800.999755859375"/>
            <w:gridCol w:w="2816.0009765625"/>
          </w:tblGrid>
        </w:tblGridChange>
      </w:tblGrid>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ind w:left="118.64013671875"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ind w:right="-924.840087890625"/>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Primary Source Target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ind w:left="119.0997314453125"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Organs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ind w:left="122.540283203125"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Clinical Effects</w:t>
            </w:r>
          </w:p>
        </w:tc>
      </w:tr>
      <w:tr>
        <w:trPr>
          <w:cantSplit w:val="0"/>
          <w:trHeight w:val="225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ind w:left="118.90014648437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Arsenic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87.0646286010742" w:lineRule="auto"/>
              <w:ind w:left="116.70013427734375" w:right="40.8599853515625" w:firstLine="3.379821777343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Industrial Dusts,  Medicinal Uses  Of Polluted  Water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ind w:left="114.1601562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Pulmonary  </w:t>
            </w:r>
          </w:p>
          <w:p w:rsidR="00000000" w:rsidDel="00000000" w:rsidP="00000000" w:rsidRDefault="00000000" w:rsidRPr="00000000" w14:paraId="00000103">
            <w:pPr>
              <w:widowControl w:val="0"/>
              <w:spacing w:after="0" w:before="71.578369140625" w:line="240" w:lineRule="auto"/>
              <w:ind w:left="113.120117187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Nervous  </w:t>
            </w:r>
          </w:p>
          <w:p w:rsidR="00000000" w:rsidDel="00000000" w:rsidP="00000000" w:rsidRDefault="00000000" w:rsidRPr="00000000" w14:paraId="00000104">
            <w:pPr>
              <w:widowControl w:val="0"/>
              <w:spacing w:after="0" w:before="66.57958984375" w:line="240" w:lineRule="auto"/>
              <w:ind w:left="120.919799804687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 Skin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87.0646286010742" w:lineRule="auto"/>
              <w:ind w:left="112.9205322265625" w:right="41.4599609375" w:firstLine="1.04003906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Perforation of Nasal  Septum, Respiratory  Cancer, Peripheral  Neuropathy:  </w:t>
            </w:r>
          </w:p>
          <w:p w:rsidR="00000000" w:rsidDel="00000000" w:rsidP="00000000" w:rsidRDefault="00000000" w:rsidRPr="00000000" w14:paraId="00000106">
            <w:pPr>
              <w:widowControl w:val="0"/>
              <w:spacing w:after="0" w:before="20.592041015625" w:line="288.65498542785645" w:lineRule="auto"/>
              <w:ind w:left="117.0806884765625" w:right="40.2001953125" w:hanging="3.12011718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Dermatomes, Skin,  Cancer</w:t>
            </w:r>
          </w:p>
        </w:tc>
      </w:tr>
      <w:tr>
        <w:trPr>
          <w:cantSplit w:val="0"/>
          <w:trHeight w:val="150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ind w:left="122.2799682617187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Cadmium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87.16670989990234" w:lineRule="auto"/>
              <w:ind w:left="119.5599365234375" w:right="40.0006103515625" w:firstLine="0.520019531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Industrial Dust  and Fumes and  Polluted Water  and Food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88.34519386291504" w:lineRule="auto"/>
              <w:ind w:left="114.16015625" w:right="41.0601806640625" w:firstLine="0.2600097656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Renal, Skeletal  Pulmonary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88.34519386291504" w:lineRule="auto"/>
              <w:ind w:left="118.64013671875" w:right="41.021728515625" w:hanging="4.67956542968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Proteniuria, Glucosuria,  Osteomalacia,  </w:t>
            </w:r>
          </w:p>
          <w:p w:rsidR="00000000" w:rsidDel="00000000" w:rsidP="00000000" w:rsidRDefault="00000000" w:rsidRPr="00000000" w14:paraId="0000010B">
            <w:pPr>
              <w:widowControl w:val="0"/>
              <w:spacing w:after="0" w:before="19.2059326171875" w:line="240" w:lineRule="auto"/>
              <w:ind w:left="113.700561523437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Aminoaciduria, </w:t>
            </w:r>
          </w:p>
        </w:tc>
      </w:tr>
      <w:tr>
        <w:trPr>
          <w:cantSplit w:val="0"/>
          <w:trHeight w:val="117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Chromium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88.3461666107178" w:lineRule="auto"/>
              <w:ind w:left="118.52020263671875" w:right="39.5599365234375" w:firstLine="1.559753417968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Industrial Dust , Fumes and  Polluted 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ind w:left="114.1601562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Pulmonary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88.3461666107178" w:lineRule="auto"/>
              <w:ind w:left="112.9205322265625" w:right="41.461181640625" w:firstLine="0.520019531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Ulcer, Perforation of  Nasal Septum,  Respiratory Cancer </w:t>
            </w:r>
          </w:p>
        </w:tc>
      </w:tr>
      <w:tr>
        <w:trPr>
          <w:cantSplit w:val="0"/>
          <w:trHeight w:val="113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ind w:right="-1170.2200317382812"/>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Manganese Industrial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ind w:right="41.640625"/>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Dust  </w:t>
            </w:r>
          </w:p>
          <w:p w:rsidR="00000000" w:rsidDel="00000000" w:rsidP="00000000" w:rsidRDefault="00000000" w:rsidRPr="00000000" w14:paraId="00000112">
            <w:pPr>
              <w:widowControl w:val="0"/>
              <w:spacing w:after="0" w:before="72.1807861328125" w:line="240" w:lineRule="auto"/>
              <w:ind w:left="125.020141601562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and Fumes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ind w:left="113.120117187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Nervous  </w:t>
            </w:r>
          </w:p>
          <w:p w:rsidR="00000000" w:rsidDel="00000000" w:rsidP="00000000" w:rsidRDefault="00000000" w:rsidRPr="00000000" w14:paraId="00000114">
            <w:pPr>
              <w:widowControl w:val="0"/>
              <w:spacing w:after="0" w:before="72.1807861328125" w:line="240" w:lineRule="auto"/>
              <w:ind w:left="120.919799804687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88.8079643249512" w:lineRule="auto"/>
              <w:ind w:left="112.9205322265625" w:right="42.5" w:firstLine="4.160156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Central And Peripheral  Neuropathies </w:t>
            </w:r>
          </w:p>
        </w:tc>
      </w:tr>
      <w:tr>
        <w:trPr>
          <w:cantSplit w:val="0"/>
          <w:trHeight w:val="150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ind w:left="118.120117187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88.50008964538574" w:lineRule="auto"/>
              <w:ind w:left="119.5599365234375" w:right="40.0006103515625" w:firstLine="0.520019531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Industrial Dust  and Fumes and  Polluted Food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ind w:left="113.120117187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Nervous  </w:t>
            </w:r>
          </w:p>
          <w:p w:rsidR="00000000" w:rsidDel="00000000" w:rsidP="00000000" w:rsidRDefault="00000000" w:rsidRPr="00000000" w14:paraId="00000119">
            <w:pPr>
              <w:widowControl w:val="0"/>
              <w:spacing w:after="0" w:before="71.580810546875" w:line="240" w:lineRule="auto"/>
              <w:ind w:left="120.919799804687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  </w:t>
            </w:r>
          </w:p>
          <w:p w:rsidR="00000000" w:rsidDel="00000000" w:rsidP="00000000" w:rsidRDefault="00000000" w:rsidRPr="00000000" w14:paraId="0000011A">
            <w:pPr>
              <w:widowControl w:val="0"/>
              <w:spacing w:after="0" w:before="71.97998046875" w:line="284.5015239715576" w:lineRule="auto"/>
              <w:ind w:left="120.9197998046875" w:right="100.83984375" w:hanging="5.97961425781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Hematopoietic  System, Renal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ind w:left="112.920532226562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Encephalopathy,  </w:t>
            </w:r>
          </w:p>
          <w:p w:rsidR="00000000" w:rsidDel="00000000" w:rsidP="00000000" w:rsidRDefault="00000000" w:rsidRPr="00000000" w14:paraId="0000011C">
            <w:pPr>
              <w:widowControl w:val="0"/>
              <w:spacing w:after="0" w:before="71.580810546875" w:line="286.5775680541992" w:lineRule="auto"/>
              <w:ind w:left="113.9605712890625" w:right="41.459960937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Peripheral Neuropathy,  Central Nervous  Disorders, Anemia. </w:t>
            </w:r>
          </w:p>
        </w:tc>
      </w:tr>
      <w:tr>
        <w:trPr>
          <w:cantSplit w:val="0"/>
          <w:trHeight w:val="75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ind w:left="118.120117187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Nickel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88.19244384765625" w:lineRule="auto"/>
              <w:ind w:left="119.30023193359375" w:right="41.640625" w:firstLine="0.77972412109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Industrial Dust,  Aerosols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ind w:left="114.1601562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Pulmonary,  </w:t>
            </w:r>
          </w:p>
          <w:p w:rsidR="00000000" w:rsidDel="00000000" w:rsidP="00000000" w:rsidRDefault="00000000" w:rsidRPr="00000000" w14:paraId="00000120">
            <w:pPr>
              <w:widowControl w:val="0"/>
              <w:spacing w:after="0" w:before="71.3800048828125" w:line="240" w:lineRule="auto"/>
              <w:ind w:left="120.919799804687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Skin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ind w:left="117.080688476562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Cancer, Dramatis </w:t>
            </w:r>
          </w:p>
        </w:tc>
      </w:tr>
    </w:tbl>
    <w:p w:rsidR="00000000" w:rsidDel="00000000" w:rsidP="00000000" w:rsidRDefault="00000000" w:rsidRPr="00000000" w14:paraId="00000122">
      <w:pPr>
        <w:widowControl w:val="0"/>
        <w:spacing w:after="0" w:line="276"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23">
      <w:pPr>
        <w:tabs>
          <w:tab w:val="left" w:pos="6660"/>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1.6 PARTICULATE MATTER (PM) :-</w:t>
      </w:r>
    </w:p>
    <w:p w:rsidR="00000000" w:rsidDel="00000000" w:rsidP="00000000" w:rsidRDefault="00000000" w:rsidRPr="00000000" w14:paraId="00000124">
      <w:pPr>
        <w:tabs>
          <w:tab w:val="left" w:pos="666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Particulate matter (PM) are mixtures of particals suspended in the air. Their sources include factories,power plants,refuse incinerators, automobile, construction activities,fires and natural windblown dust. major components of PM are metals, organic compounds, materials of biologic origin.ions, and particle carbon core. (5) </w:t>
      </w:r>
    </w:p>
    <w:p w:rsidR="00000000" w:rsidDel="00000000" w:rsidP="00000000" w:rsidRDefault="00000000" w:rsidRPr="00000000" w14:paraId="00000125">
      <w:pPr>
        <w:tabs>
          <w:tab w:val="left" w:pos="666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PM is subclassified according to particle size into Following.</w:t>
      </w:r>
    </w:p>
    <w:p w:rsidR="00000000" w:rsidDel="00000000" w:rsidP="00000000" w:rsidRDefault="00000000" w:rsidRPr="00000000" w14:paraId="00000126">
      <w:pPr>
        <w:tabs>
          <w:tab w:val="left" w:pos="666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coarse : PM10 : diameter &lt;10μm </w:t>
      </w:r>
    </w:p>
    <w:p w:rsidR="00000000" w:rsidDel="00000000" w:rsidP="00000000" w:rsidRDefault="00000000" w:rsidRPr="00000000" w14:paraId="00000127">
      <w:pPr>
        <w:tabs>
          <w:tab w:val="left" w:pos="666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fine : PM2.5 : diameter &lt;2.5μm </w:t>
      </w:r>
    </w:p>
    <w:p w:rsidR="00000000" w:rsidDel="00000000" w:rsidP="00000000" w:rsidRDefault="00000000" w:rsidRPr="00000000" w14:paraId="00000128">
      <w:pPr>
        <w:tabs>
          <w:tab w:val="left" w:pos="666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ultrafine : PM0.1 : diameter &lt;0.1μm) </w:t>
      </w:r>
    </w:p>
    <w:p w:rsidR="00000000" w:rsidDel="00000000" w:rsidP="00000000" w:rsidRDefault="00000000" w:rsidRPr="00000000" w14:paraId="00000129">
      <w:pPr>
        <w:tabs>
          <w:tab w:val="left" w:pos="666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Coarse particles derive from numerous natural and industrial sources and generally do not penetrate beyond the upper bronchus. Fine and ultrafine particles are produced through the combustion of fossil fuels and represent a greater threat to health than coarse particles as they penetrate into the small airways and alveoli. While the organic and metal components of particles vary with location, levels of PM2.5 have consistently correlated with negative cardiovascular outcomes regardless of location. (6)</w:t>
      </w:r>
    </w:p>
    <w:p w:rsidR="00000000" w:rsidDel="00000000" w:rsidP="00000000" w:rsidRDefault="00000000" w:rsidRPr="00000000" w14:paraId="0000012A">
      <w:pPr>
        <w:tabs>
          <w:tab w:val="left" w:pos="66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B">
      <w:pPr>
        <w:tabs>
          <w:tab w:val="left" w:pos="6660"/>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1.7 SOURCE OF PM2.5 :- </w:t>
      </w:r>
    </w:p>
    <w:p w:rsidR="00000000" w:rsidDel="00000000" w:rsidP="00000000" w:rsidRDefault="00000000" w:rsidRPr="00000000" w14:paraId="0000012C">
      <w:pPr>
        <w:tabs>
          <w:tab w:val="left" w:pos="666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PM2.5 is produced by secondary particles, vehicular emission, biomass burning, soil, road dust and solid waste burning. Generally, industrial areas contribute &lt;2% of air pollution.some indoor sources of fine particles are tobacco smoke, cooking, burning candles or oil laps, operating fireplaces, kerosene heaters. The highest concentration of PM2.5 was observed during deep frying cooking. PM2.5 is also produced by common indoor activities. Some indoor sources of fine particles are tobacco smoke, cooking (e.g., frying, sautéing, and broiling), burning candles or oil lamps, and operating fireplaces and fuel-burning space heaters (e.g., kerosene heaters). </w:t>
      </w:r>
    </w:p>
    <w:p w:rsidR="00000000" w:rsidDel="00000000" w:rsidP="00000000" w:rsidRDefault="00000000" w:rsidRPr="00000000" w14:paraId="0000012D">
      <w:pPr>
        <w:tabs>
          <w:tab w:val="left" w:pos="6660"/>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1.8 HEALTH EFFECT OF PM :- </w:t>
      </w:r>
    </w:p>
    <w:p w:rsidR="00000000" w:rsidDel="00000000" w:rsidP="00000000" w:rsidRDefault="00000000" w:rsidRPr="00000000" w14:paraId="0000012E">
      <w:pPr>
        <w:tabs>
          <w:tab w:val="left" w:pos="666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PM2.5 being small and light, remains suspended in the air for longer duration thereby increasing the chances of inhalation. Due to their small size they are able to bypass the nose, throat and penetrate deep into the lungs and may even enter the circulatory system. Epidemiological and toxicological studies have shown that PM2.5 does not only induce cardiopulmonary disorders and/or impairments, but also contributes to a variety of other adverse health effects, such as driving the initiation and progression of diabetes mellitus and eliciting adverse birth outcomes. Of note, recent findings have demonstrated that PM2.5 may still pose a hazard to public health even at very low levels (far below national standards) of exposure. The proposed underlying mechanisms whereby PM2.5 causes adverse effects to public health include inducing intracellular oxidative stress, mutagenicity/genotoxicity and inflammatory responses. The present review aims to provide a brief overview of new insights into the molecular mechanisms linking ambient PM2.5 exposure and health effects, which were explored with new technologies in recent years.</w:t>
      </w:r>
    </w:p>
    <w:p w:rsidR="00000000" w:rsidDel="00000000" w:rsidP="00000000" w:rsidRDefault="00000000" w:rsidRPr="00000000" w14:paraId="0000012F">
      <w:pPr>
        <w:tabs>
          <w:tab w:val="left" w:pos="66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0">
      <w:pPr>
        <w:tabs>
          <w:tab w:val="left" w:pos="6660"/>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1.9 OBJECTIVES :-</w:t>
      </w:r>
    </w:p>
    <w:p w:rsidR="00000000" w:rsidDel="00000000" w:rsidP="00000000" w:rsidRDefault="00000000" w:rsidRPr="00000000" w14:paraId="00000131">
      <w:pPr>
        <w:tabs>
          <w:tab w:val="left" w:pos="666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Objectives of the present study are following :</w:t>
      </w:r>
    </w:p>
    <w:p w:rsidR="00000000" w:rsidDel="00000000" w:rsidP="00000000" w:rsidRDefault="00000000" w:rsidRPr="00000000" w14:paraId="00000132">
      <w:pPr>
        <w:tabs>
          <w:tab w:val="left" w:pos="666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To estimate the PM2.5 concentration in the industrial area.</w:t>
      </w:r>
    </w:p>
    <w:p w:rsidR="00000000" w:rsidDel="00000000" w:rsidP="00000000" w:rsidRDefault="00000000" w:rsidRPr="00000000" w14:paraId="00000133">
      <w:pPr>
        <w:tabs>
          <w:tab w:val="left" w:pos="666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To determine the heavy metal concentration in PM2.5 .</w:t>
      </w:r>
    </w:p>
    <w:p w:rsidR="00000000" w:rsidDel="00000000" w:rsidP="00000000" w:rsidRDefault="00000000" w:rsidRPr="00000000" w14:paraId="00000134">
      <w:pPr>
        <w:tabs>
          <w:tab w:val="left" w:pos="6660"/>
        </w:tabs>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5">
      <w:pPr>
        <w:tabs>
          <w:tab w:val="left" w:pos="6660"/>
        </w:tabs>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6">
      <w:pPr>
        <w:tabs>
          <w:tab w:val="left" w:pos="6660"/>
        </w:tabs>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7">
      <w:pPr>
        <w:tabs>
          <w:tab w:val="left" w:pos="6660"/>
        </w:tabs>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8">
      <w:pPr>
        <w:tabs>
          <w:tab w:val="left" w:pos="6660"/>
        </w:tabs>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9">
      <w:pPr>
        <w:tabs>
          <w:tab w:val="left" w:pos="6660"/>
        </w:tabs>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CHAPTER 2. LITERATURE REVIEW</w:t>
      </w:r>
    </w:p>
    <w:p w:rsidR="00000000" w:rsidDel="00000000" w:rsidP="00000000" w:rsidRDefault="00000000" w:rsidRPr="00000000" w14:paraId="0000013A">
      <w:pPr>
        <w:widowControl w:val="0"/>
        <w:spacing w:after="0" w:before="491.6796875" w:lin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rPr>
          <w:rFonts w:ascii="Times New Roman" w:cs="Times New Roman" w:eastAsia="Times New Roman" w:hAnsi="Times New Roman"/>
          <w:b w:val="1"/>
          <w:sz w:val="26"/>
          <w:szCs w:val="26"/>
          <w:u w:val="single"/>
          <w:rtl w:val="0"/>
        </w:rPr>
        <w:t xml:space="preserve"> REVIEW OF LITRATURE</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13B">
      <w:pPr>
        <w:widowControl w:val="0"/>
        <w:spacing w:after="0" w:before="241.97998046875" w:line="345.33863067626953" w:lineRule="auto"/>
        <w:ind w:left="0" w:right="-4.42016601562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Bert Brunekreef </w:t>
      </w:r>
      <w:r w:rsidDel="00000000" w:rsidR="00000000" w:rsidRPr="00000000">
        <w:rPr>
          <w:rFonts w:ascii="Times New Roman" w:cs="Times New Roman" w:eastAsia="Times New Roman" w:hAnsi="Times New Roman"/>
          <w:i w:val="1"/>
          <w:sz w:val="26"/>
          <w:szCs w:val="26"/>
          <w:rtl w:val="0"/>
        </w:rPr>
        <w:t xml:space="preserve">et. al. </w:t>
      </w:r>
      <w:r w:rsidDel="00000000" w:rsidR="00000000" w:rsidRPr="00000000">
        <w:rPr>
          <w:rFonts w:ascii="Times New Roman" w:cs="Times New Roman" w:eastAsia="Times New Roman" w:hAnsi="Times New Roman"/>
          <w:sz w:val="26"/>
          <w:szCs w:val="26"/>
          <w:rtl w:val="0"/>
        </w:rPr>
        <w:t xml:space="preserve">(2002) discussed on the adverse effects on health by select air  pollutants. These effects have been found in short-term studies, which relate day-to-day  variations in air pollution and health, and long-term studies, which have followed  cohorts of exposed individuals over time. Effects have been seen at very low levels of  exposure, and it is unclear whether a threshold concentration exists for particulate  matter and ozone below which no effects on health are likely. </w:t>
      </w:r>
    </w:p>
    <w:p w:rsidR="00000000" w:rsidDel="00000000" w:rsidP="00000000" w:rsidRDefault="00000000" w:rsidRPr="00000000" w14:paraId="0000013C">
      <w:pPr>
        <w:widowControl w:val="0"/>
        <w:spacing w:after="0" w:before="227.264404296875" w:line="310.3205966949463" w:lineRule="auto"/>
        <w:ind w:left="0" w:right="-4.2602539062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Vasilakos </w:t>
      </w:r>
      <w:r w:rsidDel="00000000" w:rsidR="00000000" w:rsidRPr="00000000">
        <w:rPr>
          <w:rFonts w:ascii="Times New Roman" w:cs="Times New Roman" w:eastAsia="Times New Roman" w:hAnsi="Times New Roman"/>
          <w:i w:val="1"/>
          <w:sz w:val="26"/>
          <w:szCs w:val="26"/>
          <w:rtl w:val="0"/>
        </w:rPr>
        <w:t xml:space="preserve">et. al. </w:t>
      </w:r>
      <w:r w:rsidDel="00000000" w:rsidR="00000000" w:rsidRPr="00000000">
        <w:rPr>
          <w:rFonts w:ascii="Times New Roman" w:cs="Times New Roman" w:eastAsia="Times New Roman" w:hAnsi="Times New Roman"/>
          <w:sz w:val="26"/>
          <w:szCs w:val="26"/>
          <w:rtl w:val="0"/>
        </w:rPr>
        <w:t xml:space="preserve">(2003) studied the concentration of various heavy metals in PM</w:t>
      </w:r>
      <w:r w:rsidDel="00000000" w:rsidR="00000000" w:rsidRPr="00000000">
        <w:rPr>
          <w:rFonts w:ascii="Times New Roman" w:cs="Times New Roman" w:eastAsia="Times New Roman" w:hAnsi="Times New Roman"/>
          <w:sz w:val="17"/>
          <w:szCs w:val="17"/>
          <w:rtl w:val="0"/>
        </w:rPr>
        <w:t xml:space="preserve">2.5 </w:t>
      </w:r>
      <w:r w:rsidDel="00000000" w:rsidR="00000000" w:rsidRPr="00000000">
        <w:rPr>
          <w:rFonts w:ascii="Times New Roman" w:cs="Times New Roman" w:eastAsia="Times New Roman" w:hAnsi="Times New Roman"/>
          <w:sz w:val="26"/>
          <w:szCs w:val="26"/>
          <w:rtl w:val="0"/>
        </w:rPr>
        <w:t xml:space="preserve">aerosol in a suburban site of Athens, Greece. They found concentration of the PM</w:t>
      </w:r>
      <w:r w:rsidDel="00000000" w:rsidR="00000000" w:rsidRPr="00000000">
        <w:rPr>
          <w:rFonts w:ascii="Times New Roman" w:cs="Times New Roman" w:eastAsia="Times New Roman" w:hAnsi="Times New Roman"/>
          <w:sz w:val="28.333333333333336"/>
          <w:szCs w:val="28.333333333333336"/>
          <w:vertAlign w:val="subscript"/>
          <w:rtl w:val="0"/>
        </w:rPr>
        <w:t xml:space="preserve">2.5 </w:t>
      </w:r>
      <w:r w:rsidDel="00000000" w:rsidR="00000000" w:rsidRPr="00000000">
        <w:rPr>
          <w:rFonts w:ascii="Times New Roman" w:cs="Times New Roman" w:eastAsia="Times New Roman" w:hAnsi="Times New Roman"/>
          <w:sz w:val="26"/>
          <w:szCs w:val="26"/>
          <w:rtl w:val="0"/>
        </w:rPr>
        <w:t xml:space="preserve">as  well as the concentration of heavy metal well within the prescribed limits. </w:t>
      </w:r>
    </w:p>
    <w:p w:rsidR="00000000" w:rsidDel="00000000" w:rsidP="00000000" w:rsidRDefault="00000000" w:rsidRPr="00000000" w14:paraId="0000013D">
      <w:pPr>
        <w:widowControl w:val="0"/>
        <w:spacing w:after="0" w:before="251.5521240234375" w:line="346.1693286895752" w:lineRule="auto"/>
        <w:ind w:left="0" w:right="2.85766601562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Sriram </w:t>
      </w:r>
      <w:r w:rsidDel="00000000" w:rsidR="00000000" w:rsidRPr="00000000">
        <w:rPr>
          <w:rFonts w:ascii="Times New Roman" w:cs="Times New Roman" w:eastAsia="Times New Roman" w:hAnsi="Times New Roman"/>
          <w:i w:val="1"/>
          <w:sz w:val="26"/>
          <w:szCs w:val="26"/>
          <w:rtl w:val="0"/>
        </w:rPr>
        <w:t xml:space="preserve">et. al. </w:t>
      </w:r>
      <w:r w:rsidDel="00000000" w:rsidR="00000000" w:rsidRPr="00000000">
        <w:rPr>
          <w:rFonts w:ascii="Times New Roman" w:cs="Times New Roman" w:eastAsia="Times New Roman" w:hAnsi="Times New Roman"/>
          <w:sz w:val="26"/>
          <w:szCs w:val="26"/>
          <w:rtl w:val="0"/>
        </w:rPr>
        <w:t xml:space="preserve">(2004) carried out sulphur dioxide and suspended particulate matter  analysis in the ambient air in the neighbourhood of Naively Thermal Power  Corporation. </w:t>
      </w:r>
    </w:p>
    <w:p w:rsidR="00000000" w:rsidDel="00000000" w:rsidP="00000000" w:rsidRDefault="00000000" w:rsidRPr="00000000" w14:paraId="0000013E">
      <w:pPr>
        <w:widowControl w:val="0"/>
        <w:spacing w:after="0" w:before="226.5625" w:line="346.16915702819824" w:lineRule="auto"/>
        <w:ind w:left="0" w:right="-4.68139648437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Mohanraj and Azeez (2004) carried out urban development and particulate air pollution  in urban and suburban Coimbatore, Tamil Nadu. The study inferred that in urban areas,  metal level were high especially those with frequent vehicular traffic and traffic  congestion. </w:t>
      </w:r>
    </w:p>
    <w:p w:rsidR="00000000" w:rsidDel="00000000" w:rsidP="00000000" w:rsidRDefault="00000000" w:rsidRPr="00000000" w14:paraId="0000013F">
      <w:pPr>
        <w:widowControl w:val="0"/>
        <w:spacing w:after="0" w:before="226.563720703125" w:line="345.0266647338867" w:lineRule="auto"/>
        <w:ind w:left="0" w:right="-3.98071289062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Talebi and Tavakoli</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Ghinani (2008) observed high concentrations of heavy metals like lead, cadmium and zinc at the south and west areas with higher traffic densities within  the city Isfahan, Iran. Heavy metal concentrations of lead, cadmium and zinc ranged  between 79 and 197 ng/m</w:t>
      </w:r>
      <w:r w:rsidDel="00000000" w:rsidR="00000000" w:rsidRPr="00000000">
        <w:rPr>
          <w:rFonts w:ascii="Times New Roman" w:cs="Times New Roman" w:eastAsia="Times New Roman" w:hAnsi="Times New Roman"/>
          <w:sz w:val="28.333333333333336"/>
          <w:szCs w:val="28.333333333333336"/>
          <w:vertAlign w:val="superscript"/>
          <w:rtl w:val="0"/>
        </w:rPr>
        <w:t xml:space="preserve">3</w:t>
      </w:r>
      <w:r w:rsidDel="00000000" w:rsidR="00000000" w:rsidRPr="00000000">
        <w:rPr>
          <w:rFonts w:ascii="Times New Roman" w:cs="Times New Roman" w:eastAsia="Times New Roman" w:hAnsi="Times New Roman"/>
          <w:sz w:val="26"/>
          <w:szCs w:val="26"/>
          <w:rtl w:val="0"/>
        </w:rPr>
        <w:t xml:space="preserve">, 2.9 and 6.5 ng/m</w:t>
      </w:r>
      <w:r w:rsidDel="00000000" w:rsidR="00000000" w:rsidRPr="00000000">
        <w:rPr>
          <w:rFonts w:ascii="Times New Roman" w:cs="Times New Roman" w:eastAsia="Times New Roman" w:hAnsi="Times New Roman"/>
          <w:sz w:val="28.333333333333336"/>
          <w:szCs w:val="28.333333333333336"/>
          <w:vertAlign w:val="superscript"/>
          <w:rtl w:val="0"/>
        </w:rPr>
        <w:t xml:space="preserve">3</w:t>
      </w:r>
      <w:r w:rsidDel="00000000" w:rsidR="00000000" w:rsidRPr="00000000">
        <w:rPr>
          <w:rFonts w:ascii="Times New Roman" w:cs="Times New Roman" w:eastAsia="Times New Roman" w:hAnsi="Times New Roman"/>
          <w:sz w:val="26"/>
          <w:szCs w:val="26"/>
          <w:rtl w:val="0"/>
        </w:rPr>
        <w:t xml:space="preserve">, and 220 and 418 ng/m</w:t>
      </w:r>
      <w:r w:rsidDel="00000000" w:rsidR="00000000" w:rsidRPr="00000000">
        <w:rPr>
          <w:rFonts w:ascii="Times New Roman" w:cs="Times New Roman" w:eastAsia="Times New Roman" w:hAnsi="Times New Roman"/>
          <w:sz w:val="28.333333333333336"/>
          <w:szCs w:val="28.333333333333336"/>
          <w:vertAlign w:val="superscript"/>
          <w:rtl w:val="0"/>
        </w:rPr>
        <w:t xml:space="preserve">3</w:t>
      </w:r>
      <w:r w:rsidDel="00000000" w:rsidR="00000000" w:rsidRPr="00000000">
        <w:rPr>
          <w:rFonts w:ascii="Times New Roman" w:cs="Times New Roman" w:eastAsia="Times New Roman" w:hAnsi="Times New Roman"/>
          <w:sz w:val="26"/>
          <w:szCs w:val="26"/>
          <w:rtl w:val="0"/>
        </w:rPr>
        <w:t xml:space="preserve">, respectively.  This range was far higher than those recorded for lead (0.08 </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0.70 ng/m</w:t>
      </w:r>
      <w:r w:rsidDel="00000000" w:rsidR="00000000" w:rsidRPr="00000000">
        <w:rPr>
          <w:rFonts w:ascii="Times New Roman" w:cs="Times New Roman" w:eastAsia="Times New Roman" w:hAnsi="Times New Roman"/>
          <w:sz w:val="28.333333333333336"/>
          <w:szCs w:val="28.333333333333336"/>
          <w:vertAlign w:val="superscript"/>
          <w:rtl w:val="0"/>
        </w:rPr>
        <w:t xml:space="preserve">3</w:t>
      </w:r>
      <w:r w:rsidDel="00000000" w:rsidR="00000000" w:rsidRPr="00000000">
        <w:rPr>
          <w:rFonts w:ascii="Times New Roman" w:cs="Times New Roman" w:eastAsia="Times New Roman" w:hAnsi="Times New Roman"/>
          <w:sz w:val="26"/>
          <w:szCs w:val="26"/>
          <w:rtl w:val="0"/>
        </w:rPr>
        <w:t xml:space="preserve">), cadmium  (0.01 </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0.20 ng/m</w:t>
      </w:r>
      <w:r w:rsidDel="00000000" w:rsidR="00000000" w:rsidRPr="00000000">
        <w:rPr>
          <w:rFonts w:ascii="Times New Roman" w:cs="Times New Roman" w:eastAsia="Times New Roman" w:hAnsi="Times New Roman"/>
          <w:sz w:val="28.333333333333336"/>
          <w:szCs w:val="28.333333333333336"/>
          <w:vertAlign w:val="superscript"/>
          <w:rtl w:val="0"/>
        </w:rPr>
        <w:t xml:space="preserve">3</w:t>
      </w:r>
      <w:r w:rsidDel="00000000" w:rsidR="00000000" w:rsidRPr="00000000">
        <w:rPr>
          <w:rFonts w:ascii="Times New Roman" w:cs="Times New Roman" w:eastAsia="Times New Roman" w:hAnsi="Times New Roman"/>
          <w:sz w:val="26"/>
          <w:szCs w:val="26"/>
          <w:rtl w:val="0"/>
        </w:rPr>
        <w:t xml:space="preserve">) and zinc (1.79 </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7.34 ng/m</w:t>
      </w:r>
      <w:r w:rsidDel="00000000" w:rsidR="00000000" w:rsidRPr="00000000">
        <w:rPr>
          <w:rFonts w:ascii="Times New Roman" w:cs="Times New Roman" w:eastAsia="Times New Roman" w:hAnsi="Times New Roman"/>
          <w:sz w:val="28.333333333333336"/>
          <w:szCs w:val="28.333333333333336"/>
          <w:vertAlign w:val="superscript"/>
          <w:rtl w:val="0"/>
        </w:rPr>
        <w:t xml:space="preserve">3</w:t>
      </w:r>
      <w:r w:rsidDel="00000000" w:rsidR="00000000" w:rsidRPr="00000000">
        <w:rPr>
          <w:rFonts w:ascii="Times New Roman" w:cs="Times New Roman" w:eastAsia="Times New Roman" w:hAnsi="Times New Roman"/>
          <w:sz w:val="26"/>
          <w:szCs w:val="26"/>
          <w:rtl w:val="0"/>
        </w:rPr>
        <w:t xml:space="preserve">) in this study. The enrichment factor  showed that the well</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known toxic heavy metals were mostly released into city  atmosphere from anthropogenic sources. </w:t>
      </w:r>
    </w:p>
    <w:p w:rsidR="00000000" w:rsidDel="00000000" w:rsidP="00000000" w:rsidRDefault="00000000" w:rsidRPr="00000000" w14:paraId="00000140">
      <w:pPr>
        <w:widowControl w:val="0"/>
        <w:spacing w:after="0" w:before="232.80120849609375" w:line="342.47840881347656" w:lineRule="auto"/>
        <w:ind w:left="0" w:right="2.35717773437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Xie </w:t>
      </w:r>
      <w:r w:rsidDel="00000000" w:rsidR="00000000" w:rsidRPr="00000000">
        <w:rPr>
          <w:rFonts w:ascii="Times New Roman" w:cs="Times New Roman" w:eastAsia="Times New Roman" w:hAnsi="Times New Roman"/>
          <w:i w:val="1"/>
          <w:sz w:val="26"/>
          <w:szCs w:val="26"/>
          <w:rtl w:val="0"/>
        </w:rPr>
        <w:t xml:space="preserve">et. al</w:t>
      </w:r>
      <w:r w:rsidDel="00000000" w:rsidR="00000000" w:rsidRPr="00000000">
        <w:rPr>
          <w:rFonts w:ascii="Times New Roman" w:cs="Times New Roman" w:eastAsia="Times New Roman" w:hAnsi="Times New Roman"/>
          <w:sz w:val="26"/>
          <w:szCs w:val="26"/>
          <w:rtl w:val="0"/>
        </w:rPr>
        <w:t xml:space="preserve">. (2009) characterized the ambient particulate pollution in the Taiyuan. Iron</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rich particles, gypsum, cement particles, silicon sulphide particles, ammonium chloride and potassium sulphate were analyzed in this research. The majority of the particles  seemed to originate from coal combustion from the industrial structure in Taiyuan’s  atmosphere as evidenced by the abundance of the characteristic coal</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burning related  particles. </w:t>
      </w:r>
    </w:p>
    <w:p w:rsidR="00000000" w:rsidDel="00000000" w:rsidP="00000000" w:rsidRDefault="00000000" w:rsidRPr="00000000" w14:paraId="00000141">
      <w:pPr>
        <w:widowControl w:val="0"/>
        <w:spacing w:after="0" w:before="233.006591796875" w:line="345.4001998901367" w:lineRule="auto"/>
        <w:ind w:left="0" w:right="1.83715820312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Gharaibeh </w:t>
      </w:r>
      <w:r w:rsidDel="00000000" w:rsidR="00000000" w:rsidRPr="00000000">
        <w:rPr>
          <w:rFonts w:ascii="Times New Roman" w:cs="Times New Roman" w:eastAsia="Times New Roman" w:hAnsi="Times New Roman"/>
          <w:i w:val="1"/>
          <w:sz w:val="26"/>
          <w:szCs w:val="26"/>
          <w:rtl w:val="0"/>
        </w:rPr>
        <w:t xml:space="preserve">et. al. </w:t>
      </w:r>
      <w:r w:rsidDel="00000000" w:rsidR="00000000" w:rsidRPr="00000000">
        <w:rPr>
          <w:rFonts w:ascii="Times New Roman" w:cs="Times New Roman" w:eastAsia="Times New Roman" w:hAnsi="Times New Roman"/>
          <w:sz w:val="26"/>
          <w:szCs w:val="26"/>
          <w:rtl w:val="0"/>
        </w:rPr>
        <w:t xml:space="preserve">(2010) studied concentrations of various metals and reported that all  heavy metals in urban and rural sites reached their maximum concentration during the summer period. The air samples from the urban site had higher concentrations for all measured heavy metals compared to those from the rural site, due to the large number  of cars passing through the urban site. In general, aerosols from the rural site had lower  concentrations for all the metals compared to those from the urban site. </w:t>
      </w:r>
    </w:p>
    <w:p w:rsidR="00000000" w:rsidDel="00000000" w:rsidP="00000000" w:rsidRDefault="00000000" w:rsidRPr="00000000" w14:paraId="00000142">
      <w:pPr>
        <w:widowControl w:val="0"/>
        <w:spacing w:after="0" w:before="477.3968505859375" w:line="344.6312999725342" w:lineRule="auto"/>
        <w:ind w:left="0" w:right="-4.6411132812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Leili </w:t>
      </w:r>
      <w:r w:rsidDel="00000000" w:rsidR="00000000" w:rsidRPr="00000000">
        <w:rPr>
          <w:rFonts w:ascii="Times New Roman" w:cs="Times New Roman" w:eastAsia="Times New Roman" w:hAnsi="Times New Roman"/>
          <w:i w:val="1"/>
          <w:sz w:val="26"/>
          <w:szCs w:val="26"/>
          <w:rtl w:val="0"/>
        </w:rPr>
        <w:t xml:space="preserve">et. al. </w:t>
      </w:r>
      <w:r w:rsidDel="00000000" w:rsidR="00000000" w:rsidRPr="00000000">
        <w:rPr>
          <w:rFonts w:ascii="Times New Roman" w:cs="Times New Roman" w:eastAsia="Times New Roman" w:hAnsi="Times New Roman"/>
          <w:sz w:val="26"/>
          <w:szCs w:val="26"/>
          <w:rtl w:val="0"/>
        </w:rPr>
        <w:t xml:space="preserve">(2008) analysed concentration of heavy metal content from Total Suspended  Particulate (TSP) and Particulate Matter (PM) at Tehran University, Iran. The  particulate air pollution has both anthropogenic and natural sources. The emissions from  public and industrial transportation are main source of anthropogenic pollution. The  TSP and PM average concentration were lower than the Environmental protection  Agency standards of Iran. </w:t>
      </w:r>
    </w:p>
    <w:p w:rsidR="00000000" w:rsidDel="00000000" w:rsidP="00000000" w:rsidRDefault="00000000" w:rsidRPr="00000000" w14:paraId="00000143">
      <w:pPr>
        <w:widowControl w:val="0"/>
        <w:spacing w:after="0" w:before="233.2293701171875" w:line="332.0647430419922" w:lineRule="auto"/>
        <w:ind w:left="0" w:right="-3.8598632812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Bhaskar </w:t>
      </w:r>
      <w:r w:rsidDel="00000000" w:rsidR="00000000" w:rsidRPr="00000000">
        <w:rPr>
          <w:rFonts w:ascii="Times New Roman" w:cs="Times New Roman" w:eastAsia="Times New Roman" w:hAnsi="Times New Roman"/>
          <w:i w:val="1"/>
          <w:sz w:val="26"/>
          <w:szCs w:val="26"/>
          <w:rtl w:val="0"/>
        </w:rPr>
        <w:t xml:space="preserve">et. al</w:t>
      </w:r>
      <w:r w:rsidDel="00000000" w:rsidR="00000000" w:rsidRPr="00000000">
        <w:rPr>
          <w:rFonts w:ascii="Times New Roman" w:cs="Times New Roman" w:eastAsia="Times New Roman" w:hAnsi="Times New Roman"/>
          <w:sz w:val="26"/>
          <w:szCs w:val="26"/>
          <w:rtl w:val="0"/>
        </w:rPr>
        <w:t xml:space="preserve">. (2008) studied airborne particulate matter concentration in Madurai,  India. The average PM</w:t>
      </w:r>
      <w:r w:rsidDel="00000000" w:rsidR="00000000" w:rsidRPr="00000000">
        <w:rPr>
          <w:rFonts w:ascii="Times New Roman" w:cs="Times New Roman" w:eastAsia="Times New Roman" w:hAnsi="Times New Roman"/>
          <w:sz w:val="28.333333333333336"/>
          <w:szCs w:val="28.333333333333336"/>
          <w:vertAlign w:val="subscript"/>
          <w:rtl w:val="0"/>
        </w:rPr>
        <w:t xml:space="preserve">10 </w:t>
      </w:r>
      <w:r w:rsidDel="00000000" w:rsidR="00000000" w:rsidRPr="00000000">
        <w:rPr>
          <w:rFonts w:ascii="Times New Roman" w:cs="Times New Roman" w:eastAsia="Times New Roman" w:hAnsi="Times New Roman"/>
          <w:sz w:val="26"/>
          <w:szCs w:val="26"/>
          <w:rtl w:val="0"/>
        </w:rPr>
        <w:t xml:space="preserve">concentrations varied from 97.2 to152.5 µg/m</w:t>
      </w:r>
      <w:r w:rsidDel="00000000" w:rsidR="00000000" w:rsidRPr="00000000">
        <w:rPr>
          <w:rFonts w:ascii="Times New Roman" w:cs="Times New Roman" w:eastAsia="Times New Roman" w:hAnsi="Times New Roman"/>
          <w:sz w:val="28.333333333333336"/>
          <w:szCs w:val="28.333333333333336"/>
          <w:vertAlign w:val="superscript"/>
          <w:rtl w:val="0"/>
        </w:rPr>
        <w:t xml:space="preserve">3</w:t>
      </w:r>
      <w:r w:rsidDel="00000000" w:rsidR="00000000" w:rsidRPr="00000000">
        <w:rPr>
          <w:rFonts w:ascii="Times New Roman" w:cs="Times New Roman" w:eastAsia="Times New Roman" w:hAnsi="Times New Roman"/>
          <w:sz w:val="26"/>
          <w:szCs w:val="26"/>
          <w:rtl w:val="0"/>
        </w:rPr>
        <w:t xml:space="preserve">and were below  the Indian air quality standards. The industrial areas had highest concentration of Fe,  Zn, Cr and SO</w:t>
      </w:r>
      <w:r w:rsidDel="00000000" w:rsidR="00000000" w:rsidRPr="00000000">
        <w:rPr>
          <w:rFonts w:ascii="Times New Roman" w:cs="Times New Roman" w:eastAsia="Times New Roman" w:hAnsi="Times New Roman"/>
          <w:sz w:val="28.333333333333336"/>
          <w:szCs w:val="28.333333333333336"/>
          <w:vertAlign w:val="subscript"/>
          <w:rtl w:val="0"/>
        </w:rPr>
        <w:t xml:space="preserve">4</w:t>
      </w:r>
      <w:r w:rsidDel="00000000" w:rsidR="00000000" w:rsidRPr="00000000">
        <w:rPr>
          <w:rFonts w:ascii="Times New Roman" w:cs="Times New Roman" w:eastAsia="Times New Roman" w:hAnsi="Times New Roman"/>
          <w:sz w:val="28.333333333333336"/>
          <w:szCs w:val="28.333333333333336"/>
          <w:vertAlign w:val="superscript"/>
          <w:rtl w:val="0"/>
        </w:rPr>
        <w:t xml:space="preserve">2-</w:t>
      </w:r>
      <w:r w:rsidDel="00000000" w:rsidR="00000000" w:rsidRPr="00000000">
        <w:rPr>
          <w:rFonts w:ascii="Times New Roman" w:cs="Times New Roman" w:eastAsia="Times New Roman" w:hAnsi="Times New Roman"/>
          <w:sz w:val="26"/>
          <w:szCs w:val="26"/>
          <w:rtl w:val="0"/>
        </w:rPr>
        <w:t xml:space="preserve">. Traffic areas had the higher concentration of Cd and NO</w:t>
      </w:r>
      <w:r w:rsidDel="00000000" w:rsidR="00000000" w:rsidRPr="00000000">
        <w:rPr>
          <w:rFonts w:ascii="Times New Roman" w:cs="Times New Roman" w:eastAsia="Times New Roman" w:hAnsi="Times New Roman"/>
          <w:sz w:val="28.333333333333336"/>
          <w:szCs w:val="28.333333333333336"/>
          <w:vertAlign w:val="subscript"/>
          <w:rtl w:val="0"/>
        </w:rPr>
        <w:t xml:space="preserve">3</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44">
      <w:pPr>
        <w:widowControl w:val="0"/>
        <w:spacing w:after="0" w:before="211.536865234375" w:line="344.24689292907715" w:lineRule="auto"/>
        <w:ind w:left="0" w:right="-3.93920898437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Shaik Basha </w:t>
      </w:r>
      <w:r w:rsidDel="00000000" w:rsidR="00000000" w:rsidRPr="00000000">
        <w:rPr>
          <w:rFonts w:ascii="Times New Roman" w:cs="Times New Roman" w:eastAsia="Times New Roman" w:hAnsi="Times New Roman"/>
          <w:i w:val="1"/>
          <w:sz w:val="26"/>
          <w:szCs w:val="26"/>
          <w:rtl w:val="0"/>
        </w:rPr>
        <w:t xml:space="preserve">et. al</w:t>
      </w:r>
      <w:r w:rsidDel="00000000" w:rsidR="00000000" w:rsidRPr="00000000">
        <w:rPr>
          <w:rFonts w:ascii="Times New Roman" w:cs="Times New Roman" w:eastAsia="Times New Roman" w:hAnsi="Times New Roman"/>
          <w:sz w:val="26"/>
          <w:szCs w:val="26"/>
          <w:rtl w:val="0"/>
        </w:rPr>
        <w:t xml:space="preserve">. (2010) investigated metal concentrations among the seasons. They  identified various sources of trace metals in the local atmosphere, industrial activities,  vehicular emission, oil combustion, incineration and soil dust. </w:t>
      </w:r>
    </w:p>
    <w:p w:rsidR="00000000" w:rsidDel="00000000" w:rsidP="00000000" w:rsidRDefault="00000000" w:rsidRPr="00000000" w14:paraId="00000145">
      <w:pPr>
        <w:widowControl w:val="0"/>
        <w:spacing w:after="0" w:before="33.64593505859375" w:line="344.09308433532715" w:lineRule="auto"/>
        <w:ind w:left="0" w:right="-2.119140625"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6">
      <w:pPr>
        <w:widowControl w:val="0"/>
        <w:spacing w:after="0" w:before="33.64593505859375" w:line="344.09308433532715" w:lineRule="auto"/>
        <w:ind w:left="0" w:right="-2.11914062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Prusty (2012) studied the air quality surveillance in Kachchh region with respect to  industrial location and mining area. In the study Air Quality Index of Pandhro and mata na-madh were assessed.</w:t>
      </w:r>
    </w:p>
    <w:p w:rsidR="00000000" w:rsidDel="00000000" w:rsidP="00000000" w:rsidRDefault="00000000" w:rsidRPr="00000000" w14:paraId="00000147">
      <w:pPr>
        <w:widowControl w:val="0"/>
        <w:spacing w:after="0" w:before="33.64593505859375" w:line="344.09308433532715" w:lineRule="auto"/>
        <w:ind w:left="0" w:right="-2.119140625"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8">
      <w:pPr>
        <w:widowControl w:val="0"/>
        <w:spacing w:after="0" w:before="33.64593505859375" w:line="344.09308433532715" w:lineRule="auto"/>
        <w:ind w:left="0" w:right="-2.11914062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Chauasia </w:t>
      </w:r>
      <w:r w:rsidDel="00000000" w:rsidR="00000000" w:rsidRPr="00000000">
        <w:rPr>
          <w:rFonts w:ascii="Times New Roman" w:cs="Times New Roman" w:eastAsia="Times New Roman" w:hAnsi="Times New Roman"/>
          <w:i w:val="1"/>
          <w:sz w:val="26"/>
          <w:szCs w:val="26"/>
          <w:rtl w:val="0"/>
        </w:rPr>
        <w:t xml:space="preserve">et. al</w:t>
      </w:r>
      <w:r w:rsidDel="00000000" w:rsidR="00000000" w:rsidRPr="00000000">
        <w:rPr>
          <w:rFonts w:ascii="Times New Roman" w:cs="Times New Roman" w:eastAsia="Times New Roman" w:hAnsi="Times New Roman"/>
          <w:sz w:val="26"/>
          <w:szCs w:val="26"/>
          <w:rtl w:val="0"/>
        </w:rPr>
        <w:t xml:space="preserve">. (2013) analysed ambient air quality of industrial, commercial and  residential area of Bhopal. All values of PM</w:t>
      </w:r>
      <w:r w:rsidDel="00000000" w:rsidR="00000000" w:rsidRPr="00000000">
        <w:rPr>
          <w:rFonts w:ascii="Times New Roman" w:cs="Times New Roman" w:eastAsia="Times New Roman" w:hAnsi="Times New Roman"/>
          <w:sz w:val="28.333333333333336"/>
          <w:szCs w:val="28.333333333333336"/>
          <w:vertAlign w:val="subscript"/>
          <w:rtl w:val="0"/>
        </w:rPr>
        <w:t xml:space="preserve">2.5 </w:t>
      </w:r>
      <w:r w:rsidDel="00000000" w:rsidR="00000000" w:rsidRPr="00000000">
        <w:rPr>
          <w:rFonts w:ascii="Times New Roman" w:cs="Times New Roman" w:eastAsia="Times New Roman" w:hAnsi="Times New Roman"/>
          <w:sz w:val="26"/>
          <w:szCs w:val="26"/>
          <w:rtl w:val="0"/>
        </w:rPr>
        <w:t xml:space="preserve">and PM</w:t>
      </w:r>
      <w:r w:rsidDel="00000000" w:rsidR="00000000" w:rsidRPr="00000000">
        <w:rPr>
          <w:rFonts w:ascii="Times New Roman" w:cs="Times New Roman" w:eastAsia="Times New Roman" w:hAnsi="Times New Roman"/>
          <w:sz w:val="28.333333333333336"/>
          <w:szCs w:val="28.333333333333336"/>
          <w:vertAlign w:val="subscript"/>
          <w:rtl w:val="0"/>
        </w:rPr>
        <w:t xml:space="preserve">10 </w:t>
      </w:r>
      <w:r w:rsidDel="00000000" w:rsidR="00000000" w:rsidRPr="00000000">
        <w:rPr>
          <w:rFonts w:ascii="Times New Roman" w:cs="Times New Roman" w:eastAsia="Times New Roman" w:hAnsi="Times New Roman"/>
          <w:sz w:val="26"/>
          <w:szCs w:val="26"/>
          <w:rtl w:val="0"/>
        </w:rPr>
        <w:t xml:space="preserve">were beyond the permissible  limit of CPCB. Value of PM</w:t>
      </w:r>
      <w:r w:rsidDel="00000000" w:rsidR="00000000" w:rsidRPr="00000000">
        <w:rPr>
          <w:rFonts w:ascii="Times New Roman" w:cs="Times New Roman" w:eastAsia="Times New Roman" w:hAnsi="Times New Roman"/>
          <w:sz w:val="28.333333333333336"/>
          <w:szCs w:val="28.333333333333336"/>
          <w:vertAlign w:val="subscript"/>
          <w:rtl w:val="0"/>
        </w:rPr>
        <w:t xml:space="preserve">2.5 </w:t>
      </w:r>
      <w:r w:rsidDel="00000000" w:rsidR="00000000" w:rsidRPr="00000000">
        <w:rPr>
          <w:rFonts w:ascii="Times New Roman" w:cs="Times New Roman" w:eastAsia="Times New Roman" w:hAnsi="Times New Roman"/>
          <w:sz w:val="26"/>
          <w:szCs w:val="26"/>
          <w:rtl w:val="0"/>
        </w:rPr>
        <w:t xml:space="preserve">was found in red zone (151-200 µg/m</w:t>
      </w:r>
      <w:r w:rsidDel="00000000" w:rsidR="00000000" w:rsidRPr="00000000">
        <w:rPr>
          <w:rFonts w:ascii="Times New Roman" w:cs="Times New Roman" w:eastAsia="Times New Roman" w:hAnsi="Times New Roman"/>
          <w:sz w:val="28.333333333333336"/>
          <w:szCs w:val="28.333333333333336"/>
          <w:vertAlign w:val="superscript"/>
          <w:rtl w:val="0"/>
        </w:rPr>
        <w:t xml:space="preserve">3</w:t>
      </w:r>
      <w:r w:rsidDel="00000000" w:rsidR="00000000" w:rsidRPr="00000000">
        <w:rPr>
          <w:rFonts w:ascii="Times New Roman" w:cs="Times New Roman" w:eastAsia="Times New Roman" w:hAnsi="Times New Roman"/>
          <w:sz w:val="26"/>
          <w:szCs w:val="26"/>
          <w:rtl w:val="0"/>
        </w:rPr>
        <w:t xml:space="preserve">) at all stations which indicated unhealthy air quality for health concern and PM</w:t>
      </w:r>
      <w:r w:rsidDel="00000000" w:rsidR="00000000" w:rsidRPr="00000000">
        <w:rPr>
          <w:rFonts w:ascii="Times New Roman" w:cs="Times New Roman" w:eastAsia="Times New Roman" w:hAnsi="Times New Roman"/>
          <w:sz w:val="28.333333333333336"/>
          <w:szCs w:val="28.333333333333336"/>
          <w:vertAlign w:val="subscript"/>
          <w:rtl w:val="0"/>
        </w:rPr>
        <w:t xml:space="preserve">10 </w:t>
      </w:r>
      <w:r w:rsidDel="00000000" w:rsidR="00000000" w:rsidRPr="00000000">
        <w:rPr>
          <w:rFonts w:ascii="Times New Roman" w:cs="Times New Roman" w:eastAsia="Times New Roman" w:hAnsi="Times New Roman"/>
          <w:sz w:val="26"/>
          <w:szCs w:val="26"/>
          <w:rtl w:val="0"/>
        </w:rPr>
        <w:t xml:space="preserve">was found in yellow  zone (51-100µg/m</w:t>
      </w:r>
      <w:r w:rsidDel="00000000" w:rsidR="00000000" w:rsidRPr="00000000">
        <w:rPr>
          <w:rFonts w:ascii="Times New Roman" w:cs="Times New Roman" w:eastAsia="Times New Roman" w:hAnsi="Times New Roman"/>
          <w:sz w:val="28.333333333333336"/>
          <w:szCs w:val="28.333333333333336"/>
          <w:vertAlign w:val="superscript"/>
          <w:rtl w:val="0"/>
        </w:rPr>
        <w:t xml:space="preserve">3</w:t>
      </w:r>
      <w:r w:rsidDel="00000000" w:rsidR="00000000" w:rsidRPr="00000000">
        <w:rPr>
          <w:rFonts w:ascii="Times New Roman" w:cs="Times New Roman" w:eastAsia="Times New Roman" w:hAnsi="Times New Roman"/>
          <w:sz w:val="26"/>
          <w:szCs w:val="26"/>
          <w:rtl w:val="0"/>
        </w:rPr>
        <w:t xml:space="preserve">) at all stations which indicated moderate air quality. SO</w:t>
      </w:r>
      <w:r w:rsidDel="00000000" w:rsidR="00000000" w:rsidRPr="00000000">
        <w:rPr>
          <w:rFonts w:ascii="Times New Roman" w:cs="Times New Roman" w:eastAsia="Times New Roman" w:hAnsi="Times New Roman"/>
          <w:sz w:val="28.333333333333336"/>
          <w:szCs w:val="28.333333333333336"/>
          <w:vertAlign w:val="subscript"/>
          <w:rtl w:val="0"/>
        </w:rPr>
        <w:t xml:space="preserve">2 </w:t>
      </w:r>
      <w:r w:rsidDel="00000000" w:rsidR="00000000" w:rsidRPr="00000000">
        <w:rPr>
          <w:rFonts w:ascii="Times New Roman" w:cs="Times New Roman" w:eastAsia="Times New Roman" w:hAnsi="Times New Roman"/>
          <w:sz w:val="26"/>
          <w:szCs w:val="26"/>
          <w:rtl w:val="0"/>
        </w:rPr>
        <w:t xml:space="preserve">and NO</w:t>
      </w:r>
      <w:r w:rsidDel="00000000" w:rsidR="00000000" w:rsidRPr="00000000">
        <w:rPr>
          <w:rFonts w:ascii="Times New Roman" w:cs="Times New Roman" w:eastAsia="Times New Roman" w:hAnsi="Times New Roman"/>
          <w:sz w:val="17"/>
          <w:szCs w:val="17"/>
          <w:rtl w:val="0"/>
        </w:rPr>
        <w:t xml:space="preserve">x </w:t>
      </w:r>
      <w:r w:rsidDel="00000000" w:rsidR="00000000" w:rsidRPr="00000000">
        <w:rPr>
          <w:rFonts w:ascii="Times New Roman" w:cs="Times New Roman" w:eastAsia="Times New Roman" w:hAnsi="Times New Roman"/>
          <w:sz w:val="26"/>
          <w:szCs w:val="26"/>
          <w:rtl w:val="0"/>
        </w:rPr>
        <w:t xml:space="preserve">were found in green zone (0-50µg/m</w:t>
      </w:r>
      <w:r w:rsidDel="00000000" w:rsidR="00000000" w:rsidRPr="00000000">
        <w:rPr>
          <w:rFonts w:ascii="Times New Roman" w:cs="Times New Roman" w:eastAsia="Times New Roman" w:hAnsi="Times New Roman"/>
          <w:sz w:val="28.333333333333336"/>
          <w:szCs w:val="28.333333333333336"/>
          <w:vertAlign w:val="superscript"/>
          <w:rtl w:val="0"/>
        </w:rPr>
        <w:t xml:space="preserve">3</w:t>
      </w:r>
      <w:r w:rsidDel="00000000" w:rsidR="00000000" w:rsidRPr="00000000">
        <w:rPr>
          <w:rFonts w:ascii="Times New Roman" w:cs="Times New Roman" w:eastAsia="Times New Roman" w:hAnsi="Times New Roman"/>
          <w:sz w:val="26"/>
          <w:szCs w:val="26"/>
          <w:rtl w:val="0"/>
        </w:rPr>
        <w:t xml:space="preserve">) which is not harmful.  </w:t>
      </w:r>
    </w:p>
    <w:p w:rsidR="00000000" w:rsidDel="00000000" w:rsidP="00000000" w:rsidRDefault="00000000" w:rsidRPr="00000000" w14:paraId="00000149">
      <w:pPr>
        <w:widowControl w:val="0"/>
        <w:spacing w:after="0" w:before="33.64593505859375" w:line="344.09308433532715" w:lineRule="auto"/>
        <w:ind w:left="0" w:right="-2.119140625"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A">
      <w:pPr>
        <w:widowControl w:val="0"/>
        <w:spacing w:after="0" w:before="33.64593505859375" w:line="344.09308433532715" w:lineRule="auto"/>
        <w:ind w:left="0" w:right="-2.11914062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Lamare </w:t>
      </w:r>
      <w:r w:rsidDel="00000000" w:rsidR="00000000" w:rsidRPr="00000000">
        <w:rPr>
          <w:rFonts w:ascii="Times New Roman" w:cs="Times New Roman" w:eastAsia="Times New Roman" w:hAnsi="Times New Roman"/>
          <w:i w:val="1"/>
          <w:sz w:val="26"/>
          <w:szCs w:val="26"/>
          <w:rtl w:val="0"/>
        </w:rPr>
        <w:t xml:space="preserve">et. al. </w:t>
      </w:r>
      <w:r w:rsidDel="00000000" w:rsidR="00000000" w:rsidRPr="00000000">
        <w:rPr>
          <w:rFonts w:ascii="Times New Roman" w:cs="Times New Roman" w:eastAsia="Times New Roman" w:hAnsi="Times New Roman"/>
          <w:sz w:val="26"/>
          <w:szCs w:val="26"/>
          <w:rtl w:val="0"/>
        </w:rPr>
        <w:t xml:space="preserve">(2014) studied the concentration of Respirable Suspended Particulate  Matter (RSPM), Non-Respirable Suspended Particulate Matter (NRSPM) and Total  Suspended Particulate Matter (TSPM) of Shillong, Meghalaya. The concentration of  RSPM, NRSPM and TSPM exceeded the permissible limits by CPCB. According to the  study, the higher concentration of particulate matter in the ambient air was due to  vehicles. </w:t>
      </w:r>
    </w:p>
    <w:p w:rsidR="00000000" w:rsidDel="00000000" w:rsidP="00000000" w:rsidRDefault="00000000" w:rsidRPr="00000000" w14:paraId="0000014B">
      <w:pPr>
        <w:widowControl w:val="0"/>
        <w:spacing w:after="0" w:before="233.729248046875" w:line="333.9727592468262" w:lineRule="auto"/>
        <w:ind w:left="0" w:right="-4.58129882812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Kamath and Lokeshappa (2014) investigated the air quality and air pollutant  concentration at residential, Industrial and sensitive areas of Bangalore. SO</w:t>
      </w:r>
      <w:r w:rsidDel="00000000" w:rsidR="00000000" w:rsidRPr="00000000">
        <w:rPr>
          <w:rFonts w:ascii="Times New Roman" w:cs="Times New Roman" w:eastAsia="Times New Roman" w:hAnsi="Times New Roman"/>
          <w:sz w:val="28.333333333333336"/>
          <w:szCs w:val="28.333333333333336"/>
          <w:vertAlign w:val="subscript"/>
          <w:rtl w:val="0"/>
        </w:rPr>
        <w:t xml:space="preserve">2, </w:t>
      </w:r>
      <w:r w:rsidDel="00000000" w:rsidR="00000000" w:rsidRPr="00000000">
        <w:rPr>
          <w:rFonts w:ascii="Times New Roman" w:cs="Times New Roman" w:eastAsia="Times New Roman" w:hAnsi="Times New Roman"/>
          <w:sz w:val="26"/>
          <w:szCs w:val="26"/>
          <w:rtl w:val="0"/>
        </w:rPr>
        <w:t xml:space="preserve">NO</w:t>
      </w:r>
      <w:r w:rsidDel="00000000" w:rsidR="00000000" w:rsidRPr="00000000">
        <w:rPr>
          <w:rFonts w:ascii="Times New Roman" w:cs="Times New Roman" w:eastAsia="Times New Roman" w:hAnsi="Times New Roman"/>
          <w:sz w:val="28.333333333333336"/>
          <w:szCs w:val="28.333333333333336"/>
          <w:vertAlign w:val="subscript"/>
          <w:rtl w:val="0"/>
        </w:rPr>
        <w:t xml:space="preserve">x </w:t>
      </w:r>
      <w:r w:rsidDel="00000000" w:rsidR="00000000" w:rsidRPr="00000000">
        <w:rPr>
          <w:rFonts w:ascii="Times New Roman" w:cs="Times New Roman" w:eastAsia="Times New Roman" w:hAnsi="Times New Roman"/>
          <w:sz w:val="26"/>
          <w:szCs w:val="26"/>
          <w:rtl w:val="0"/>
        </w:rPr>
        <w:t xml:space="preserve">and  RSPM were collected over six sites in Bangalore. The concentrations of the pollutants  were higher in summer in comparison to the pre-monsoon and post-monsoon. They  noticed that the RSPM levels at all selected sites exceeds the prescribed limits. Apart  from this SO</w:t>
      </w:r>
      <w:r w:rsidDel="00000000" w:rsidR="00000000" w:rsidRPr="00000000">
        <w:rPr>
          <w:rFonts w:ascii="Times New Roman" w:cs="Times New Roman" w:eastAsia="Times New Roman" w:hAnsi="Times New Roman"/>
          <w:sz w:val="28.333333333333336"/>
          <w:szCs w:val="28.333333333333336"/>
          <w:vertAlign w:val="subscript"/>
          <w:rtl w:val="0"/>
        </w:rPr>
        <w:t xml:space="preserve">2, </w:t>
      </w:r>
      <w:r w:rsidDel="00000000" w:rsidR="00000000" w:rsidRPr="00000000">
        <w:rPr>
          <w:rFonts w:ascii="Times New Roman" w:cs="Times New Roman" w:eastAsia="Times New Roman" w:hAnsi="Times New Roman"/>
          <w:sz w:val="26"/>
          <w:szCs w:val="26"/>
          <w:rtl w:val="0"/>
        </w:rPr>
        <w:t xml:space="preserve">NO</w:t>
      </w:r>
      <w:r w:rsidDel="00000000" w:rsidR="00000000" w:rsidRPr="00000000">
        <w:rPr>
          <w:rFonts w:ascii="Times New Roman" w:cs="Times New Roman" w:eastAsia="Times New Roman" w:hAnsi="Times New Roman"/>
          <w:sz w:val="28.333333333333336"/>
          <w:szCs w:val="28.333333333333336"/>
          <w:vertAlign w:val="subscript"/>
          <w:rtl w:val="0"/>
        </w:rPr>
        <w:t xml:space="preserve">2, </w:t>
      </w:r>
      <w:r w:rsidDel="00000000" w:rsidR="00000000" w:rsidRPr="00000000">
        <w:rPr>
          <w:rFonts w:ascii="Times New Roman" w:cs="Times New Roman" w:eastAsia="Times New Roman" w:hAnsi="Times New Roman"/>
          <w:sz w:val="26"/>
          <w:szCs w:val="26"/>
          <w:rtl w:val="0"/>
        </w:rPr>
        <w:t xml:space="preserve">levels in industrial areas were within the prescribed limits of CPCB.  It was concluded that at sensitive areas air quality was unhealthy, at residential areas air  quality was very unhealthy and at industrial areas air quality was moderate.  </w:t>
      </w:r>
    </w:p>
    <w:p w:rsidR="00000000" w:rsidDel="00000000" w:rsidP="00000000" w:rsidRDefault="00000000" w:rsidRPr="00000000" w14:paraId="0000014C">
      <w:pPr>
        <w:widowControl w:val="0"/>
        <w:spacing w:after="0" w:before="235.5889892578125" w:line="344.7850513458252" w:lineRule="auto"/>
        <w:ind w:left="0" w:right="-3.90014648437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Pathak </w:t>
      </w:r>
      <w:r w:rsidDel="00000000" w:rsidR="00000000" w:rsidRPr="00000000">
        <w:rPr>
          <w:rFonts w:ascii="Times New Roman" w:cs="Times New Roman" w:eastAsia="Times New Roman" w:hAnsi="Times New Roman"/>
          <w:i w:val="1"/>
          <w:sz w:val="26"/>
          <w:szCs w:val="26"/>
          <w:rtl w:val="0"/>
        </w:rPr>
        <w:t xml:space="preserve">et. al. </w:t>
      </w:r>
      <w:r w:rsidDel="00000000" w:rsidR="00000000" w:rsidRPr="00000000">
        <w:rPr>
          <w:rFonts w:ascii="Times New Roman" w:cs="Times New Roman" w:eastAsia="Times New Roman" w:hAnsi="Times New Roman"/>
          <w:sz w:val="26"/>
          <w:szCs w:val="26"/>
          <w:rtl w:val="0"/>
        </w:rPr>
        <w:t xml:space="preserve">(2014) made a comparative analysis of ambient air quality of Ahmedabad, Gujarat. The study was carried out on the basis of land use pattern and meteorological  conditions. During monsoon, the pollutants concentration was minimal due to increased  vertical dispersion, washout by monsoon rains and suppressed wind erosion. During winter maximum concentration of all the parameters were observed. The concentration of SPM ranged from 185μg/m</w:t>
      </w:r>
      <w:r w:rsidDel="00000000" w:rsidR="00000000" w:rsidRPr="00000000">
        <w:rPr>
          <w:rFonts w:ascii="Times New Roman" w:cs="Times New Roman" w:eastAsia="Times New Roman" w:hAnsi="Times New Roman"/>
          <w:sz w:val="28.333333333333336"/>
          <w:szCs w:val="28.333333333333336"/>
          <w:vertAlign w:val="superscript"/>
          <w:rtl w:val="0"/>
        </w:rPr>
        <w:t xml:space="preserve">3</w:t>
      </w:r>
      <w:r w:rsidDel="00000000" w:rsidR="00000000" w:rsidRPr="00000000">
        <w:rPr>
          <w:rFonts w:ascii="Times New Roman" w:cs="Times New Roman" w:eastAsia="Times New Roman" w:hAnsi="Times New Roman"/>
          <w:sz w:val="26"/>
          <w:szCs w:val="26"/>
          <w:rtl w:val="0"/>
        </w:rPr>
        <w:t xml:space="preserve">to 362μg/m</w:t>
      </w:r>
      <w:r w:rsidDel="00000000" w:rsidR="00000000" w:rsidRPr="00000000">
        <w:rPr>
          <w:rFonts w:ascii="Times New Roman" w:cs="Times New Roman" w:eastAsia="Times New Roman" w:hAnsi="Times New Roman"/>
          <w:sz w:val="28.333333333333336"/>
          <w:szCs w:val="28.333333333333336"/>
          <w:vertAlign w:val="superscript"/>
          <w:rtl w:val="0"/>
        </w:rPr>
        <w:t xml:space="preserve">3</w:t>
      </w:r>
      <w:r w:rsidDel="00000000" w:rsidR="00000000" w:rsidRPr="00000000">
        <w:rPr>
          <w:rFonts w:ascii="Times New Roman" w:cs="Times New Roman" w:eastAsia="Times New Roman" w:hAnsi="Times New Roman"/>
          <w:sz w:val="26"/>
          <w:szCs w:val="26"/>
          <w:rtl w:val="0"/>
        </w:rPr>
        <w:t xml:space="preserve">. Maximum concentrations were recorded  during January and during the winter mixing height was less. High concentration of pollutants was observed on October due to festival. Minimum concentration of  particulates and gases pollutants was found during summer. </w:t>
      </w:r>
    </w:p>
    <w:p w:rsidR="00000000" w:rsidDel="00000000" w:rsidP="00000000" w:rsidRDefault="00000000" w:rsidRPr="00000000" w14:paraId="0000014D">
      <w:pPr>
        <w:widowControl w:val="0"/>
        <w:spacing w:after="0" w:before="235.5889892578125" w:line="344.7850513458252" w:lineRule="auto"/>
        <w:ind w:left="0" w:right="-3.900146484375"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E">
      <w:pPr>
        <w:widowControl w:val="0"/>
        <w:spacing w:after="0" w:before="32.130126953125" w:line="345.16968727111816" w:lineRule="auto"/>
        <w:ind w:left="0" w:right="-0.7617187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Hasan </w:t>
      </w:r>
      <w:r w:rsidDel="00000000" w:rsidR="00000000" w:rsidRPr="00000000">
        <w:rPr>
          <w:rFonts w:ascii="Times New Roman" w:cs="Times New Roman" w:eastAsia="Times New Roman" w:hAnsi="Times New Roman"/>
          <w:i w:val="1"/>
          <w:sz w:val="26"/>
          <w:szCs w:val="26"/>
          <w:rtl w:val="0"/>
        </w:rPr>
        <w:t xml:space="preserve">et. al</w:t>
      </w:r>
      <w:r w:rsidDel="00000000" w:rsidR="00000000" w:rsidRPr="00000000">
        <w:rPr>
          <w:rFonts w:ascii="Times New Roman" w:cs="Times New Roman" w:eastAsia="Times New Roman" w:hAnsi="Times New Roman"/>
          <w:sz w:val="26"/>
          <w:szCs w:val="26"/>
          <w:rtl w:val="0"/>
        </w:rPr>
        <w:t xml:space="preserve">. (2016) studied the status of Air Quality and survey of PM pollution in  Pabna city, Bangladesh. The concentration of PM had been investigated at five selected  locations in Pabna city. Brick kiln emission and long range transports were the major  sources of the increase in the PM in Pabna. It was concluded from this study that in  Pabna the air pollution problem was severe and it had crossed the AQI standard.  </w:t>
      </w:r>
    </w:p>
    <w:p w:rsidR="00000000" w:rsidDel="00000000" w:rsidP="00000000" w:rsidRDefault="00000000" w:rsidRPr="00000000" w14:paraId="0000014F">
      <w:pPr>
        <w:widowControl w:val="0"/>
        <w:spacing w:after="0" w:before="227.645263671875" w:line="335.3917694091797" w:lineRule="auto"/>
        <w:ind w:left="0" w:right="-3.63891601562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Central Pollution Control Board (2016) determined the air quality for three major  pollutants (SO</w:t>
      </w:r>
      <w:r w:rsidDel="00000000" w:rsidR="00000000" w:rsidRPr="00000000">
        <w:rPr>
          <w:rFonts w:ascii="Times New Roman" w:cs="Times New Roman" w:eastAsia="Times New Roman" w:hAnsi="Times New Roman"/>
          <w:sz w:val="28.333333333333336"/>
          <w:szCs w:val="28.333333333333336"/>
          <w:vertAlign w:val="subscript"/>
          <w:rtl w:val="0"/>
        </w:rPr>
        <w:t xml:space="preserve">2</w:t>
      </w:r>
      <w:r w:rsidDel="00000000" w:rsidR="00000000" w:rsidRPr="00000000">
        <w:rPr>
          <w:rFonts w:ascii="Times New Roman" w:cs="Times New Roman" w:eastAsia="Times New Roman" w:hAnsi="Times New Roman"/>
          <w:sz w:val="26"/>
          <w:szCs w:val="26"/>
          <w:rtl w:val="0"/>
        </w:rPr>
        <w:t xml:space="preserve">, NO</w:t>
      </w:r>
      <w:r w:rsidDel="00000000" w:rsidR="00000000" w:rsidRPr="00000000">
        <w:rPr>
          <w:rFonts w:ascii="Times New Roman" w:cs="Times New Roman" w:eastAsia="Times New Roman" w:hAnsi="Times New Roman"/>
          <w:sz w:val="28.333333333333336"/>
          <w:szCs w:val="28.333333333333336"/>
          <w:vertAlign w:val="subscript"/>
          <w:rtl w:val="0"/>
        </w:rPr>
        <w:t xml:space="preserve">2 </w:t>
      </w:r>
      <w:r w:rsidDel="00000000" w:rsidR="00000000" w:rsidRPr="00000000">
        <w:rPr>
          <w:rFonts w:ascii="Times New Roman" w:cs="Times New Roman" w:eastAsia="Times New Roman" w:hAnsi="Times New Roman"/>
          <w:sz w:val="26"/>
          <w:szCs w:val="26"/>
          <w:rtl w:val="0"/>
        </w:rPr>
        <w:t xml:space="preserve">and PM) in Delhi. On the basis of annual average concentration  of pollutants, air quality trend was observed for 2009-2015 along with the comparison  with existing national ambient air quality standards (NAAQS, 2009). Among the three  pollutants, the concentrations of NO</w:t>
      </w:r>
      <w:r w:rsidDel="00000000" w:rsidR="00000000" w:rsidRPr="00000000">
        <w:rPr>
          <w:rFonts w:ascii="Times New Roman" w:cs="Times New Roman" w:eastAsia="Times New Roman" w:hAnsi="Times New Roman"/>
          <w:sz w:val="28.333333333333336"/>
          <w:szCs w:val="28.333333333333336"/>
          <w:vertAlign w:val="subscript"/>
          <w:rtl w:val="0"/>
        </w:rPr>
        <w:t xml:space="preserve">2 </w:t>
      </w:r>
      <w:r w:rsidDel="00000000" w:rsidR="00000000" w:rsidRPr="00000000">
        <w:rPr>
          <w:rFonts w:ascii="Times New Roman" w:cs="Times New Roman" w:eastAsia="Times New Roman" w:hAnsi="Times New Roman"/>
          <w:sz w:val="26"/>
          <w:szCs w:val="26"/>
          <w:rtl w:val="0"/>
        </w:rPr>
        <w:t xml:space="preserve">and PM</w:t>
      </w:r>
      <w:r w:rsidDel="00000000" w:rsidR="00000000" w:rsidRPr="00000000">
        <w:rPr>
          <w:rFonts w:ascii="Times New Roman" w:cs="Times New Roman" w:eastAsia="Times New Roman" w:hAnsi="Times New Roman"/>
          <w:sz w:val="28.333333333333336"/>
          <w:szCs w:val="28.333333333333336"/>
          <w:vertAlign w:val="subscript"/>
          <w:rtl w:val="0"/>
        </w:rPr>
        <w:t xml:space="preserve">10 </w:t>
      </w:r>
      <w:r w:rsidDel="00000000" w:rsidR="00000000" w:rsidRPr="00000000">
        <w:rPr>
          <w:rFonts w:ascii="Times New Roman" w:cs="Times New Roman" w:eastAsia="Times New Roman" w:hAnsi="Times New Roman"/>
          <w:sz w:val="26"/>
          <w:szCs w:val="26"/>
          <w:rtl w:val="0"/>
        </w:rPr>
        <w:t xml:space="preserve">exceed the prescribed standards limits of CPCB whereas, the concentration of SO</w:t>
      </w:r>
      <w:r w:rsidDel="00000000" w:rsidR="00000000" w:rsidRPr="00000000">
        <w:rPr>
          <w:rFonts w:ascii="Times New Roman" w:cs="Times New Roman" w:eastAsia="Times New Roman" w:hAnsi="Times New Roman"/>
          <w:sz w:val="28.333333333333336"/>
          <w:szCs w:val="28.333333333333336"/>
          <w:vertAlign w:val="subscript"/>
          <w:rtl w:val="0"/>
        </w:rPr>
        <w:t xml:space="preserve">2 </w:t>
      </w:r>
      <w:r w:rsidDel="00000000" w:rsidR="00000000" w:rsidRPr="00000000">
        <w:rPr>
          <w:rFonts w:ascii="Times New Roman" w:cs="Times New Roman" w:eastAsia="Times New Roman" w:hAnsi="Times New Roman"/>
          <w:sz w:val="26"/>
          <w:szCs w:val="26"/>
          <w:rtl w:val="0"/>
        </w:rPr>
        <w:t xml:space="preserve">was within the standard limits. However, NO</w:t>
      </w:r>
      <w:r w:rsidDel="00000000" w:rsidR="00000000" w:rsidRPr="00000000">
        <w:rPr>
          <w:rFonts w:ascii="Times New Roman" w:cs="Times New Roman" w:eastAsia="Times New Roman" w:hAnsi="Times New Roman"/>
          <w:sz w:val="28.333333333333336"/>
          <w:szCs w:val="28.333333333333336"/>
          <w:vertAlign w:val="subscript"/>
          <w:rtl w:val="0"/>
        </w:rPr>
        <w:t xml:space="preserve">2 </w:t>
      </w:r>
      <w:r w:rsidDel="00000000" w:rsidR="00000000" w:rsidRPr="00000000">
        <w:rPr>
          <w:rFonts w:ascii="Times New Roman" w:cs="Times New Roman" w:eastAsia="Times New Roman" w:hAnsi="Times New Roman"/>
          <w:sz w:val="26"/>
          <w:szCs w:val="26"/>
          <w:rtl w:val="0"/>
        </w:rPr>
        <w:t xml:space="preserve">is concerned, concentration continuous rise observed in past 7 years. Moreover,  the problem of particulate matter was more critical. Since 2009, approximately 258 - 335% rise had been observed in PM</w:t>
      </w:r>
      <w:r w:rsidDel="00000000" w:rsidR="00000000" w:rsidRPr="00000000">
        <w:rPr>
          <w:rFonts w:ascii="Times New Roman" w:cs="Times New Roman" w:eastAsia="Times New Roman" w:hAnsi="Times New Roman"/>
          <w:sz w:val="28.333333333333336"/>
          <w:szCs w:val="28.333333333333336"/>
          <w:vertAlign w:val="subscript"/>
          <w:rtl w:val="0"/>
        </w:rPr>
        <w:t xml:space="preserve">10 </w:t>
      </w:r>
      <w:r w:rsidDel="00000000" w:rsidR="00000000" w:rsidRPr="00000000">
        <w:rPr>
          <w:rFonts w:ascii="Times New Roman" w:cs="Times New Roman" w:eastAsia="Times New Roman" w:hAnsi="Times New Roman"/>
          <w:sz w:val="26"/>
          <w:szCs w:val="26"/>
          <w:rtl w:val="0"/>
        </w:rPr>
        <w:t xml:space="preserve">concentration compared to the standards.  Although the concentration had been lowered down since 2011, it was still far above  the safe limits.  </w:t>
      </w:r>
    </w:p>
    <w:p w:rsidR="00000000" w:rsidDel="00000000" w:rsidP="00000000" w:rsidRDefault="00000000" w:rsidRPr="00000000" w14:paraId="00000150">
      <w:pPr>
        <w:widowControl w:val="0"/>
        <w:spacing w:after="0" w:before="248.289794921875" w:line="344.8363208770752" w:lineRule="auto"/>
        <w:ind w:left="0" w:right="-4.2797851562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Dharmendra (2017) made a review and concluded that considerable amount of new  scientific information on health effects of particulate matter, ozone and nitrogen  dioxide, observed at levels commonly present in India, has been published in the recent  years. </w:t>
      </w:r>
    </w:p>
    <w:p w:rsidR="00000000" w:rsidDel="00000000" w:rsidP="00000000" w:rsidRDefault="00000000" w:rsidRPr="00000000" w14:paraId="00000151">
      <w:pPr>
        <w:widowControl w:val="0"/>
        <w:spacing w:after="0" w:before="248.289794921875" w:line="344.8363208770752" w:lineRule="auto"/>
        <w:ind w:left="0" w:right="-4.2797851562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Liu </w:t>
      </w:r>
      <w:r w:rsidDel="00000000" w:rsidR="00000000" w:rsidRPr="00000000">
        <w:rPr>
          <w:rFonts w:ascii="Times New Roman" w:cs="Times New Roman" w:eastAsia="Times New Roman" w:hAnsi="Times New Roman"/>
          <w:i w:val="1"/>
          <w:sz w:val="26"/>
          <w:szCs w:val="26"/>
          <w:rtl w:val="0"/>
        </w:rPr>
        <w:t xml:space="preserve">et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al</w:t>
      </w:r>
      <w:r w:rsidDel="00000000" w:rsidR="00000000" w:rsidRPr="00000000">
        <w:rPr>
          <w:rFonts w:ascii="Times New Roman" w:cs="Times New Roman" w:eastAsia="Times New Roman" w:hAnsi="Times New Roman"/>
          <w:sz w:val="26"/>
          <w:szCs w:val="26"/>
          <w:rtl w:val="0"/>
        </w:rPr>
        <w:t xml:space="preserve">. (2018) investigated various trend of fine particulate matter concentration in  Wuhan city, China during 2013 - 2017. Fine particulate matter is directly associated  with smog and had become the primary factor that threatens air quality in China. The  results showed that PM</w:t>
      </w:r>
      <w:r w:rsidDel="00000000" w:rsidR="00000000" w:rsidRPr="00000000">
        <w:rPr>
          <w:rFonts w:ascii="Times New Roman" w:cs="Times New Roman" w:eastAsia="Times New Roman" w:hAnsi="Times New Roman"/>
          <w:sz w:val="28.333333333333336"/>
          <w:szCs w:val="28.333333333333336"/>
          <w:vertAlign w:val="subscript"/>
          <w:rtl w:val="0"/>
        </w:rPr>
        <w:t xml:space="preserve">2.5 </w:t>
      </w:r>
      <w:r w:rsidDel="00000000" w:rsidR="00000000" w:rsidRPr="00000000">
        <w:rPr>
          <w:rFonts w:ascii="Times New Roman" w:cs="Times New Roman" w:eastAsia="Times New Roman" w:hAnsi="Times New Roman"/>
          <w:sz w:val="26"/>
          <w:szCs w:val="26"/>
          <w:rtl w:val="0"/>
        </w:rPr>
        <w:t xml:space="preserve">concentration showed the decreasing trend. January, October  and December were the months with relatively high mean PM</w:t>
      </w:r>
      <w:r w:rsidDel="00000000" w:rsidR="00000000" w:rsidRPr="00000000">
        <w:rPr>
          <w:rFonts w:ascii="Times New Roman" w:cs="Times New Roman" w:eastAsia="Times New Roman" w:hAnsi="Times New Roman"/>
          <w:sz w:val="28.333333333333336"/>
          <w:szCs w:val="28.333333333333336"/>
          <w:vertAlign w:val="subscript"/>
          <w:rtl w:val="0"/>
        </w:rPr>
        <w:t xml:space="preserve">2.5 </w:t>
      </w:r>
      <w:r w:rsidDel="00000000" w:rsidR="00000000" w:rsidRPr="00000000">
        <w:rPr>
          <w:rFonts w:ascii="Times New Roman" w:cs="Times New Roman" w:eastAsia="Times New Roman" w:hAnsi="Times New Roman"/>
          <w:sz w:val="26"/>
          <w:szCs w:val="26"/>
          <w:rtl w:val="0"/>
        </w:rPr>
        <w:t xml:space="preserve">concentration, while  June, July and August reported relatively low mean PM</w:t>
      </w:r>
      <w:r w:rsidDel="00000000" w:rsidR="00000000" w:rsidRPr="00000000">
        <w:rPr>
          <w:rFonts w:ascii="Times New Roman" w:cs="Times New Roman" w:eastAsia="Times New Roman" w:hAnsi="Times New Roman"/>
          <w:sz w:val="28.333333333333336"/>
          <w:szCs w:val="28.333333333333336"/>
          <w:vertAlign w:val="subscript"/>
          <w:rtl w:val="0"/>
        </w:rPr>
        <w:t xml:space="preserve">2.5 </w:t>
      </w:r>
      <w:r w:rsidDel="00000000" w:rsidR="00000000" w:rsidRPr="00000000">
        <w:rPr>
          <w:rFonts w:ascii="Times New Roman" w:cs="Times New Roman" w:eastAsia="Times New Roman" w:hAnsi="Times New Roman"/>
          <w:sz w:val="26"/>
          <w:szCs w:val="26"/>
          <w:rtl w:val="0"/>
        </w:rPr>
        <w:t xml:space="preserve">concentration. PM</w:t>
      </w:r>
      <w:r w:rsidDel="00000000" w:rsidR="00000000" w:rsidRPr="00000000">
        <w:rPr>
          <w:rFonts w:ascii="Times New Roman" w:cs="Times New Roman" w:eastAsia="Times New Roman" w:hAnsi="Times New Roman"/>
          <w:sz w:val="17"/>
          <w:szCs w:val="17"/>
          <w:rtl w:val="0"/>
        </w:rPr>
        <w:t xml:space="preserve">2.5</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accounted for a large proportion of the major pollutants and was the main source of air  pollution in Wuhan city, with an average proportion as 46%. </w:t>
      </w:r>
    </w:p>
    <w:p w:rsidR="00000000" w:rsidDel="00000000" w:rsidP="00000000" w:rsidRDefault="00000000" w:rsidRPr="00000000" w14:paraId="00000152">
      <w:pPr>
        <w:widowControl w:val="0"/>
        <w:spacing w:after="0" w:before="232.130126953125" w:line="344.5697021484375" w:lineRule="auto"/>
        <w:ind w:left="0" w:right="-4.42016601562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Bandpi </w:t>
      </w:r>
      <w:r w:rsidDel="00000000" w:rsidR="00000000" w:rsidRPr="00000000">
        <w:rPr>
          <w:rFonts w:ascii="Times New Roman" w:cs="Times New Roman" w:eastAsia="Times New Roman" w:hAnsi="Times New Roman"/>
          <w:i w:val="1"/>
          <w:sz w:val="26"/>
          <w:szCs w:val="26"/>
          <w:rtl w:val="0"/>
        </w:rPr>
        <w:t xml:space="preserve">et. al. </w:t>
      </w:r>
      <w:r w:rsidDel="00000000" w:rsidR="00000000" w:rsidRPr="00000000">
        <w:rPr>
          <w:rFonts w:ascii="Times New Roman" w:cs="Times New Roman" w:eastAsia="Times New Roman" w:hAnsi="Times New Roman"/>
          <w:sz w:val="26"/>
          <w:szCs w:val="26"/>
          <w:rtl w:val="0"/>
        </w:rPr>
        <w:t xml:space="preserve">(2018) studied heavy metal concentration in suspended particles and  evaluated the health risk assessment of metals absorbed on suspended particles less than  2.5 µm. The health risk assessment of carcinogen and non-carcinogen of suspended  particles were evaluated in three main paths i.e. oral, inhalation and dermal contact.  They assessed concentration of Al, Fe, As, Cd, Cr, Mn, Ni, Pb and Zn in various stations, and the order for the heavy metals was urban &gt; traffic &gt; sururban.</w:t>
      </w:r>
    </w:p>
    <w:p w:rsidR="00000000" w:rsidDel="00000000" w:rsidP="00000000" w:rsidRDefault="00000000" w:rsidRPr="00000000" w14:paraId="00000153">
      <w:pPr>
        <w:tabs>
          <w:tab w:val="left" w:pos="666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4">
      <w:pPr>
        <w:tabs>
          <w:tab w:val="left" w:pos="666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5">
      <w:pPr>
        <w:tabs>
          <w:tab w:val="left" w:pos="666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6">
      <w:pPr>
        <w:tabs>
          <w:tab w:val="left" w:pos="666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7">
      <w:pPr>
        <w:tabs>
          <w:tab w:val="left" w:pos="666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8">
      <w:pPr>
        <w:tabs>
          <w:tab w:val="left" w:pos="666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9">
      <w:pPr>
        <w:tabs>
          <w:tab w:val="left" w:pos="666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A">
      <w:pPr>
        <w:tabs>
          <w:tab w:val="left" w:pos="666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B">
      <w:pPr>
        <w:tabs>
          <w:tab w:val="left" w:pos="666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C">
      <w:pPr>
        <w:tabs>
          <w:tab w:val="left" w:pos="666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D">
      <w:pPr>
        <w:tabs>
          <w:tab w:val="left" w:pos="6660"/>
        </w:tabs>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E">
      <w:pPr>
        <w:tabs>
          <w:tab w:val="left" w:pos="6660"/>
        </w:tabs>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CHAPTER 3. MATERIALS &amp; METHODS</w:t>
      </w:r>
    </w:p>
    <w:p w:rsidR="00000000" w:rsidDel="00000000" w:rsidP="00000000" w:rsidRDefault="00000000" w:rsidRPr="00000000" w14:paraId="0000015F">
      <w:pPr>
        <w:tabs>
          <w:tab w:val="left" w:pos="66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0">
      <w:pPr>
        <w:tabs>
          <w:tab w:val="left" w:pos="66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1">
      <w:pPr>
        <w:tabs>
          <w:tab w:val="left" w:pos="66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2">
      <w:pPr>
        <w:tabs>
          <w:tab w:val="left" w:pos="66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3">
      <w:pPr>
        <w:tabs>
          <w:tab w:val="left" w:pos="66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4">
      <w:pPr>
        <w:tabs>
          <w:tab w:val="left" w:pos="66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5">
      <w:pPr>
        <w:tabs>
          <w:tab w:val="left" w:pos="66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6">
      <w:pPr>
        <w:tabs>
          <w:tab w:val="left" w:pos="66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7">
      <w:pPr>
        <w:tabs>
          <w:tab w:val="left" w:pos="66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8">
      <w:pPr>
        <w:tabs>
          <w:tab w:val="left" w:pos="66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9">
      <w:pPr>
        <w:tabs>
          <w:tab w:val="left" w:pos="66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A">
      <w:pPr>
        <w:tabs>
          <w:tab w:val="left" w:pos="66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B">
      <w:pPr>
        <w:tabs>
          <w:tab w:val="left" w:pos="66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C">
      <w:pPr>
        <w:tabs>
          <w:tab w:val="left" w:pos="66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D">
      <w:pPr>
        <w:tabs>
          <w:tab w:val="left" w:pos="66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E">
      <w:pPr>
        <w:tabs>
          <w:tab w:val="left" w:pos="66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F">
      <w:pPr>
        <w:tabs>
          <w:tab w:val="left" w:pos="66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0">
      <w:pPr>
        <w:tabs>
          <w:tab w:val="left" w:pos="66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1">
      <w:pPr>
        <w:tabs>
          <w:tab w:val="left" w:pos="66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2">
      <w:pPr>
        <w:tabs>
          <w:tab w:val="left" w:pos="66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3">
      <w:pPr>
        <w:tabs>
          <w:tab w:val="left" w:pos="66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4">
      <w:pPr>
        <w:tabs>
          <w:tab w:val="left" w:pos="666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5">
      <w:pPr>
        <w:tabs>
          <w:tab w:val="left" w:pos="6660"/>
        </w:tabs>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CHAPTER 4. RESULTS &amp; DISCUSSION</w:t>
      </w:r>
    </w:p>
    <w:p w:rsidR="00000000" w:rsidDel="00000000" w:rsidP="00000000" w:rsidRDefault="00000000" w:rsidRPr="00000000" w14:paraId="00000176">
      <w:pPr>
        <w:tabs>
          <w:tab w:val="left" w:pos="666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7">
      <w:pPr>
        <w:tabs>
          <w:tab w:val="left" w:pos="666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8">
      <w:pPr>
        <w:tabs>
          <w:tab w:val="left" w:pos="666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9">
      <w:pPr>
        <w:tabs>
          <w:tab w:val="left" w:pos="666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A">
      <w:pPr>
        <w:tabs>
          <w:tab w:val="left" w:pos="666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B">
      <w:pPr>
        <w:tabs>
          <w:tab w:val="left" w:pos="666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C">
      <w:pPr>
        <w:tabs>
          <w:tab w:val="left" w:pos="666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D">
      <w:pPr>
        <w:tabs>
          <w:tab w:val="left" w:pos="666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E">
      <w:pPr>
        <w:tabs>
          <w:tab w:val="left" w:pos="666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F">
      <w:pPr>
        <w:tabs>
          <w:tab w:val="left" w:pos="666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0">
      <w:pPr>
        <w:tabs>
          <w:tab w:val="left" w:pos="666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1">
      <w:pPr>
        <w:tabs>
          <w:tab w:val="left" w:pos="666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2">
      <w:pPr>
        <w:tabs>
          <w:tab w:val="left" w:pos="666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3">
      <w:pPr>
        <w:tabs>
          <w:tab w:val="left" w:pos="666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4">
      <w:pPr>
        <w:tabs>
          <w:tab w:val="left" w:pos="666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5">
      <w:pPr>
        <w:tabs>
          <w:tab w:val="left" w:pos="666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6">
      <w:pPr>
        <w:tabs>
          <w:tab w:val="left" w:pos="666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7">
      <w:pPr>
        <w:tabs>
          <w:tab w:val="left" w:pos="666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8">
      <w:pPr>
        <w:tabs>
          <w:tab w:val="left" w:pos="666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9">
      <w:pPr>
        <w:tabs>
          <w:tab w:val="left" w:pos="666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A">
      <w:pPr>
        <w:tabs>
          <w:tab w:val="left" w:pos="6660"/>
        </w:tabs>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CHAPTER 5. CONCLUSION</w:t>
      </w:r>
    </w:p>
    <w:p w:rsidR="00000000" w:rsidDel="00000000" w:rsidP="00000000" w:rsidRDefault="00000000" w:rsidRPr="00000000" w14:paraId="0000018B">
      <w:pPr>
        <w:tabs>
          <w:tab w:val="left" w:pos="666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C">
      <w:pPr>
        <w:tabs>
          <w:tab w:val="left" w:pos="666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D">
      <w:pPr>
        <w:tabs>
          <w:tab w:val="left" w:pos="666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E">
      <w:pPr>
        <w:tabs>
          <w:tab w:val="left" w:pos="666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F">
      <w:pPr>
        <w:tabs>
          <w:tab w:val="left" w:pos="666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0">
      <w:pPr>
        <w:tabs>
          <w:tab w:val="left" w:pos="666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1">
      <w:pPr>
        <w:tabs>
          <w:tab w:val="left" w:pos="666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2">
      <w:pPr>
        <w:tabs>
          <w:tab w:val="left" w:pos="666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3">
      <w:pPr>
        <w:tabs>
          <w:tab w:val="left" w:pos="666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4">
      <w:pPr>
        <w:tabs>
          <w:tab w:val="left" w:pos="666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5">
      <w:pPr>
        <w:tabs>
          <w:tab w:val="left" w:pos="666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6">
      <w:pPr>
        <w:tabs>
          <w:tab w:val="left" w:pos="666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7">
      <w:pPr>
        <w:tabs>
          <w:tab w:val="left" w:pos="666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8">
      <w:pPr>
        <w:tabs>
          <w:tab w:val="left" w:pos="6660"/>
        </w:tabs>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9">
      <w:pPr>
        <w:tabs>
          <w:tab w:val="left" w:pos="6660"/>
        </w:tabs>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REFERENCES</w:t>
      </w:r>
    </w:p>
    <w:p w:rsidR="00000000" w:rsidDel="00000000" w:rsidP="00000000" w:rsidRDefault="00000000" w:rsidRPr="00000000" w14:paraId="0000019A">
      <w:pPr>
        <w:widowControl w:val="0"/>
        <w:spacing w:after="0" w:before="591.97998046875" w:line="346.01537704467773" w:lineRule="auto"/>
        <w:ind w:left="1541.8002319335938" w:right="4.638671875" w:hanging="332.440032958984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Air pollution in Delhi (2016). ENVIS Centre CPCB on Control of Pollution  Water, Air &amp; Noise. </w:t>
      </w:r>
    </w:p>
    <w:p w:rsidR="00000000" w:rsidDel="00000000" w:rsidP="00000000" w:rsidRDefault="00000000" w:rsidRPr="00000000" w14:paraId="0000019B">
      <w:pPr>
        <w:widowControl w:val="0"/>
        <w:spacing w:after="0" w:before="32.330322265625" w:line="344.0925979614258" w:lineRule="auto"/>
        <w:ind w:left="1548.0401611328125" w:right="-0.302734375" w:hanging="359.7399902343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Bandpi A.M., Eslami A., Ghaderpoori M., Shahsavani A., Jeihooni A.K.,  Ghaderpoury A. and Alinejad A. (2018). Health risk assessment of heavy metals  on PM</w:t>
      </w:r>
      <w:r w:rsidDel="00000000" w:rsidR="00000000" w:rsidRPr="00000000">
        <w:rPr>
          <w:rFonts w:ascii="Times New Roman" w:cs="Times New Roman" w:eastAsia="Times New Roman" w:hAnsi="Times New Roman"/>
          <w:sz w:val="28.333333333333336"/>
          <w:szCs w:val="28.333333333333336"/>
          <w:vertAlign w:val="subscript"/>
          <w:rtl w:val="0"/>
        </w:rPr>
        <w:t xml:space="preserve">2.5 </w:t>
      </w:r>
      <w:r w:rsidDel="00000000" w:rsidR="00000000" w:rsidRPr="00000000">
        <w:rPr>
          <w:rFonts w:ascii="Times New Roman" w:cs="Times New Roman" w:eastAsia="Times New Roman" w:hAnsi="Times New Roman"/>
          <w:sz w:val="26"/>
          <w:szCs w:val="26"/>
          <w:rtl w:val="0"/>
        </w:rPr>
        <w:t xml:space="preserve">in Tehran air, Iran.17:347-355. </w:t>
      </w:r>
    </w:p>
    <w:p w:rsidR="00000000" w:rsidDel="00000000" w:rsidP="00000000" w:rsidRDefault="00000000" w:rsidRPr="00000000" w14:paraId="0000019C">
      <w:pPr>
        <w:widowControl w:val="0"/>
        <w:spacing w:after="0" w:before="3.8134765625" w:line="344.8366355895996" w:lineRule="auto"/>
        <w:ind w:left="1541.8002319335938" w:right="-2.81982421875" w:hanging="350.1200866699219"/>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Basha S., Jhala J., Thorat.R, Goel S., Trivedi R., Shah K., Menon G., Gaur P.,  Mody K.H, Jha.B, (2010). Assesment of heavy metl content in suspended  particulate matter of coastal industrial town, Mithapur, Gujarat, India.  Atmospheric Reaserch, 257-265. </w:t>
      </w:r>
    </w:p>
    <w:p w:rsidR="00000000" w:rsidDel="00000000" w:rsidP="00000000" w:rsidRDefault="00000000" w:rsidRPr="00000000" w14:paraId="0000019D">
      <w:pPr>
        <w:widowControl w:val="0"/>
        <w:spacing w:after="0" w:before="33.0072021484375" w:line="344.2470073699951" w:lineRule="auto"/>
        <w:ind w:left="1545.1800537109375" w:right="-2.979736328125" w:hanging="361.559906005859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Bhaskar B.V., Rajasekhar R.V.J., Muthusubramanian P. and Kesarkar A. P.  (2009). Ionic and heavy metal composition of respirable particulate in Madurai,  India. Environmental Monitoring and Assessment. </w:t>
      </w:r>
    </w:p>
    <w:p w:rsidR="00000000" w:rsidDel="00000000" w:rsidP="00000000" w:rsidRDefault="00000000" w:rsidRPr="00000000" w14:paraId="0000019E">
      <w:pPr>
        <w:widowControl w:val="0"/>
        <w:spacing w:after="0" w:before="33.6456298828125" w:line="344.3235111236572" w:lineRule="auto"/>
        <w:ind w:left="1545.1800537109375" w:right="1.5185546875" w:hanging="356.359863281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Chaurasia S., Dwivedi P., Singh R. And Gupta A.D. (2013). Assessment of  ambient air quality stutas and air quality index of Bhopal City (Madhya Pradesh),  India, International Journal of Current Science, 9:96-11. </w:t>
      </w:r>
    </w:p>
    <w:p w:rsidR="00000000" w:rsidDel="00000000" w:rsidP="00000000" w:rsidRDefault="00000000" w:rsidRPr="00000000" w14:paraId="0000019F">
      <w:pPr>
        <w:widowControl w:val="0"/>
        <w:spacing w:after="0" w:before="33.5626220703125" w:line="344.8619270324707" w:lineRule="auto"/>
        <w:ind w:left="1185.7002258300781" w:right="-1.658935546875" w:firstLine="6.239929199218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Development of Special Economic Zones in India. Volume 1: Policies and  issues. Mookkiah Soundarapandian (2012). Concept Publishing Company.  7. Fung Y.S. and Wong L.W.Y. (1995). Apportionment of air pollution sources by  receptor models in Hong Kong. Atmospheric Environment, 29(16):2014-2048. 8. Gharaibah A.A., Abdul-Wahab O. El-Rjoob, Harb M.K., (2010). Determination  of selected heavy metals in air samples from the Northern part of Jordan.  Environmental monitoring and Assessment, 425-429 </w:t>
      </w:r>
    </w:p>
    <w:p w:rsidR="00000000" w:rsidDel="00000000" w:rsidP="00000000" w:rsidRDefault="00000000" w:rsidRPr="00000000" w14:paraId="000001A0">
      <w:pPr>
        <w:widowControl w:val="0"/>
        <w:spacing w:after="0" w:before="32.97943115234375" w:line="344.09308433532715" w:lineRule="auto"/>
        <w:ind w:left="1543.6203002929688" w:right="-1.658935546875" w:hanging="355.320129394531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Gharaibah A.A., Abdul-Wahab O. El-Rjoob, Harb M.K., (2010). Determination  of selected heavy metals in air samples from the Northern part of Jordan.  Environmental monitoring and Assessment, 425-429</w:t>
      </w:r>
    </w:p>
    <w:p w:rsidR="00000000" w:rsidDel="00000000" w:rsidP="00000000" w:rsidRDefault="00000000" w:rsidRPr="00000000" w14:paraId="000001A1">
      <w:pPr>
        <w:widowControl w:val="0"/>
        <w:spacing w:after="0" w:before="1284.3125915527344" w:line="240" w:lineRule="auto"/>
        <w:ind w:right="58.5595703125"/>
        <w:jc w:val="right"/>
        <w:rPr>
          <w:rFonts w:ascii="Cambria" w:cs="Cambria" w:eastAsia="Cambria" w:hAnsi="Cambria"/>
        </w:rPr>
      </w:pPr>
      <w:r w:rsidDel="00000000" w:rsidR="00000000" w:rsidRPr="00000000">
        <w:rPr>
          <w:rFonts w:ascii="Cambria" w:cs="Cambria" w:eastAsia="Cambria" w:hAnsi="Cambria"/>
          <w:rtl w:val="0"/>
        </w:rPr>
        <w:t xml:space="preserve">Department of chemistry, K.S.K.V. Kachchh University Page 35 </w:t>
      </w:r>
    </w:p>
    <w:p w:rsidR="00000000" w:rsidDel="00000000" w:rsidP="00000000" w:rsidRDefault="00000000" w:rsidRPr="00000000" w14:paraId="000001A2">
      <w:pPr>
        <w:widowControl w:val="0"/>
        <w:spacing w:after="0" w:line="230.67692756652832" w:lineRule="auto"/>
        <w:ind w:left="825.4402160644531" w:right="96.119384765625" w:firstLine="5.459899902343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“HEAVY METALS IN PM2.5 SAMPLES COLLECTED FROM INDUSTRIAL  REGION” </w:t>
      </w:r>
    </w:p>
    <w:p w:rsidR="00000000" w:rsidDel="00000000" w:rsidP="00000000" w:rsidRDefault="00000000" w:rsidRPr="00000000" w14:paraId="000001A3">
      <w:pPr>
        <w:widowControl w:val="0"/>
        <w:spacing w:after="0" w:before="491.6796875" w:line="345.1312065124512" w:lineRule="auto"/>
        <w:ind w:left="1209.3601989746094" w:right="-1.40014648437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10.Gurjar B.R., Molina L.T. and Ojha C. S.P. (2010). Air Pollution Health and  Environmental Impacts,CRC Press Taylor &amp; Francis Group. 1-519. 11.Kamath and Lokeshappa (2014). Air quality indexing for selected areas in  Bangalore city, Karnataka, India. International journal of Innovative Research in  Science, Engineering and Technology, 3(8). </w:t>
      </w:r>
    </w:p>
    <w:p w:rsidR="00000000" w:rsidDel="00000000" w:rsidP="00000000" w:rsidRDefault="00000000" w:rsidRPr="00000000" w14:paraId="000001A4">
      <w:pPr>
        <w:widowControl w:val="0"/>
        <w:spacing w:after="0" w:before="33.28857421875" w:line="344.0925979614258" w:lineRule="auto"/>
        <w:ind w:left="1544.4003295898438" w:right="2.037353515625" w:hanging="335.040130615234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12.Kumar V., Patil R.S and Nambi K.S.V. (2001). Source of apportionment of  suspended particulate matter at two traffic junction in Mumbai, India.  Atmospheric Environment, 35:4245-4251. </w:t>
      </w:r>
    </w:p>
    <w:p w:rsidR="00000000" w:rsidDel="00000000" w:rsidP="00000000" w:rsidRDefault="00000000" w:rsidRPr="00000000" w14:paraId="000001A5">
      <w:pPr>
        <w:widowControl w:val="0"/>
        <w:spacing w:after="0" w:before="33.8134765625" w:line="344.2474937438965" w:lineRule="auto"/>
        <w:ind w:left="1544.9200439453125" w:right="-0.87890625" w:hanging="335.559844970703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13.Lamare R.E. and Chaturvedi S.S. (2014). Suspended particulate matter in  ambient air of Shillong city, Meghalaya, India. Indian Journal of Science and  Technology, 2(6):37-41. </w:t>
      </w:r>
    </w:p>
    <w:p w:rsidR="00000000" w:rsidDel="00000000" w:rsidP="00000000" w:rsidRDefault="00000000" w:rsidRPr="00000000" w14:paraId="000001A6">
      <w:pPr>
        <w:widowControl w:val="0"/>
        <w:spacing w:after="0" w:before="33.6444091796875" w:line="344.2470073699951" w:lineRule="auto"/>
        <w:ind w:left="1541.8002319335938" w:right="1.220703125" w:hanging="332.440032958984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14.Liu D., Deng Q., Zhou Z., Lin Y. and Tao J.(2018), Variation trends of fine  particulate matter concentration in Wuhan city from 2013 to 2017.  Environmental Research and Public Health. </w:t>
      </w:r>
    </w:p>
    <w:p w:rsidR="00000000" w:rsidDel="00000000" w:rsidP="00000000" w:rsidRDefault="00000000" w:rsidRPr="00000000" w14:paraId="000001A7">
      <w:pPr>
        <w:widowControl w:val="0"/>
        <w:spacing w:after="0" w:before="33.6456298828125" w:line="325.3241443634033" w:lineRule="auto"/>
        <w:ind w:left="1544.6600341796875" w:right="-2.740478515625" w:hanging="335.299835205078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15.Liu K.K., Shang Q., Wan C., Song P., Chanyuan M. And Cao L., (2017).  Characteristics and source of heavy metal in PM</w:t>
      </w:r>
      <w:r w:rsidDel="00000000" w:rsidR="00000000" w:rsidRPr="00000000">
        <w:rPr>
          <w:rFonts w:ascii="Times New Roman" w:cs="Times New Roman" w:eastAsia="Times New Roman" w:hAnsi="Times New Roman"/>
          <w:sz w:val="28.333333333333336"/>
          <w:szCs w:val="28.333333333333336"/>
          <w:vertAlign w:val="subscript"/>
          <w:rtl w:val="0"/>
        </w:rPr>
        <w:t xml:space="preserve">2.5 </w:t>
      </w:r>
      <w:r w:rsidDel="00000000" w:rsidR="00000000" w:rsidRPr="00000000">
        <w:rPr>
          <w:rFonts w:ascii="Times New Roman" w:cs="Times New Roman" w:eastAsia="Times New Roman" w:hAnsi="Times New Roman"/>
          <w:sz w:val="26"/>
          <w:szCs w:val="26"/>
          <w:rtl w:val="0"/>
        </w:rPr>
        <w:t xml:space="preserve">during a typical haze episode  in rural and urban areas in Taiyuan, China. Atmosphere. </w:t>
      </w:r>
    </w:p>
    <w:p w:rsidR="00000000" w:rsidDel="00000000" w:rsidP="00000000" w:rsidRDefault="00000000" w:rsidRPr="00000000" w14:paraId="000001A8">
      <w:pPr>
        <w:widowControl w:val="0"/>
        <w:spacing w:after="0" w:before="46.907958984375" w:line="346.01537704467773" w:lineRule="auto"/>
        <w:ind w:left="1550.1202392578125" w:right="3.33984375" w:hanging="340.760040283203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16.Leili M., Naddafi K., Nbizadeh R. and Yunesian M. (2008). The study of TSP  and  </w:t>
      </w:r>
    </w:p>
    <w:p w:rsidR="00000000" w:rsidDel="00000000" w:rsidP="00000000" w:rsidRDefault="00000000" w:rsidRPr="00000000" w14:paraId="000001A9">
      <w:pPr>
        <w:widowControl w:val="0"/>
        <w:spacing w:after="0" w:before="31.729736328125" w:line="342.478666305542" w:lineRule="auto"/>
        <w:ind w:left="1551.9403076171875" w:right="2.8173828125" w:hanging="342.580108642578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 concentration and their heavy metal content in central of Tehran, Iran. Air  Quality Atmospheric Health, 1:159-166. </w:t>
      </w:r>
    </w:p>
    <w:p w:rsidR="00000000" w:rsidDel="00000000" w:rsidP="00000000" w:rsidRDefault="00000000" w:rsidRPr="00000000" w14:paraId="000001AA">
      <w:pPr>
        <w:widowControl w:val="0"/>
        <w:spacing w:after="0" w:before="35.5615234375" w:line="346.01491928100586" w:lineRule="auto"/>
        <w:ind w:left="1543.1002807617188" w:right="-0.780029296875" w:hanging="333.740081787109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18.Mahurpawar M. (2015). Effect of Heavy Metals on Human Health. International  Journal of Research Grnthalya. </w:t>
      </w:r>
    </w:p>
    <w:p w:rsidR="00000000" w:rsidDel="00000000" w:rsidP="00000000" w:rsidRDefault="00000000" w:rsidRPr="00000000" w14:paraId="000001AB">
      <w:pPr>
        <w:widowControl w:val="0"/>
        <w:spacing w:after="0" w:before="26.73065185546875" w:line="346.24606132507324" w:lineRule="auto"/>
        <w:ind w:left="1544.6600341796875" w:right="3.07861328125" w:hanging="335.299835205078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19.Mohanraj R., Azeez P.A., Priscilla T. (2004). Heavy Metals in Airborne  Particulate Matter of Urban Coimbatore.,Archives Environmental  Contamination and Toxicology, 47:162-167. </w:t>
      </w:r>
    </w:p>
    <w:p w:rsidR="00000000" w:rsidDel="00000000" w:rsidP="00000000" w:rsidRDefault="00000000" w:rsidRPr="00000000" w14:paraId="000001AC">
      <w:pPr>
        <w:widowControl w:val="0"/>
        <w:spacing w:after="0" w:before="26.4801025390625" w:line="346.1692142486572" w:lineRule="auto"/>
        <w:ind w:left="1550.1202392578125" w:right="3.07861328125" w:hanging="361.8200683593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20.Popoola L. T., Adebanjo S. A. and Adeoye B. K. (2018). Assessment of  atmospheric particulate matter and heavy metals. International Journal of  Science and Technology, 15:935-948.</w:t>
      </w:r>
    </w:p>
    <w:p w:rsidR="00000000" w:rsidDel="00000000" w:rsidP="00000000" w:rsidRDefault="00000000" w:rsidRPr="00000000" w14:paraId="000001AD">
      <w:pPr>
        <w:widowControl w:val="0"/>
        <w:spacing w:after="0" w:before="831.6633605957031" w:line="240" w:lineRule="auto"/>
        <w:ind w:right="58.5595703125"/>
        <w:jc w:val="right"/>
        <w:rPr>
          <w:rFonts w:ascii="Cambria" w:cs="Cambria" w:eastAsia="Cambria" w:hAnsi="Cambria"/>
        </w:rPr>
      </w:pPr>
      <w:r w:rsidDel="00000000" w:rsidR="00000000" w:rsidRPr="00000000">
        <w:rPr>
          <w:rFonts w:ascii="Cambria" w:cs="Cambria" w:eastAsia="Cambria" w:hAnsi="Cambria"/>
          <w:rtl w:val="0"/>
        </w:rPr>
        <w:t xml:space="preserve">Department of chemistry, K.S.K.V. Kachchh University Page 36 </w:t>
      </w:r>
    </w:p>
    <w:p w:rsidR="00000000" w:rsidDel="00000000" w:rsidP="00000000" w:rsidRDefault="00000000" w:rsidRPr="00000000" w14:paraId="000001AE">
      <w:pPr>
        <w:widowControl w:val="0"/>
        <w:spacing w:after="0" w:line="230.67692756652832" w:lineRule="auto"/>
        <w:ind w:left="825.4402160644531" w:right="96.119384765625" w:firstLine="5.459899902343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“HEAVY METALS IN PM2.5 SAMPLES COLLECTED FROM INDUSTRIAL  REGION” </w:t>
      </w:r>
    </w:p>
    <w:p w:rsidR="00000000" w:rsidDel="00000000" w:rsidP="00000000" w:rsidRDefault="00000000" w:rsidRPr="00000000" w14:paraId="000001AF">
      <w:pPr>
        <w:widowControl w:val="0"/>
        <w:spacing w:after="0" w:before="491.6796875" w:line="346.1693286895752" w:lineRule="auto"/>
        <w:ind w:left="1544.4003295898438" w:right="-3.02001953125" w:hanging="356.100158691406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21.Prusty B.A.K. (2012). Ambient air quality surveillance and indexing in and  around mining clusters in Western Kachchh region, Gujarat, India. Journal of  Air Pollution, 1:22-30. </w:t>
      </w:r>
    </w:p>
    <w:p w:rsidR="00000000" w:rsidDel="00000000" w:rsidP="00000000" w:rsidRDefault="00000000" w:rsidRPr="00000000" w14:paraId="000001B0">
      <w:pPr>
        <w:widowControl w:val="0"/>
        <w:spacing w:after="0" w:before="26.563720703125" w:line="346.2462902069092" w:lineRule="auto"/>
        <w:ind w:left="1548.8201904296875" w:right="-4.381103515625" w:hanging="360.520019531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22.Pathak C.Y., Mandaliya H.C., Roy D. and Jadeja R.B. (2015). Comparative  study of ambient air quality stutas of Ahmedabad and Gandhinagar city in  Gujarat, India. Chemical Science Technology, 4(1):89-94. </w:t>
      </w:r>
    </w:p>
    <w:p w:rsidR="00000000" w:rsidDel="00000000" w:rsidP="00000000" w:rsidRDefault="00000000" w:rsidRPr="00000000" w14:paraId="000001B1">
      <w:pPr>
        <w:widowControl w:val="0"/>
        <w:spacing w:after="0" w:before="31.4794921875" w:line="342.1698474884033" w:lineRule="auto"/>
        <w:ind w:left="1544.6600341796875" w:right="4.378662109375" w:hanging="356.359863281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23.Particulate Matter (PM) Pollution, Health and Environmental Effects of  Particulate Matter, EPA, 2017. </w:t>
      </w:r>
    </w:p>
    <w:p w:rsidR="00000000" w:rsidDel="00000000" w:rsidP="00000000" w:rsidRDefault="00000000" w:rsidRPr="00000000" w14:paraId="000001B2">
      <w:pPr>
        <w:widowControl w:val="0"/>
        <w:spacing w:after="0" w:before="35.89599609375" w:line="346.32325172424316" w:lineRule="auto"/>
        <w:ind w:left="1543.6203002929688" w:right="-0.24169921875" w:hanging="355.3201293945312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 Prajapati S.K. (2012).Ecological effect of airborne Particulate matter on Plants.  Environmental Skeptics and Critictics, 1(1):12-22. </w:t>
      </w:r>
    </w:p>
    <w:p w:rsidR="00000000" w:rsidDel="00000000" w:rsidP="00000000" w:rsidRDefault="00000000" w:rsidRPr="00000000" w14:paraId="000001B3">
      <w:pPr>
        <w:widowControl w:val="0"/>
        <w:spacing w:after="0" w:before="26.397705078125" w:line="346.0151481628418" w:lineRule="auto"/>
        <w:ind w:left="1547.0001220703125" w:right="-3.5400390625" w:hanging="358.6999511718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25.Sharma M. And Maloo S. (2005). Assessment of ambient air PM10 and PM2.5  characterization of PM10 in the city Kanpur, India. Atmospheric Environment,  39:6015-6026. </w:t>
      </w:r>
    </w:p>
    <w:p w:rsidR="00000000" w:rsidDel="00000000" w:rsidP="00000000" w:rsidRDefault="00000000" w:rsidRPr="00000000" w14:paraId="000001B4">
      <w:pPr>
        <w:widowControl w:val="0"/>
        <w:spacing w:after="0" w:before="27.1307373046875" w:line="327.141809463501" w:lineRule="auto"/>
        <w:ind w:left="1547.7801513671875" w:right="-3.1591796875" w:hanging="359.479980468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26.Talebi, S.M., and Tavakoli-Ghinani, T., (2008). Levels of PM</w:t>
      </w:r>
      <w:r w:rsidDel="00000000" w:rsidR="00000000" w:rsidRPr="00000000">
        <w:rPr>
          <w:rFonts w:ascii="Times New Roman" w:cs="Times New Roman" w:eastAsia="Times New Roman" w:hAnsi="Times New Roman"/>
          <w:sz w:val="28.333333333333336"/>
          <w:szCs w:val="28.333333333333336"/>
          <w:vertAlign w:val="subscript"/>
          <w:rtl w:val="0"/>
        </w:rPr>
        <w:t xml:space="preserve">10 </w:t>
      </w:r>
      <w:r w:rsidDel="00000000" w:rsidR="00000000" w:rsidRPr="00000000">
        <w:rPr>
          <w:rFonts w:ascii="Times New Roman" w:cs="Times New Roman" w:eastAsia="Times New Roman" w:hAnsi="Times New Roman"/>
          <w:sz w:val="26"/>
          <w:szCs w:val="26"/>
          <w:rtl w:val="0"/>
        </w:rPr>
        <w:t xml:space="preserve">and its Chemical  Composition in the Atmosphere of the City of Isfahan. Iranian Journal of  Chemical Engineering, Vol. 5, No. 3, 62-67. </w:t>
      </w:r>
    </w:p>
    <w:p w:rsidR="00000000" w:rsidDel="00000000" w:rsidP="00000000" w:rsidRDefault="00000000" w:rsidRPr="00000000" w14:paraId="000001B5">
      <w:pPr>
        <w:widowControl w:val="0"/>
        <w:spacing w:after="0" w:before="39.2242431640625" w:line="327.3599052429199" w:lineRule="auto"/>
        <w:ind w:left="1544.6600341796875" w:right="-4.500732421875" w:hanging="356.359863281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27.Vasilakos C., Pateraki S., Veros D., Maggos T., Michopoulos J., Saraga D. and  Helmis C.G.(2007). Temporal Determination of heavy metals in PM</w:t>
      </w:r>
      <w:r w:rsidDel="00000000" w:rsidR="00000000" w:rsidRPr="00000000">
        <w:rPr>
          <w:rFonts w:ascii="Times New Roman" w:cs="Times New Roman" w:eastAsia="Times New Roman" w:hAnsi="Times New Roman"/>
          <w:sz w:val="28.333333333333336"/>
          <w:szCs w:val="28.333333333333336"/>
          <w:vertAlign w:val="subscript"/>
          <w:rtl w:val="0"/>
        </w:rPr>
        <w:t xml:space="preserve">2.5 </w:t>
      </w:r>
      <w:r w:rsidDel="00000000" w:rsidR="00000000" w:rsidRPr="00000000">
        <w:rPr>
          <w:rFonts w:ascii="Times New Roman" w:cs="Times New Roman" w:eastAsia="Times New Roman" w:hAnsi="Times New Roman"/>
          <w:sz w:val="26"/>
          <w:szCs w:val="26"/>
          <w:rtl w:val="0"/>
        </w:rPr>
        <w:t xml:space="preserve">aerosols  in suburban Site of Athens, Greece. Journal of Atmospheric Chemistry, 57:117. </w:t>
      </w:r>
    </w:p>
    <w:p w:rsidR="00000000" w:rsidDel="00000000" w:rsidP="00000000" w:rsidRDefault="00000000" w:rsidRPr="00000000" w14:paraId="000001B6">
      <w:pPr>
        <w:widowControl w:val="0"/>
        <w:spacing w:after="0" w:before="43.9752197265625" w:line="342.478666305542" w:lineRule="auto"/>
        <w:ind w:left="1188.3001708984375" w:right="796.34033203125"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6"/>
          <w:szCs w:val="26"/>
          <w:rtl w:val="0"/>
        </w:rPr>
        <w:t xml:space="preserve">28.World Health Organization (2013). Health Effects of Particulate Matter. </w:t>
      </w:r>
      <w:r w:rsidDel="00000000" w:rsidR="00000000" w:rsidRPr="00000000">
        <w:rPr>
          <w:rtl w:val="0"/>
        </w:rPr>
      </w:r>
    </w:p>
    <w:p w:rsidR="00000000" w:rsidDel="00000000" w:rsidP="00000000" w:rsidRDefault="00000000" w:rsidRPr="00000000" w14:paraId="000001B7">
      <w:pPr>
        <w:tabs>
          <w:tab w:val="left" w:pos="666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8">
      <w:pPr>
        <w:tabs>
          <w:tab w:val="left" w:pos="666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9">
      <w:pPr>
        <w:tabs>
          <w:tab w:val="left" w:pos="666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A">
      <w:pPr>
        <w:tabs>
          <w:tab w:val="left" w:pos="666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B">
      <w:pPr>
        <w:tabs>
          <w:tab w:val="left" w:pos="666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C">
      <w:pPr>
        <w:tabs>
          <w:tab w:val="left" w:pos="666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D">
      <w:pPr>
        <w:tabs>
          <w:tab w:val="left" w:pos="666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E">
      <w:pPr>
        <w:tabs>
          <w:tab w:val="left" w:pos="666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F">
      <w:pPr>
        <w:tabs>
          <w:tab w:val="left" w:pos="6660"/>
        </w:tabs>
        <w:rPr>
          <w:rFonts w:ascii="Times New Roman" w:cs="Times New Roman" w:eastAsia="Times New Roman" w:hAnsi="Times New Roman"/>
          <w:sz w:val="28"/>
          <w:szCs w:val="28"/>
        </w:rPr>
      </w:pPr>
      <w:r w:rsidDel="00000000" w:rsidR="00000000" w:rsidRPr="00000000">
        <w:rPr>
          <w:rtl w:val="0"/>
        </w:rPr>
      </w:r>
    </w:p>
    <w:sectPr>
      <w:footerReference r:id="rId11" w:type="default"/>
      <w:footerReference r:id="rId1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Bookman Old Style"/>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0">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