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</w:pPr>
      <w:r>
        <w:rPr>
          <w:rFonts w:eastAsia="Arial" w:cs="Arial" w:ascii="Arial" w:hAnsi="Arial"/>
          <w:b/>
          <w:sz w:val="24"/>
        </w:rPr>
        <w:t>Acceptance Testing</w:t>
      </w:r>
    </w:p>
    <w:p>
      <w:pPr>
        <w:pStyle w:val="Normal"/>
        <w:spacing w:before="0" w:after="0"/>
        <w:ind w:start="372"/>
        <w:jc w:val="center"/>
        <w:rPr/>
      </w:pPr>
      <w:r>
        <w:rPr>
          <w:rFonts w:eastAsia="Arial" w:cs="Arial" w:ascii="Arial" w:hAnsi="Arial"/>
          <w:b/>
          <w:sz w:val="23"/>
        </w:rPr>
        <w:t>UAT Execution &amp; Report Submission</w:t>
      </w:r>
      <w:r>
        <w:rPr>
          <w:rFonts w:eastAsia="Times New Roman" w:cs="Times New Roman" w:ascii="Times New Roman" w:hAnsi="Times New Roman"/>
          <w:b/>
          <w:sz w:val="24"/>
        </w:rPr>
        <w:t xml:space="preserve"> </w:t>
      </w:r>
    </w:p>
    <w:p>
      <w:pPr>
        <w:pStyle w:val="Normal"/>
        <w:spacing w:before="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 </w:t>
      </w:r>
    </w:p>
    <w:tbl>
      <w:tblPr>
        <w:tblStyle w:val="TableGrid"/>
        <w:tblW w:w="6942" w:type="dxa"/>
        <w:jc w:val="start"/>
        <w:tblInd w:w="1719" w:type="dxa"/>
        <w:tblLayout w:type="fixed"/>
        <w:tblCellMar>
          <w:top w:w="10" w:type="dxa"/>
          <w:start w:w="108" w:type="dxa"/>
          <w:bottom w:w="0" w:type="dxa"/>
          <w:end w:w="50" w:type="dxa"/>
        </w:tblCellMar>
        <w:tblLook w:firstRow="1" w:noVBand="1" w:lastRow="0" w:firstColumn="1" w:lastColumn="0" w:noHBand="0" w:val="04a0"/>
      </w:tblPr>
      <w:tblGrid>
        <w:gridCol w:w="2174"/>
        <w:gridCol w:w="4768"/>
      </w:tblGrid>
      <w:tr>
        <w:trPr>
          <w:trHeight w:val="264" w:hRule="atLeast"/>
        </w:trPr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n-US" w:eastAsia="en-US" w:bidi="ar-SA"/>
              </w:rPr>
              <w:t>Date</w:t>
            </w: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 </w:t>
            </w:r>
          </w:p>
        </w:tc>
        <w:tc>
          <w:tcPr>
            <w:tcW w:w="4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n-US" w:eastAsia="en-US" w:bidi="ar-SA"/>
              </w:rPr>
              <w:t>16 February 2026</w:t>
            </w: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 </w:t>
            </w:r>
          </w:p>
        </w:tc>
      </w:tr>
      <w:tr>
        <w:trPr>
          <w:trHeight w:val="262" w:hRule="atLeast"/>
        </w:trPr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n-US" w:eastAsia="en-US" w:bidi="ar-SA"/>
              </w:rPr>
              <w:t>Team ID</w:t>
            </w: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 </w:t>
            </w:r>
          </w:p>
        </w:tc>
        <w:tc>
          <w:tcPr>
            <w:tcW w:w="4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Verdana" w:cs="Verdana" w:ascii="verdana" w:hAnsi="verdana"/>
                <w:b w:val="false"/>
                <w:bCs w:val="false"/>
                <w:i w:val="false"/>
                <w:iCs w:val="false"/>
                <w:caps w:val="false"/>
                <w:smallCaps w:val="false"/>
                <w:color w:val="222222"/>
                <w:spacing w:val="0"/>
                <w:kern w:val="2"/>
                <w:sz w:val="20"/>
                <w:szCs w:val="19"/>
                <w:lang w:val="en-US" w:eastAsia="en-US" w:bidi="ar-SA"/>
              </w:rPr>
              <w:t>LTVIP2026TMIDS65419</w:t>
            </w:r>
            <w:r>
              <w:rPr>
                <w:rFonts w:eastAsia="Verdana" w:cs="Verdana" w:ascii="Verdana" w:hAnsi="Verdana"/>
                <w:b w:val="false"/>
                <w:bCs w:val="false"/>
                <w:i w:val="false"/>
                <w:iCs w:val="false"/>
                <w:caps w:val="false"/>
                <w:smallCaps w:val="false"/>
                <w:color w:val="222222"/>
                <w:kern w:val="2"/>
                <w:sz w:val="19"/>
                <w:szCs w:val="19"/>
                <w:lang w:val="en-US" w:eastAsia="en-US" w:bidi="ar-SA"/>
              </w:rPr>
              <w:t xml:space="preserve"> </w:t>
            </w:r>
          </w:p>
        </w:tc>
      </w:tr>
      <w:tr>
        <w:trPr>
          <w:trHeight w:val="264" w:hRule="atLeast"/>
        </w:trPr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n-US" w:eastAsia="en-US" w:bidi="ar-SA"/>
              </w:rPr>
              <w:t>Project Name</w:t>
            </w: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 </w:t>
            </w:r>
          </w:p>
        </w:tc>
        <w:tc>
          <w:tcPr>
            <w:tcW w:w="4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Arial" w:cs="Arial" w:ascii="Arial" w:hAnsi="Arial"/>
                <w:color w:themeColor="text1" w:val="000000"/>
                <w:kern w:val="2"/>
                <w:sz w:val="22"/>
                <w:szCs w:val="22"/>
                <w:lang w:val="en-US" w:eastAsia="en-US" w:bidi="ar-SA"/>
              </w:rPr>
              <w:t>Flavour Fusion-AI Driven Recipe Blogging</w:t>
            </w:r>
          </w:p>
        </w:tc>
      </w:tr>
      <w:tr>
        <w:trPr>
          <w:trHeight w:val="264" w:hRule="atLeast"/>
        </w:trPr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kern w:val="2"/>
                <w:szCs w:val="24"/>
                <w:lang w:val="en-US" w:eastAsia="en-US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n-US" w:eastAsia="en-US" w:bidi="ar-SA"/>
              </w:rPr>
              <w:t>Maximum Marks</w:t>
            </w: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 </w:t>
            </w:r>
          </w:p>
        </w:tc>
        <w:tc>
          <w:tcPr>
            <w:tcW w:w="4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rFonts w:eastAsia="Arial" w:cs="Arial" w:ascii="Arial" w:hAnsi="Arial"/>
                <w:kern w:val="2"/>
                <w:szCs w:val="24"/>
                <w:lang w:val="en-US" w:eastAsia="en-US" w:bidi="ar-SA"/>
              </w:rPr>
              <w:t>4 Marks</w:t>
            </w:r>
            <w:r>
              <w:rPr>
                <w:rFonts w:eastAsia="Times New Roman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 xml:space="preserve"> </w:t>
            </w:r>
          </w:p>
        </w:tc>
      </w:tr>
    </w:tbl>
    <w:p>
      <w:pPr>
        <w:pStyle w:val="Normal"/>
        <w:spacing w:before="0" w:after="149"/>
        <w:rPr/>
      </w:pPr>
      <w:r>
        <w:rPr>
          <w:rFonts w:eastAsia="Arial" w:cs="Arial" w:ascii="Arial" w:hAnsi="Arial"/>
          <w:b/>
          <w:sz w:val="20"/>
        </w:rPr>
        <w:t xml:space="preserve">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Purpose of Document </w:t>
      </w:r>
    </w:p>
    <w:p>
      <w:pPr>
        <w:pStyle w:val="Normal"/>
        <w:spacing w:beforeAutospacing="0" w:before="240" w:afterAutospacing="0" w:after="240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eastAsia="Arial" w:cs="Arial" w:ascii="Arial" w:hAnsi="Arial"/>
          <w:sz w:val="20"/>
          <w:szCs w:val="20"/>
          <w:lang w:val="en-US"/>
        </w:rPr>
        <w:t xml:space="preserve">The purpose of this document is to summarize the test coverage, defect status, and open issues of the </w:t>
      </w:r>
      <w:r>
        <w:rPr>
          <w:rFonts w:eastAsia="Arial" w:cs="Arial" w:ascii="Arial" w:hAnsi="Arial"/>
          <w:b/>
          <w:bCs/>
          <w:sz w:val="20"/>
          <w:szCs w:val="20"/>
          <w:lang w:val="en-US"/>
        </w:rPr>
        <w:t>Flavor Fusion – AI Recipe Blog Generator</w:t>
      </w:r>
      <w:r>
        <w:rPr>
          <w:rFonts w:eastAsia="Arial" w:cs="Arial" w:ascii="Arial" w:hAnsi="Arial"/>
          <w:sz w:val="20"/>
          <w:szCs w:val="20"/>
          <w:lang w:val="en-US"/>
        </w:rPr>
        <w:t xml:space="preserve"> at the time of release for User Acceptance Testing (UAT).</w:t>
      </w:r>
    </w:p>
    <w:p>
      <w:pPr>
        <w:pStyle w:val="Normal"/>
        <w:spacing w:beforeAutospacing="0" w:before="240" w:afterAutospacing="0" w:after="240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eastAsia="Arial" w:cs="Arial" w:ascii="Arial" w:hAnsi="Arial"/>
          <w:sz w:val="20"/>
          <w:szCs w:val="20"/>
          <w:lang w:val="en-US"/>
        </w:rPr>
        <w:t>This document provides insight into: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eastAsia="Arial" w:cs="Arial" w:ascii="Arial" w:hAnsi="Arial"/>
          <w:sz w:val="20"/>
          <w:szCs w:val="20"/>
          <w:lang w:val="en-US"/>
        </w:rPr>
        <w:t>Functional testing coverage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eastAsia="Arial" w:cs="Arial" w:ascii="Arial" w:hAnsi="Arial"/>
          <w:sz w:val="20"/>
          <w:szCs w:val="20"/>
          <w:lang w:val="en-US"/>
        </w:rPr>
        <w:t>Defect resolution status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eastAsia="Arial" w:cs="Arial" w:ascii="Arial" w:hAnsi="Arial"/>
          <w:sz w:val="20"/>
          <w:szCs w:val="20"/>
          <w:lang w:val="en-US"/>
        </w:rPr>
        <w:t>Test case execution results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240"/>
        <w:contextualSpacing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eastAsia="Arial" w:cs="Arial" w:ascii="Arial" w:hAnsi="Arial"/>
          <w:sz w:val="20"/>
          <w:szCs w:val="20"/>
          <w:lang w:val="en-US"/>
        </w:rPr>
        <w:t>Overall system stability before deployment</w:t>
      </w:r>
    </w:p>
    <w:p>
      <w:pPr>
        <w:pStyle w:val="ListParagraph"/>
        <w:spacing w:beforeAutospacing="0" w:before="240" w:afterAutospacing="0" w:after="240"/>
        <w:ind w:start="720"/>
        <w:contextualSpacing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eastAsia="Arial" w:cs="Arial" w:ascii="Arial" w:hAnsi="Arial"/>
          <w:sz w:val="20"/>
          <w:szCs w:val="20"/>
          <w:lang w:val="en-US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Defect Analysis </w:t>
      </w:r>
    </w:p>
    <w:tbl>
      <w:tblPr>
        <w:tblStyle w:val="TableNormal"/>
        <w:tblW w:w="8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1" w:val="06a0"/>
      </w:tblPr>
      <w:tblGrid>
        <w:gridCol w:w="4259"/>
        <w:gridCol w:w="1472"/>
        <w:gridCol w:w="1387"/>
        <w:gridCol w:w="699"/>
        <w:gridCol w:w="754"/>
      </w:tblGrid>
      <w:tr>
        <w:trPr>
          <w:trHeight w:val="300" w:hRule="atLeast"/>
        </w:trPr>
        <w:tc>
          <w:tcPr>
            <w:tcW w:w="4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center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Section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center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Total Cases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center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Not Tested</w:t>
            </w:r>
          </w:p>
        </w:tc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center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Fail</w:t>
            </w:r>
          </w:p>
        </w:tc>
        <w:tc>
          <w:tcPr>
            <w:tcW w:w="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center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Pass</w:t>
            </w:r>
          </w:p>
        </w:tc>
      </w:tr>
      <w:tr>
        <w:trPr>
          <w:trHeight w:val="300" w:hRule="atLeast"/>
        </w:trPr>
        <w:tc>
          <w:tcPr>
            <w:tcW w:w="4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User Interface (Streamlit UI)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12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12</w:t>
            </w:r>
          </w:p>
        </w:tc>
      </w:tr>
      <w:tr>
        <w:trPr>
          <w:trHeight w:val="300" w:hRule="atLeast"/>
        </w:trPr>
        <w:tc>
          <w:tcPr>
            <w:tcW w:w="4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AI Integration (Gemini API)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10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1</w:t>
            </w:r>
          </w:p>
        </w:tc>
        <w:tc>
          <w:tcPr>
            <w:tcW w:w="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9</w:t>
            </w:r>
          </w:p>
        </w:tc>
      </w:tr>
      <w:tr>
        <w:trPr>
          <w:trHeight w:val="300" w:hRule="atLeast"/>
        </w:trPr>
        <w:tc>
          <w:tcPr>
            <w:tcW w:w="4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Content Formatting &amp; Markdown Export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8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8</w:t>
            </w:r>
          </w:p>
        </w:tc>
      </w:tr>
      <w:tr>
        <w:trPr>
          <w:trHeight w:val="300" w:hRule="atLeast"/>
        </w:trPr>
        <w:tc>
          <w:tcPr>
            <w:tcW w:w="4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Error Handling &amp; Validation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6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6</w:t>
            </w:r>
          </w:p>
        </w:tc>
      </w:tr>
      <w:tr>
        <w:trPr>
          <w:trHeight w:val="300" w:hRule="atLeast"/>
        </w:trPr>
        <w:tc>
          <w:tcPr>
            <w:tcW w:w="4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Performance &amp; Loading Experience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4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4</w:t>
            </w:r>
          </w:p>
        </w:tc>
      </w:tr>
      <w:tr>
        <w:trPr>
          <w:trHeight w:val="300" w:hRule="atLeast"/>
        </w:trPr>
        <w:tc>
          <w:tcPr>
            <w:tcW w:w="4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Total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40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1</w:t>
            </w:r>
          </w:p>
        </w:tc>
        <w:tc>
          <w:tcPr>
            <w:tcW w:w="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39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Calibri" w:hAnsi="Calibri" w:eastAsia="Calibri" w:cs="Calibri"/>
          <w:b/>
          <w:bCs/>
          <w:sz w:val="24"/>
          <w:szCs w:val="24"/>
          <w:lang w:val="en-US"/>
        </w:rPr>
      </w:pPr>
      <w:r>
        <w:rPr>
          <w:b/>
          <w:bCs/>
          <w:lang w:val="en-US"/>
        </w:rPr>
        <w:t>Defect Resolution Summary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2"/>
          <w:szCs w:val="22"/>
          <w:lang w:val="en-US"/>
        </w:rPr>
        <w:t>This report shows the number of resolved or closed bugs at each severity level and how they were resolved.</w:t>
      </w:r>
    </w:p>
    <w:tbl>
      <w:tblPr>
        <w:tblStyle w:val="PlainTable1"/>
        <w:tblW w:w="832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1" w:val="06a0"/>
      </w:tblPr>
      <w:tblGrid>
        <w:gridCol w:w="1880"/>
        <w:gridCol w:w="1320"/>
        <w:gridCol w:w="1319"/>
        <w:gridCol w:w="1320"/>
        <w:gridCol w:w="1321"/>
        <w:gridCol w:w="1167"/>
      </w:tblGrid>
      <w:tr>
        <w:trPr>
          <w:trHeight w:val="300" w:hRule="atLeast"/>
        </w:trPr>
        <w:tc>
          <w:tcPr>
            <w:tcW w:w="1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center"/>
              <w:rPr>
                <w:b/>
                <w:bCs/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Resolution</w:t>
            </w:r>
          </w:p>
        </w:tc>
        <w:tc>
          <w:tcPr>
            <w:tcW w:w="13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center"/>
              <w:rPr>
                <w:b/>
                <w:bCs/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Severity 1</w:t>
            </w:r>
          </w:p>
        </w:tc>
        <w:tc>
          <w:tcPr>
            <w:tcW w:w="1319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center"/>
              <w:rPr>
                <w:b/>
                <w:bCs/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Severity 2</w:t>
            </w:r>
          </w:p>
        </w:tc>
        <w:tc>
          <w:tcPr>
            <w:tcW w:w="13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center"/>
              <w:rPr>
                <w:b/>
                <w:bCs/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Severity 3</w:t>
            </w:r>
          </w:p>
        </w:tc>
        <w:tc>
          <w:tcPr>
            <w:tcW w:w="1321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center"/>
              <w:rPr>
                <w:b/>
                <w:bCs/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Severity 4</w:t>
            </w:r>
          </w:p>
        </w:tc>
        <w:tc>
          <w:tcPr>
            <w:tcW w:w="116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center"/>
              <w:rPr>
                <w:b/>
                <w:bCs/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Subtotal</w:t>
            </w:r>
          </w:p>
        </w:tc>
      </w:tr>
      <w:tr>
        <w:trPr>
          <w:trHeight w:val="300" w:hRule="atLeast"/>
        </w:trPr>
        <w:tc>
          <w:tcPr>
            <w:tcW w:w="1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b/>
                <w:bCs/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Fixed</w:t>
            </w:r>
          </w:p>
        </w:tc>
        <w:tc>
          <w:tcPr>
            <w:tcW w:w="13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2</w:t>
            </w:r>
          </w:p>
        </w:tc>
        <w:tc>
          <w:tcPr>
            <w:tcW w:w="1319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3</w:t>
            </w:r>
          </w:p>
        </w:tc>
        <w:tc>
          <w:tcPr>
            <w:tcW w:w="13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4</w:t>
            </w:r>
          </w:p>
        </w:tc>
        <w:tc>
          <w:tcPr>
            <w:tcW w:w="1321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5</w:t>
            </w:r>
          </w:p>
        </w:tc>
        <w:tc>
          <w:tcPr>
            <w:tcW w:w="116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14</w:t>
            </w:r>
          </w:p>
        </w:tc>
      </w:tr>
      <w:tr>
        <w:trPr>
          <w:trHeight w:val="300" w:hRule="atLeast"/>
        </w:trPr>
        <w:tc>
          <w:tcPr>
            <w:tcW w:w="1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b/>
                <w:bCs/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By Design</w:t>
            </w:r>
          </w:p>
        </w:tc>
        <w:tc>
          <w:tcPr>
            <w:tcW w:w="13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1319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1</w:t>
            </w:r>
          </w:p>
        </w:tc>
        <w:tc>
          <w:tcPr>
            <w:tcW w:w="13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2</w:t>
            </w:r>
          </w:p>
        </w:tc>
        <w:tc>
          <w:tcPr>
            <w:tcW w:w="1321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1</w:t>
            </w:r>
          </w:p>
        </w:tc>
        <w:tc>
          <w:tcPr>
            <w:tcW w:w="116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4</w:t>
            </w:r>
          </w:p>
        </w:tc>
      </w:tr>
      <w:tr>
        <w:trPr>
          <w:trHeight w:val="300" w:hRule="atLeast"/>
        </w:trPr>
        <w:tc>
          <w:tcPr>
            <w:tcW w:w="1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b/>
                <w:bCs/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Duplicate</w:t>
            </w:r>
          </w:p>
        </w:tc>
        <w:tc>
          <w:tcPr>
            <w:tcW w:w="13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1319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13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1</w:t>
            </w:r>
          </w:p>
        </w:tc>
        <w:tc>
          <w:tcPr>
            <w:tcW w:w="1321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116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b/>
                <w:bCs/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Not Reproduced</w:t>
            </w:r>
          </w:p>
        </w:tc>
        <w:tc>
          <w:tcPr>
            <w:tcW w:w="13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1319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13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1</w:t>
            </w:r>
          </w:p>
        </w:tc>
        <w:tc>
          <w:tcPr>
            <w:tcW w:w="1321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116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b/>
                <w:bCs/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Won’t Fix</w:t>
            </w:r>
          </w:p>
        </w:tc>
        <w:tc>
          <w:tcPr>
            <w:tcW w:w="13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1319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1</w:t>
            </w:r>
          </w:p>
        </w:tc>
        <w:tc>
          <w:tcPr>
            <w:tcW w:w="13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1</w:t>
            </w:r>
          </w:p>
        </w:tc>
        <w:tc>
          <w:tcPr>
            <w:tcW w:w="1321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116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300" w:hRule="atLeast"/>
        </w:trPr>
        <w:tc>
          <w:tcPr>
            <w:tcW w:w="18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b/>
                <w:bCs/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Totals</w:t>
            </w:r>
          </w:p>
        </w:tc>
        <w:tc>
          <w:tcPr>
            <w:tcW w:w="13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2</w:t>
            </w:r>
          </w:p>
        </w:tc>
        <w:tc>
          <w:tcPr>
            <w:tcW w:w="1319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5</w:t>
            </w:r>
          </w:p>
        </w:tc>
        <w:tc>
          <w:tcPr>
            <w:tcW w:w="1320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9</w:t>
            </w:r>
          </w:p>
        </w:tc>
        <w:tc>
          <w:tcPr>
            <w:tcW w:w="1321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6</w:t>
            </w:r>
          </w:p>
        </w:tc>
        <w:tc>
          <w:tcPr>
            <w:tcW w:w="1167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22</w:t>
            </w:r>
          </w:p>
        </w:tc>
      </w:tr>
    </w:tbl>
    <w:p>
      <w:pPr>
        <w:pStyle w:val="Normal"/>
        <w:bidi w:val="0"/>
        <w:spacing w:beforeAutospacing="0" w:before="240" w:afterAutospacing="0" w:after="240"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Severity Definitions:</w:t>
      </w:r>
    </w:p>
    <w:p>
      <w:pPr>
        <w:pStyle w:val="ListParagraph"/>
        <w:numPr>
          <w:ilvl w:val="0"/>
          <w:numId w:val="2"/>
        </w:numPr>
        <w:bidi w:val="0"/>
        <w:spacing w:beforeAutospacing="0" w:before="240" w:afterAutospacing="0" w:after="0"/>
        <w:contextualSpacing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Severity 1: Critical (Application crash / API failure)</w:t>
      </w:r>
    </w:p>
    <w:p>
      <w:pPr>
        <w:pStyle w:val="ListParagraph"/>
        <w:numPr>
          <w:ilvl w:val="0"/>
          <w:numId w:val="2"/>
        </w:numPr>
        <w:bidi w:val="0"/>
        <w:spacing w:beforeAutospacing="0" w:before="0" w:afterAutospacing="0" w:after="0"/>
        <w:contextualSpacing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Severity 2: Major functionality issue</w:t>
      </w:r>
    </w:p>
    <w:p>
      <w:pPr>
        <w:pStyle w:val="ListParagraph"/>
        <w:numPr>
          <w:ilvl w:val="0"/>
          <w:numId w:val="2"/>
        </w:numPr>
        <w:bidi w:val="0"/>
        <w:spacing w:beforeAutospacing="0" w:before="0" w:afterAutospacing="0" w:after="0"/>
        <w:contextualSpacing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Severity 3: Minor functionality issue</w:t>
      </w:r>
    </w:p>
    <w:p>
      <w:pPr>
        <w:pStyle w:val="ListParagraph"/>
        <w:numPr>
          <w:ilvl w:val="0"/>
          <w:numId w:val="2"/>
        </w:numPr>
        <w:bidi w:val="0"/>
        <w:spacing w:beforeAutospacing="0" w:before="0" w:afterAutospacing="0" w:after="240"/>
        <w:contextualSpacing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  <w:t>Severity 4: UI / Cosmetic issue</w:t>
      </w:r>
    </w:p>
    <w:p>
      <w:pPr>
        <w:pStyle w:val="ListParagraph"/>
        <w:bidi w:val="0"/>
        <w:spacing w:beforeAutospacing="0" w:before="240" w:afterAutospacing="0" w:after="240"/>
        <w:ind w:start="720"/>
        <w:contextualSpacing/>
        <w:rPr>
          <w:rFonts w:ascii="Calibri" w:hAnsi="Calibri" w:eastAsia="Calibri" w:cs="Calibri"/>
          <w:sz w:val="22"/>
          <w:szCs w:val="22"/>
          <w:lang w:val="en-US"/>
        </w:rPr>
      </w:pPr>
      <w:r>
        <w:rPr>
          <w:rFonts w:eastAsia="Calibri" w:cs="Calibri"/>
          <w:sz w:val="22"/>
          <w:szCs w:val="22"/>
          <w:lang w:val="en-US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Test Case Analysis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Calibri" w:cs="Calibri"/>
          <w:sz w:val="24"/>
          <w:szCs w:val="24"/>
          <w:lang w:val="en-US"/>
        </w:rPr>
        <w:t>This report shows the number of test cases that have passed, failed, and untested.</w:t>
      </w:r>
    </w:p>
    <w:tbl>
      <w:tblPr>
        <w:tblStyle w:val="TableNormal"/>
        <w:tblW w:w="58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1" w:val="06a0"/>
      </w:tblPr>
      <w:tblGrid>
        <w:gridCol w:w="2913"/>
        <w:gridCol w:w="1471"/>
        <w:gridCol w:w="700"/>
        <w:gridCol w:w="753"/>
      </w:tblGrid>
      <w:tr>
        <w:trPr>
          <w:trHeight w:val="300" w:hRule="atLeast"/>
        </w:trPr>
        <w:tc>
          <w:tcPr>
            <w:tcW w:w="2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center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center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Total Cases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center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Fail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center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Pass</w:t>
            </w:r>
          </w:p>
        </w:tc>
      </w:tr>
      <w:tr>
        <w:trPr>
          <w:trHeight w:val="300" w:hRule="atLeast"/>
        </w:trPr>
        <w:tc>
          <w:tcPr>
            <w:tcW w:w="2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Recipe Input &amp; Validation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8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8</w:t>
            </w:r>
          </w:p>
        </w:tc>
      </w:tr>
      <w:tr>
        <w:trPr>
          <w:trHeight w:val="300" w:hRule="atLeast"/>
        </w:trPr>
        <w:tc>
          <w:tcPr>
            <w:tcW w:w="2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AI Recipe Generation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10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1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9</w:t>
            </w:r>
          </w:p>
        </w:tc>
      </w:tr>
      <w:tr>
        <w:trPr>
          <w:trHeight w:val="300" w:hRule="atLeast"/>
        </w:trPr>
        <w:tc>
          <w:tcPr>
            <w:tcW w:w="2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Markdown File Generation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6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6</w:t>
            </w:r>
          </w:p>
        </w:tc>
      </w:tr>
      <w:tr>
        <w:trPr>
          <w:trHeight w:val="300" w:hRule="atLeast"/>
        </w:trPr>
        <w:tc>
          <w:tcPr>
            <w:tcW w:w="2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UI Rendering &amp; Display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9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9</w:t>
            </w:r>
          </w:p>
        </w:tc>
      </w:tr>
      <w:tr>
        <w:trPr>
          <w:trHeight w:val="300" w:hRule="atLeast"/>
        </w:trPr>
        <w:tc>
          <w:tcPr>
            <w:tcW w:w="2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Loading &amp; Joke Display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4</w:t>
            </w:r>
          </w:p>
        </w:tc>
      </w:tr>
      <w:tr>
        <w:trPr>
          <w:trHeight w:val="300" w:hRule="atLeast"/>
        </w:trPr>
        <w:tc>
          <w:tcPr>
            <w:tcW w:w="2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Error Handling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0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kern w:val="2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300" w:hRule="atLeast"/>
        </w:trPr>
        <w:tc>
          <w:tcPr>
            <w:tcW w:w="2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Total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40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1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Autospacing="0" w:before="0" w:afterAutospacing="0" w:after="0"/>
              <w:jc w:val="start"/>
              <w:rPr>
                <w:kern w:val="2"/>
                <w:szCs w:val="24"/>
                <w:lang w:val="en-US" w:eastAsia="en-US" w:bidi="ar-SA"/>
              </w:rPr>
            </w:pPr>
            <w:r>
              <w:rPr>
                <w:b/>
                <w:bCs/>
                <w:kern w:val="2"/>
                <w:szCs w:val="24"/>
                <w:lang w:val="en-US" w:eastAsia="en-US" w:bidi="ar-SA"/>
              </w:rPr>
              <w:t>39</w:t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0"/>
        <w:jc w:val="both"/>
        <w:rPr/>
      </w:pPr>
      <w:r>
        <mc:AlternateContent>
          <mc:Choice Requires="wpg">
            <w:drawing>
              <wp:anchor behindDoc="0" distT="635" distB="0" distL="114300" distR="113665" simplePos="0" locked="0" layoutInCell="0" allowOverlap="1" relativeHeight="2" wp14:anchorId="26C0E159">
                <wp:simplePos x="0" y="0"/>
                <wp:positionH relativeFrom="page">
                  <wp:posOffset>495300</wp:posOffset>
                </wp:positionH>
                <wp:positionV relativeFrom="page">
                  <wp:posOffset>-106680</wp:posOffset>
                </wp:positionV>
                <wp:extent cx="35560" cy="140970"/>
                <wp:effectExtent l="0" t="0" r="0" b="0"/>
                <wp:wrapTopAndBottom/>
                <wp:docPr id="1" name="Group 496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40" cy="141120"/>
                          <a:chOff x="0" y="0"/>
                          <a:chExt cx="35640" cy="141120"/>
                        </a:xfrm>
                      </wpg:grpSpPr>
                      <wps:wsp>
                        <wps:cNvPr id="2" name="Rectangle 665"/>
                        <wps:cNvSpPr/>
                        <wps:spPr>
                          <a:xfrm>
                            <a:off x="0" y="0"/>
                            <a:ext cx="3564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start"/>
                                <w:rPr/>
                              </w:pPr>
                              <w:r>
                                <w:rPr>
                                  <w:rFonts w:eastAsia="Arial" w:cs="Arial" w:ascii="Arial" w:hAnsi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966" style="position:absolute;margin-left:39pt;margin-top:-8.4pt;width:2.8pt;height:11.1pt" coordorigin="780,-168" coordsize="56,222">
                <v:rect id="shape_0" ID="Rectangle 665" path="m0,0l-2147483645,0l-2147483645,-2147483646l0,-2147483646xe" stroked="f" o:allowincell="f" style="position:absolute;left:780;top:-168;width:55;height:221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start"/>
                          <w:rPr/>
                        </w:pPr>
                        <w:r>
                          <w:rPr>
                            <w:rFonts w:eastAsia="Arial" w:cs="Arial" w:ascii="Arial" w:hAns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rFonts w:eastAsia="Arial" w:cs="Arial" w:ascii="Arial" w:hAnsi="Arial"/>
        </w:rPr>
        <w:t xml:space="preserve">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auto"/>
    <w:pitch w:val="default"/>
  </w:font>
  <w:font w:name="Verdana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0"/>
        </w:tabs>
        <w:ind w:start="850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943634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2638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943634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3358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943634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4078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943634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4798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943634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5518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943634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6238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943634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6958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943634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7678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/>
        <w:shd w:fill="auto" w:val="clear"/>
        <w:szCs w:val="28"/>
        <w:bCs/>
        <w:rFonts w:ascii="Arial" w:hAnsi="Arial" w:eastAsia="Arial" w:cs="Arial"/>
        <w:color w:val="943634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000000"/>
      <w:kern w:val="2"/>
      <w:sz w:val="22"/>
      <w:szCs w:val="24"/>
      <w:lang w:val="en-US" w:eastAsia="en-US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numPr>
        <w:ilvl w:val="0"/>
        <w:numId w:val="1"/>
      </w:numPr>
      <w:bidi w:val="0"/>
      <w:spacing w:lineRule="auto" w:line="259" w:before="0" w:after="90"/>
      <w:ind w:hanging="10" w:start="718"/>
      <w:jc w:val="start"/>
      <w:outlineLvl w:val="0"/>
    </w:pPr>
    <w:rPr>
      <w:rFonts w:ascii="Arial" w:hAnsi="Arial" w:eastAsia="Arial" w:cs="Arial"/>
      <w:b/>
      <w:color w:val="943634"/>
      <w:kern w:val="2"/>
      <w:sz w:val="28"/>
      <w:szCs w:val="24"/>
      <w:lang w:val="en-US" w:eastAsia="en-US" w:bidi="ar-SA"/>
    </w:rPr>
  </w:style>
  <w:style w:type="paragraph" w:styleId="Heading2">
    <w:name w:val="heading 2"/>
    <w:basedOn w:val="Normal"/>
    <w:next w:val="Normal"/>
    <w:uiPriority w:val="9"/>
    <w:unhideWhenUsed/>
    <w:qFormat/>
    <w:rsid w:val="19d6c61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Arial" w:hAnsi="Arial" w:eastAsia="Arial" w:cs="Arial"/>
      <w:b/>
      <w:color w:val="943634"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19d6c61e"/>
    <w:pPr>
      <w:spacing w:before="0" w:after="160"/>
      <w:ind w:star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LibreOffice/25.8.3.2$Windows_X86_64 LibreOffice_project/8ca8d55c161d602844f5428fa4b58097424e324e</Application>
  <AppVersion>15.0000</AppVersion>
  <Pages>2</Pages>
  <Words>309</Words>
  <Characters>1365</Characters>
  <CharactersWithSpaces>1546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2026-02-16T18:18:00Z</dcterms:created>
  <dc:creator>Simhachalam Panasa</dc:creator>
  <dc:description/>
  <dc:language>en-IN</dc:language>
  <cp:lastModifiedBy/>
  <dcterms:modified xsi:type="dcterms:W3CDTF">2026-02-17T11:06:52Z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