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4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eastAsia="Arial" w:cs="Calibri" w:asciiTheme="minorHAnsi" w:cstheme="minorHAnsi" w:hAnsiTheme="minorHAnsi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LTVIP2026TMIDS65419</w:t>
            </w:r>
            <w:r>
              <w:rPr/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Calibri" w:hAnsi="Calibri" w:eastAsia="Arial" w:cs="Calibri" w:asciiTheme="minorHAnsi" w:cstheme="minorHAnsi" w:hAnsiTheme="minorHAnsi"/>
              </w:rPr>
            </w:pPr>
            <w:r>
              <w:rPr>
                <w:rFonts w:eastAsia="Arial" w:cs="Calibri" w:cstheme="minorHAnsi"/>
              </w:rPr>
              <w:t>Flavour Fusion-AI 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24"/>
        <w:gridCol w:w="2331"/>
        <w:gridCol w:w="6069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User Input Handling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5163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5163"/>
            </w:tblGrid>
            <w:tr>
              <w:trPr/>
              <w:tc>
                <w:tcPr>
                  <w:tcW w:w="5163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User can enter a recipe topic</w:t>
                  </w:r>
                </w:p>
              </w:tc>
            </w:tr>
            <w:tr>
              <w:trPr/>
              <w:tc>
                <w:tcPr>
                  <w:tcW w:w="5163" w:type="dxa"/>
                  <w:tcBorders/>
                  <w:vAlign w:val="center"/>
                </w:tcPr>
                <w:tbl>
                  <w:tblPr>
                    <w:tblW w:w="111" w:type="dxa"/>
                    <w:jc w:val="start"/>
                    <w:tblInd w:w="0" w:type="dxa"/>
                    <w:tblLayout w:type="fixed"/>
                    <w:tblCellMar>
                      <w:top w:w="15" w:type="dxa"/>
                      <w:start w:w="15" w:type="dxa"/>
                      <w:bottom w:w="15" w:type="dxa"/>
                      <w:end w:w="15" w:type="dxa"/>
                    </w:tblCellMar>
                    <w:tblLook w:firstRow="1" w:noVBand="1" w:lastRow="0" w:firstColumn="1" w:lastColumn="0" w:noHBand="0" w:val="04a0"/>
                  </w:tblPr>
                  <w:tblGrid>
                    <w:gridCol w:w="111"/>
                  </w:tblGrid>
                  <w:tr>
                    <w:trPr/>
                    <w:tc>
                      <w:tcPr>
                        <w:tcW w:w="111" w:type="dxa"/>
                        <w:tcBorders/>
                        <w:vAlign w:val="center"/>
                      </w:tcPr>
                      <w:p>
                        <w:pPr>
                          <w:pStyle w:val="normal1"/>
                          <w:spacing w:before="0" w:after="160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0"/>
                            <w:szCs w:val="20"/>
                            <w:lang w:val="en-US"/>
                          </w:rPr>
                        </w:r>
                      </w:p>
                    </w:tc>
                  </w:tr>
                </w:tbl>
                <w:p>
                  <w:pPr>
                    <w:pStyle w:val="normal1"/>
                    <w:jc w:val="both"/>
                    <w:rPr>
                      <w:rFonts w:ascii="Times New Roman" w:hAnsi="Times New Roman" w:cs="Times New Roman"/>
                      <w:vanish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vanish/>
                      <w:sz w:val="20"/>
                      <w:szCs w:val="20"/>
                      <w:lang w:val="en-US"/>
                    </w:rPr>
                  </w:r>
                </w:p>
                <w:tbl>
                  <w:tblPr>
                    <w:tblW w:w="5269" w:type="dxa"/>
                    <w:jc w:val="start"/>
                    <w:tblInd w:w="0" w:type="dxa"/>
                    <w:tblLayout w:type="fixed"/>
                    <w:tblCellMar>
                      <w:top w:w="15" w:type="dxa"/>
                      <w:start w:w="15" w:type="dxa"/>
                      <w:bottom w:w="15" w:type="dxa"/>
                      <w:end w:w="15" w:type="dxa"/>
                    </w:tblCellMar>
                    <w:tblLook w:firstRow="1" w:noVBand="1" w:lastRow="0" w:firstColumn="1" w:lastColumn="0" w:noHBand="0" w:val="04a0"/>
                  </w:tblPr>
                  <w:tblGrid>
                    <w:gridCol w:w="5269"/>
                  </w:tblGrid>
                  <w:tr>
                    <w:trPr/>
                    <w:tc>
                      <w:tcPr>
                        <w:tcW w:w="5269" w:type="dxa"/>
                        <w:tcBorders/>
                        <w:vAlign w:val="center"/>
                      </w:tcPr>
                      <w:p>
                        <w:pPr>
                          <w:pStyle w:val="normal1"/>
                          <w:spacing w:before="0" w:after="160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0"/>
                            <w:szCs w:val="20"/>
                            <w:lang w:val="en-US"/>
                          </w:rPr>
                          <w:t>User can select desired word count (100–2000 words)</w:t>
                        </w:r>
                      </w:p>
                    </w:tc>
                  </w:tr>
                </w:tbl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167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670"/>
            </w:tblGrid>
            <w:tr>
              <w:trPr/>
              <w:tc>
                <w:tcPr>
                  <w:tcW w:w="1670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Input Validation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4577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5"/>
              <w:gridCol w:w="4482"/>
            </w:tblGrid>
            <w:tr>
              <w:trPr/>
              <w:tc>
                <w:tcPr>
                  <w:tcW w:w="4577" w:type="dxa"/>
                  <w:gridSpan w:val="2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validates that recipe topic is not empty</w:t>
                  </w:r>
                </w:p>
              </w:tc>
            </w:tr>
            <w:tr>
              <w:trPr/>
              <w:tc>
                <w:tcPr>
                  <w:tcW w:w="95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  <w:tc>
                <w:tcPr>
                  <w:tcW w:w="4482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bidi w:val="0"/>
                    <w:spacing w:lineRule="auto" w:line="259" w:before="0" w:after="16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485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4850"/>
            </w:tblGrid>
            <w:tr>
              <w:trPr/>
              <w:tc>
                <w:tcPr>
                  <w:tcW w:w="4850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restricts word count within allowed range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21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2196"/>
            </w:tblGrid>
            <w:tr>
              <w:trPr/>
              <w:tc>
                <w:tcPr>
                  <w:tcW w:w="2196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AI Recipe Generation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5184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4"/>
              <w:gridCol w:w="5090"/>
            </w:tblGrid>
            <w:tr>
              <w:trPr/>
              <w:tc>
                <w:tcPr>
                  <w:tcW w:w="5184" w:type="dxa"/>
                  <w:gridSpan w:val="2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constructs structured prompt for Gemini API</w:t>
                  </w:r>
                </w:p>
              </w:tc>
            </w:tr>
            <w:tr>
              <w:trPr/>
              <w:tc>
                <w:tcPr>
                  <w:tcW w:w="94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  <w:tc>
                <w:tcPr>
                  <w:tcW w:w="5090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bidi w:val="0"/>
                    <w:spacing w:lineRule="auto" w:line="259" w:before="0" w:after="16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4383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4383"/>
            </w:tblGrid>
            <w:tr>
              <w:trPr/>
              <w:tc>
                <w:tcPr>
                  <w:tcW w:w="4383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sends request to Google Gemini API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System receives generated recipe blog content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Content Display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5089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5089"/>
            </w:tblGrid>
            <w:tr>
              <w:trPr/>
              <w:tc>
                <w:tcPr>
                  <w:tcW w:w="5089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displays generated blog in structured format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System shows title, introduction, ingredients, and instructions clearly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Markdown Export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sz w:val="20"/>
                <w:szCs w:val="20"/>
                <w:lang w:val="en-US"/>
              </w:rPr>
            </w:r>
          </w:p>
          <w:tbl>
            <w:tblPr>
              <w:tblW w:w="567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5676"/>
            </w:tblGrid>
            <w:tr>
              <w:trPr/>
              <w:tc>
                <w:tcPr>
                  <w:tcW w:w="5676" w:type="dxa"/>
                  <w:tcBorders/>
                  <w:vAlign w:val="center"/>
                </w:tcPr>
                <w:p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converts generated content into Markdown format</w:t>
                  </w:r>
                </w:p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</w:rPr>
                    <w:t>User can download recipe as .md file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color w:val="222222"/>
              </w:rPr>
            </w:pPr>
            <w:r>
              <w:rPr>
                <w:color w:val="222222"/>
              </w:rPr>
              <w:t>Loading Experience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</w:r>
          </w:p>
          <w:tbl>
            <w:tblPr>
              <w:tblW w:w="6529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6529"/>
            </w:tblGrid>
            <w:tr>
              <w:trPr/>
              <w:tc>
                <w:tcPr>
                  <w:tcW w:w="6529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20"/>
                      <w:szCs w:val="20"/>
                      <w:lang w:val="en-US"/>
                    </w:rPr>
                    <w:t>System displays a random programming joke during AI processing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color w:val="222222"/>
                      <w:sz w:val="20"/>
                      <w:szCs w:val="20"/>
                      <w:lang w:val="en-US"/>
                    </w:rPr>
                  </w:r>
                </w:p>
              </w:tc>
            </w:tr>
          </w:tbl>
          <w:p>
            <w:pPr>
              <w:pStyle w:val="normal1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vanish/>
                <w:color w:val="222222"/>
                <w:sz w:val="20"/>
                <w:szCs w:val="20"/>
                <w:lang w:val="en-US"/>
              </w:rPr>
            </w:r>
          </w:p>
          <w:tbl>
            <w:tblPr>
              <w:tblW w:w="15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551"/>
            </w:tblGrid>
            <w:tr>
              <w:trPr/>
              <w:tc>
                <w:tcPr>
                  <w:tcW w:w="1551" w:type="dxa"/>
                  <w:tcBorders/>
                  <w:vAlign w:val="center"/>
                </w:tcPr>
                <w:p>
                  <w:pPr>
                    <w:pStyle w:val="normal1"/>
                    <w:spacing w:before="0" w:after="160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color w:val="222222"/>
                      <w:sz w:val="20"/>
                      <w:szCs w:val="20"/>
                      <w:lang w:val="en-US"/>
                    </w:rPr>
                    <w:t>Error Handling</w:t>
                  </w:r>
                </w:p>
              </w:tc>
            </w:tr>
          </w:tbl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222222"/>
                <w:sz w:val="20"/>
                <w:szCs w:val="20"/>
              </w:rPr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System displays user-friendly error message if API call fails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24"/>
        <w:gridCol w:w="2898"/>
        <w:gridCol w:w="5538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shall handle API failures gracefully without crashing.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application should be accessible whenever the hosting platform is active.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should handle multiple concurrent requests depending on Gemini API limits.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codebase should be modular and easy to update for future enhancements.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>
            <w:pPr>
              <w:pStyle w:val="normal1"/>
              <w:spacing w:before="0" w:after="160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</w:r>
          </w:p>
        </w:tc>
        <w:tc>
          <w:tcPr>
            <w:tcW w:w="5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API keys must be securely stored using environment variables or Streamlit secrets.</w:t>
            </w:r>
          </w:p>
        </w:tc>
      </w:tr>
    </w:tbl>
    <w:p>
      <w:pPr>
        <w:pStyle w:val="normal1"/>
        <w:widowControl/>
        <w:suppressAutoHyphens w:val="true"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verdan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rsid w:val="00127b1d"/>
    <w:pPr/>
    <w:rPr>
      <w:rFonts w:ascii="Times New Roman" w:hAnsi="Times New Roman" w:cs="Mangal"/>
      <w:sz w:val="24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LibreOffice/25.8.3.2$Windows_X86_64 LibreOffice_project/8ca8d55c161d602844f5428fa4b58097424e324e</Application>
  <AppVersion>15.0000</AppVersion>
  <Pages>2</Pages>
  <Words>282</Words>
  <Characters>1775</Characters>
  <CharactersWithSpaces>1988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2026-02-17T10:57:54Z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