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F43E" w14:textId="77777777" w:rsidR="00685AF9" w:rsidRDefault="00685AF9" w:rsidP="007E6200">
      <w:pPr>
        <w:spacing w:line="276" w:lineRule="auto"/>
        <w:rPr>
          <w:rFonts w:ascii="Times New Roman" w:hAnsi="Times New Roman" w:cs="Times New Roman"/>
          <w:color w:val="153D63" w:themeColor="text2" w:themeTint="E6"/>
          <w:sz w:val="32"/>
          <w:szCs w:val="32"/>
        </w:rPr>
      </w:pPr>
    </w:p>
    <w:p w14:paraId="6AD3A6CC" w14:textId="77777777" w:rsidR="00685AF9" w:rsidRDefault="00685AF9" w:rsidP="008D684E">
      <w:pPr>
        <w:spacing w:line="276" w:lineRule="auto"/>
        <w:jc w:val="center"/>
        <w:rPr>
          <w:rFonts w:ascii="Times New Roman" w:hAnsi="Times New Roman" w:cs="Times New Roman"/>
          <w:b/>
          <w:bCs/>
          <w:color w:val="153D63" w:themeColor="text2" w:themeTint="E6"/>
          <w:sz w:val="36"/>
          <w:szCs w:val="36"/>
        </w:rPr>
      </w:pPr>
      <w:r w:rsidRPr="007E2BD6">
        <w:rPr>
          <w:rFonts w:ascii="Times New Roman" w:hAnsi="Times New Roman" w:cs="Times New Roman"/>
          <w:b/>
          <w:bCs/>
          <w:color w:val="153D63" w:themeColor="text2" w:themeTint="E6"/>
          <w:sz w:val="36"/>
          <w:szCs w:val="36"/>
        </w:rPr>
        <w:t>Project Tittle</w:t>
      </w:r>
    </w:p>
    <w:p w14:paraId="580377C7" w14:textId="73FC8DCD" w:rsidR="00DE3BFA" w:rsidRDefault="00685AF9" w:rsidP="004D3BB0">
      <w:pPr>
        <w:spacing w:before="100" w:beforeAutospacing="1" w:after="100" w:afterAutospacing="1" w:line="276" w:lineRule="auto"/>
        <w:jc w:val="center"/>
        <w:rPr>
          <w:rFonts w:ascii="Times New Roman" w:eastAsia="Times New Roman" w:hAnsi="Times New Roman" w:cs="Times New Roman"/>
          <w:kern w:val="0"/>
          <w:sz w:val="28"/>
          <w:szCs w:val="28"/>
          <w14:ligatures w14:val="none"/>
        </w:rPr>
      </w:pPr>
      <w:r w:rsidRPr="00685AF9">
        <w:rPr>
          <w:rFonts w:ascii="Times New Roman" w:eastAsia="Times New Roman" w:hAnsi="Times New Roman" w:cs="Times New Roman"/>
          <w:kern w:val="0"/>
          <w:sz w:val="28"/>
          <w:szCs w:val="28"/>
          <w14:ligatures w14:val="none"/>
        </w:rPr>
        <w:t>Empirical Analysis of Chemical Composition of Consumer Cosmetics: A CSCP Database Analysis</w:t>
      </w:r>
    </w:p>
    <w:p w14:paraId="4485144E" w14:textId="5FC7AF19" w:rsidR="00DE3BFA" w:rsidRPr="007E6200" w:rsidRDefault="007E6200" w:rsidP="007E6200">
      <w:pPr>
        <w:spacing w:line="276" w:lineRule="auto"/>
        <w:jc w:val="center"/>
        <w:rPr>
          <w:rFonts w:ascii="Times New Roman" w:hAnsi="Times New Roman" w:cs="Times New Roman"/>
          <w:b/>
          <w:bCs/>
          <w:color w:val="153D63" w:themeColor="text2" w:themeTint="E6"/>
          <w:sz w:val="40"/>
          <w:szCs w:val="40"/>
        </w:rPr>
      </w:pPr>
      <w:r>
        <w:rPr>
          <w:rFonts w:ascii="Times New Roman" w:hAnsi="Times New Roman" w:cs="Times New Roman"/>
          <w:sz w:val="28"/>
          <w:szCs w:val="28"/>
        </w:rPr>
        <w:t>Data Analysis &amp; EDA</w:t>
      </w:r>
      <w:r w:rsidRPr="007E2BD6">
        <w:rPr>
          <w:rFonts w:ascii="Times New Roman" w:hAnsi="Times New Roman" w:cs="Times New Roman"/>
          <w:b/>
          <w:bCs/>
          <w:color w:val="153D63" w:themeColor="text2" w:themeTint="E6"/>
          <w:sz w:val="32"/>
          <w:szCs w:val="32"/>
        </w:rPr>
        <w:br/>
      </w:r>
      <w:r w:rsidRPr="00685AF9">
        <w:rPr>
          <w:rFonts w:ascii="Times New Roman" w:hAnsi="Times New Roman" w:cs="Times New Roman"/>
          <w:sz w:val="28"/>
          <w:szCs w:val="28"/>
        </w:rPr>
        <w:t>Neharika Dara</w:t>
      </w:r>
      <w:r>
        <w:rPr>
          <w:rFonts w:ascii="Times New Roman" w:hAnsi="Times New Roman" w:cs="Times New Roman"/>
          <w:sz w:val="28"/>
          <w:szCs w:val="28"/>
        </w:rPr>
        <w:t xml:space="preserve"> </w:t>
      </w:r>
    </w:p>
    <w:p w14:paraId="4AA19D36" w14:textId="04C753CE" w:rsidR="00685AF9" w:rsidRPr="00A213C4" w:rsidRDefault="00685AF9" w:rsidP="007E1C4E">
      <w:pPr>
        <w:spacing w:before="100" w:beforeAutospacing="1" w:after="100" w:afterAutospacing="1" w:line="276" w:lineRule="auto"/>
        <w:jc w:val="center"/>
        <w:rPr>
          <w:rFonts w:ascii="Times New Roman" w:eastAsia="Times New Roman" w:hAnsi="Times New Roman" w:cs="Times New Roman"/>
          <w:b/>
          <w:bCs/>
          <w:color w:val="153D63" w:themeColor="text2" w:themeTint="E6"/>
          <w:kern w:val="0"/>
          <w:sz w:val="32"/>
          <w:szCs w:val="32"/>
          <w14:ligatures w14:val="none"/>
        </w:rPr>
      </w:pPr>
      <w:r w:rsidRPr="008D684E">
        <w:rPr>
          <w:rFonts w:ascii="Times New Roman" w:eastAsia="Times New Roman" w:hAnsi="Times New Roman" w:cs="Times New Roman"/>
          <w:b/>
          <w:bCs/>
          <w:color w:val="153D63" w:themeColor="text2" w:themeTint="E6"/>
          <w:kern w:val="0"/>
          <w:sz w:val="32"/>
          <w:szCs w:val="32"/>
          <w14:ligatures w14:val="none"/>
        </w:rPr>
        <w:t>Empirical Analysis of Chemical Composition of Consumer Cosmetics: A CSCP Database Analysis</w:t>
      </w:r>
    </w:p>
    <w:p w14:paraId="7DC6FA3F" w14:textId="05F5123B" w:rsidR="00732706" w:rsidRDefault="004D3BB0" w:rsidP="00732706">
      <w:pPr>
        <w:spacing w:after="0" w:line="276" w:lineRule="auto"/>
        <w:ind w:left="792"/>
        <w:contextualSpacing/>
        <w:rPr>
          <w:rFonts w:ascii="Times New Roman" w:hAnsi="Times New Roman" w:cs="Times New Roman"/>
          <w:b/>
          <w:bCs/>
          <w:color w:val="153D63" w:themeColor="text2" w:themeTint="E6"/>
          <w:sz w:val="32"/>
          <w:szCs w:val="32"/>
        </w:rPr>
      </w:pPr>
      <w:r w:rsidRPr="004D3BB0">
        <w:rPr>
          <w:rFonts w:ascii="Times New Roman" w:hAnsi="Times New Roman" w:cs="Times New Roman"/>
          <w:b/>
          <w:bCs/>
          <w:color w:val="153D63" w:themeColor="text2" w:themeTint="E6"/>
          <w:sz w:val="32"/>
          <w:szCs w:val="32"/>
        </w:rPr>
        <w:t>Overview</w:t>
      </w:r>
      <w:r>
        <w:rPr>
          <w:rFonts w:ascii="Times New Roman" w:hAnsi="Times New Roman" w:cs="Times New Roman"/>
          <w:b/>
          <w:bCs/>
          <w:color w:val="153D63" w:themeColor="text2" w:themeTint="E6"/>
          <w:sz w:val="32"/>
          <w:szCs w:val="32"/>
        </w:rPr>
        <w:t>:</w:t>
      </w:r>
    </w:p>
    <w:p w14:paraId="008AF1B7" w14:textId="77777777" w:rsidR="004D3BB0" w:rsidRDefault="004D3BB0" w:rsidP="00732706">
      <w:pPr>
        <w:spacing w:after="0" w:line="276" w:lineRule="auto"/>
        <w:ind w:left="792"/>
        <w:contextualSpacing/>
        <w:rPr>
          <w:rFonts w:ascii="Times New Roman" w:hAnsi="Times New Roman" w:cs="Times New Roman"/>
          <w:b/>
          <w:bCs/>
          <w:color w:val="153D63" w:themeColor="text2" w:themeTint="E6"/>
          <w:sz w:val="32"/>
          <w:szCs w:val="32"/>
        </w:rPr>
      </w:pPr>
    </w:p>
    <w:p w14:paraId="2FEED618" w14:textId="77777777" w:rsidR="004D3BB0" w:rsidRPr="004D3BB0" w:rsidRDefault="004D3BB0" w:rsidP="004D3BB0">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This phase of the project focuses on analyzing the California Safe Cosmetics Program (CSCP) dataset to understand the structure, distribution, and key relationships between product, brand, and chemical variables. The goal is to identify meaningful patterns, detect irregularities, and confirm whether the data meets the assumptions required for valid modeling.</w:t>
      </w:r>
    </w:p>
    <w:p w14:paraId="789828E9" w14:textId="77777777" w:rsidR="004D3BB0" w:rsidRPr="004D3BB0" w:rsidRDefault="004D3BB0" w:rsidP="004D3BB0">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p>
    <w:p w14:paraId="3116BF15" w14:textId="00667CD1" w:rsidR="004D3BB0" w:rsidRDefault="004D3BB0" w:rsidP="004D3BB0">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The Exploratory Data Analysis (EDA) was performed using Python and visualization libraries such as Matplotlib and Seaborn, while the assumption tests were designed to validate completeness, consistency, and representativeness of the dataset before model training.</w:t>
      </w:r>
    </w:p>
    <w:p w14:paraId="3F852C1B" w14:textId="77777777" w:rsidR="004D3BB0" w:rsidRDefault="004D3BB0" w:rsidP="004D3BB0">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p>
    <w:p w14:paraId="32B55364" w14:textId="66A7D1A7" w:rsidR="004D3BB0" w:rsidRPr="004D3BB0" w:rsidRDefault="004D3BB0" w:rsidP="004D3BB0">
      <w:pPr>
        <w:spacing w:after="0" w:line="276" w:lineRule="auto"/>
        <w:ind w:left="792"/>
        <w:contextualSpacing/>
        <w:rPr>
          <w:rFonts w:ascii="Times New Roman" w:eastAsia="Times New Roman" w:hAnsi="Times New Roman" w:cs="Times New Roman"/>
          <w:b/>
          <w:bCs/>
          <w:color w:val="0E2841" w:themeColor="text2"/>
          <w:kern w:val="0"/>
          <w:sz w:val="32"/>
          <w:szCs w:val="32"/>
          <w14:ligatures w14:val="none"/>
        </w:rPr>
      </w:pPr>
      <w:r w:rsidRPr="004D3BB0">
        <w:rPr>
          <w:rFonts w:ascii="Times New Roman" w:eastAsia="Times New Roman" w:hAnsi="Times New Roman" w:cs="Times New Roman"/>
          <w:b/>
          <w:bCs/>
          <w:color w:val="0E2841" w:themeColor="text2"/>
          <w:kern w:val="0"/>
          <w:sz w:val="32"/>
          <w:szCs w:val="32"/>
          <w14:ligatures w14:val="none"/>
        </w:rPr>
        <w:t>Exploratory Data Analysis (EDA)</w:t>
      </w:r>
    </w:p>
    <w:p w14:paraId="1A7C7C34" w14:textId="77777777" w:rsidR="004D3BB0" w:rsidRDefault="004D3BB0" w:rsidP="00732706">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p>
    <w:p w14:paraId="03FE0BA0" w14:textId="77777777" w:rsidR="004D3BB0" w:rsidRPr="004D3BB0" w:rsidRDefault="004D3BB0" w:rsidP="004D3BB0">
      <w:pPr>
        <w:spacing w:after="0" w:line="276" w:lineRule="auto"/>
        <w:ind w:left="792"/>
        <w:contextualSpacing/>
        <w:rPr>
          <w:rFonts w:ascii="Times New Roman" w:eastAsia="Times New Roman" w:hAnsi="Times New Roman" w:cs="Times New Roman"/>
          <w:b/>
          <w:bCs/>
          <w:color w:val="000000" w:themeColor="text1"/>
          <w:kern w:val="0"/>
          <w:sz w:val="28"/>
          <w:szCs w:val="28"/>
          <w14:ligatures w14:val="none"/>
        </w:rPr>
      </w:pPr>
      <w:r w:rsidRPr="004D3BB0">
        <w:rPr>
          <w:rFonts w:ascii="Times New Roman" w:eastAsia="Times New Roman" w:hAnsi="Times New Roman" w:cs="Times New Roman"/>
          <w:b/>
          <w:bCs/>
          <w:color w:val="000000" w:themeColor="text1"/>
          <w:kern w:val="0"/>
          <w:sz w:val="28"/>
          <w:szCs w:val="28"/>
          <w14:ligatures w14:val="none"/>
        </w:rPr>
        <w:t>Structure of the Dataset</w:t>
      </w:r>
    </w:p>
    <w:p w14:paraId="44109F1D" w14:textId="77777777" w:rsidR="004D3BB0" w:rsidRDefault="004D3BB0" w:rsidP="004D3BB0">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 xml:space="preserve">The CSCP dataset contains over 114,000 records across 22 fields. Each row links a cosmetic product to one or more chemical ingredients, with columns representing product identifiers (ProductName, </w:t>
      </w:r>
      <w:proofErr w:type="spellStart"/>
      <w:r w:rsidRPr="004D3BB0">
        <w:rPr>
          <w:rFonts w:ascii="Times New Roman" w:eastAsia="Times New Roman" w:hAnsi="Times New Roman" w:cs="Times New Roman"/>
          <w:color w:val="000000" w:themeColor="text1"/>
          <w:kern w:val="0"/>
          <w:sz w:val="28"/>
          <w:szCs w:val="28"/>
          <w14:ligatures w14:val="none"/>
        </w:rPr>
        <w:t>BrandName</w:t>
      </w:r>
      <w:proofErr w:type="spellEnd"/>
      <w:r w:rsidRPr="004D3BB0">
        <w:rPr>
          <w:rFonts w:ascii="Times New Roman" w:eastAsia="Times New Roman" w:hAnsi="Times New Roman" w:cs="Times New Roman"/>
          <w:color w:val="000000" w:themeColor="text1"/>
          <w:kern w:val="0"/>
          <w:sz w:val="28"/>
          <w:szCs w:val="28"/>
          <w14:ligatures w14:val="none"/>
        </w:rPr>
        <w:t xml:space="preserve">, </w:t>
      </w:r>
      <w:proofErr w:type="spellStart"/>
      <w:r w:rsidRPr="004D3BB0">
        <w:rPr>
          <w:rFonts w:ascii="Times New Roman" w:eastAsia="Times New Roman" w:hAnsi="Times New Roman" w:cs="Times New Roman"/>
          <w:color w:val="000000" w:themeColor="text1"/>
          <w:kern w:val="0"/>
          <w:sz w:val="28"/>
          <w:szCs w:val="28"/>
          <w14:ligatures w14:val="none"/>
        </w:rPr>
        <w:t>PrimaryCategory</w:t>
      </w:r>
      <w:proofErr w:type="spellEnd"/>
      <w:r w:rsidRPr="004D3BB0">
        <w:rPr>
          <w:rFonts w:ascii="Times New Roman" w:eastAsia="Times New Roman" w:hAnsi="Times New Roman" w:cs="Times New Roman"/>
          <w:color w:val="000000" w:themeColor="text1"/>
          <w:kern w:val="0"/>
          <w:sz w:val="28"/>
          <w:szCs w:val="28"/>
          <w14:ligatures w14:val="none"/>
        </w:rPr>
        <w:t>), chemical details (</w:t>
      </w:r>
      <w:proofErr w:type="spellStart"/>
      <w:r w:rsidRPr="004D3BB0">
        <w:rPr>
          <w:rFonts w:ascii="Times New Roman" w:eastAsia="Times New Roman" w:hAnsi="Times New Roman" w:cs="Times New Roman"/>
          <w:color w:val="000000" w:themeColor="text1"/>
          <w:kern w:val="0"/>
          <w:sz w:val="28"/>
          <w:szCs w:val="28"/>
          <w14:ligatures w14:val="none"/>
        </w:rPr>
        <w:t>ChemicalName</w:t>
      </w:r>
      <w:proofErr w:type="spellEnd"/>
      <w:r w:rsidRPr="004D3BB0">
        <w:rPr>
          <w:rFonts w:ascii="Times New Roman" w:eastAsia="Times New Roman" w:hAnsi="Times New Roman" w:cs="Times New Roman"/>
          <w:color w:val="000000" w:themeColor="text1"/>
          <w:kern w:val="0"/>
          <w:sz w:val="28"/>
          <w:szCs w:val="28"/>
          <w14:ligatures w14:val="none"/>
        </w:rPr>
        <w:t xml:space="preserve">, </w:t>
      </w:r>
      <w:proofErr w:type="spellStart"/>
      <w:r w:rsidRPr="004D3BB0">
        <w:rPr>
          <w:rFonts w:ascii="Times New Roman" w:eastAsia="Times New Roman" w:hAnsi="Times New Roman" w:cs="Times New Roman"/>
          <w:color w:val="000000" w:themeColor="text1"/>
          <w:kern w:val="0"/>
          <w:sz w:val="28"/>
          <w:szCs w:val="28"/>
          <w14:ligatures w14:val="none"/>
        </w:rPr>
        <w:t>CASNumber</w:t>
      </w:r>
      <w:proofErr w:type="spellEnd"/>
      <w:r w:rsidRPr="004D3BB0">
        <w:rPr>
          <w:rFonts w:ascii="Times New Roman" w:eastAsia="Times New Roman" w:hAnsi="Times New Roman" w:cs="Times New Roman"/>
          <w:color w:val="000000" w:themeColor="text1"/>
          <w:kern w:val="0"/>
          <w:sz w:val="28"/>
          <w:szCs w:val="28"/>
          <w14:ligatures w14:val="none"/>
        </w:rPr>
        <w:t xml:space="preserve">), and </w:t>
      </w:r>
      <w:r w:rsidRPr="004D3BB0">
        <w:rPr>
          <w:rFonts w:ascii="Times New Roman" w:eastAsia="Times New Roman" w:hAnsi="Times New Roman" w:cs="Times New Roman"/>
          <w:color w:val="000000" w:themeColor="text1"/>
          <w:kern w:val="0"/>
          <w:sz w:val="28"/>
          <w:szCs w:val="28"/>
          <w14:ligatures w14:val="none"/>
        </w:rPr>
        <w:lastRenderedPageBreak/>
        <w:t>reporting timelines (</w:t>
      </w:r>
      <w:proofErr w:type="spellStart"/>
      <w:r w:rsidRPr="004D3BB0">
        <w:rPr>
          <w:rFonts w:ascii="Times New Roman" w:eastAsia="Times New Roman" w:hAnsi="Times New Roman" w:cs="Times New Roman"/>
          <w:color w:val="000000" w:themeColor="text1"/>
          <w:kern w:val="0"/>
          <w:sz w:val="28"/>
          <w:szCs w:val="28"/>
          <w14:ligatures w14:val="none"/>
        </w:rPr>
        <w:t>InitialDateReported</w:t>
      </w:r>
      <w:proofErr w:type="spellEnd"/>
      <w:r w:rsidRPr="004D3BB0">
        <w:rPr>
          <w:rFonts w:ascii="Times New Roman" w:eastAsia="Times New Roman" w:hAnsi="Times New Roman" w:cs="Times New Roman"/>
          <w:color w:val="000000" w:themeColor="text1"/>
          <w:kern w:val="0"/>
          <w:sz w:val="28"/>
          <w:szCs w:val="28"/>
          <w14:ligatures w14:val="none"/>
        </w:rPr>
        <w:t xml:space="preserve">, </w:t>
      </w:r>
      <w:proofErr w:type="spellStart"/>
      <w:r w:rsidRPr="004D3BB0">
        <w:rPr>
          <w:rFonts w:ascii="Times New Roman" w:eastAsia="Times New Roman" w:hAnsi="Times New Roman" w:cs="Times New Roman"/>
          <w:color w:val="000000" w:themeColor="text1"/>
          <w:kern w:val="0"/>
          <w:sz w:val="28"/>
          <w:szCs w:val="28"/>
          <w14:ligatures w14:val="none"/>
        </w:rPr>
        <w:t>MostRecentDateReported</w:t>
      </w:r>
      <w:proofErr w:type="spellEnd"/>
      <w:r w:rsidRPr="004D3BB0">
        <w:rPr>
          <w:rFonts w:ascii="Times New Roman" w:eastAsia="Times New Roman" w:hAnsi="Times New Roman" w:cs="Times New Roman"/>
          <w:color w:val="000000" w:themeColor="text1"/>
          <w:kern w:val="0"/>
          <w:sz w:val="28"/>
          <w:szCs w:val="28"/>
          <w14:ligatures w14:val="none"/>
        </w:rPr>
        <w:t xml:space="preserve">, </w:t>
      </w:r>
      <w:proofErr w:type="spellStart"/>
      <w:r w:rsidRPr="004D3BB0">
        <w:rPr>
          <w:rFonts w:ascii="Times New Roman" w:eastAsia="Times New Roman" w:hAnsi="Times New Roman" w:cs="Times New Roman"/>
          <w:color w:val="000000" w:themeColor="text1"/>
          <w:kern w:val="0"/>
          <w:sz w:val="28"/>
          <w:szCs w:val="28"/>
          <w14:ligatures w14:val="none"/>
        </w:rPr>
        <w:t>DiscontinuedDate</w:t>
      </w:r>
      <w:proofErr w:type="spellEnd"/>
      <w:r w:rsidRPr="004D3BB0">
        <w:rPr>
          <w:rFonts w:ascii="Times New Roman" w:eastAsia="Times New Roman" w:hAnsi="Times New Roman" w:cs="Times New Roman"/>
          <w:color w:val="000000" w:themeColor="text1"/>
          <w:kern w:val="0"/>
          <w:sz w:val="28"/>
          <w:szCs w:val="28"/>
          <w14:ligatures w14:val="none"/>
        </w:rPr>
        <w:t>, etc.).</w:t>
      </w:r>
    </w:p>
    <w:p w14:paraId="0D4BD737" w14:textId="77777777" w:rsidR="004D3BB0" w:rsidRPr="004D3BB0" w:rsidRDefault="004D3BB0" w:rsidP="004D3BB0">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p>
    <w:p w14:paraId="4CB4F8E5" w14:textId="77777777" w:rsidR="004D3BB0" w:rsidRPr="004D3BB0" w:rsidRDefault="004D3BB0" w:rsidP="004D3BB0">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 xml:space="preserve">A derived field, </w:t>
      </w:r>
      <w:proofErr w:type="spellStart"/>
      <w:proofErr w:type="gramStart"/>
      <w:r w:rsidRPr="004D3BB0">
        <w:rPr>
          <w:rFonts w:ascii="Times New Roman" w:eastAsia="Times New Roman" w:hAnsi="Times New Roman" w:cs="Times New Roman"/>
          <w:b/>
          <w:bCs/>
          <w:color w:val="000000" w:themeColor="text1"/>
          <w:kern w:val="0"/>
          <w:sz w:val="28"/>
          <w:szCs w:val="28"/>
          <w14:ligatures w14:val="none"/>
        </w:rPr>
        <w:t>Is</w:t>
      </w:r>
      <w:proofErr w:type="gramEnd"/>
      <w:r w:rsidRPr="004D3BB0">
        <w:rPr>
          <w:rFonts w:ascii="Times New Roman" w:eastAsia="Times New Roman" w:hAnsi="Times New Roman" w:cs="Times New Roman"/>
          <w:b/>
          <w:bCs/>
          <w:color w:val="000000" w:themeColor="text1"/>
          <w:kern w:val="0"/>
          <w:sz w:val="28"/>
          <w:szCs w:val="28"/>
          <w14:ligatures w14:val="none"/>
        </w:rPr>
        <w:t>_Discontinued</w:t>
      </w:r>
      <w:proofErr w:type="spellEnd"/>
      <w:r w:rsidRPr="004D3BB0">
        <w:rPr>
          <w:rFonts w:ascii="Times New Roman" w:eastAsia="Times New Roman" w:hAnsi="Times New Roman" w:cs="Times New Roman"/>
          <w:color w:val="000000" w:themeColor="text1"/>
          <w:kern w:val="0"/>
          <w:sz w:val="28"/>
          <w:szCs w:val="28"/>
          <w14:ligatures w14:val="none"/>
        </w:rPr>
        <w:t xml:space="preserve">, was created as the target variable to indicate whether a product has been discontinued. Additional engineered fields—such as </w:t>
      </w:r>
      <w:proofErr w:type="spellStart"/>
      <w:r w:rsidRPr="004D3BB0">
        <w:rPr>
          <w:rFonts w:ascii="Times New Roman" w:eastAsia="Times New Roman" w:hAnsi="Times New Roman" w:cs="Times New Roman"/>
          <w:b/>
          <w:bCs/>
          <w:color w:val="000000" w:themeColor="text1"/>
          <w:kern w:val="0"/>
          <w:sz w:val="28"/>
          <w:szCs w:val="28"/>
          <w14:ligatures w14:val="none"/>
        </w:rPr>
        <w:t>ChemicalCount</w:t>
      </w:r>
      <w:proofErr w:type="spellEnd"/>
      <w:r w:rsidRPr="004D3BB0">
        <w:rPr>
          <w:rFonts w:ascii="Times New Roman" w:eastAsia="Times New Roman" w:hAnsi="Times New Roman" w:cs="Times New Roman"/>
          <w:color w:val="000000" w:themeColor="text1"/>
          <w:kern w:val="0"/>
          <w:sz w:val="28"/>
          <w:szCs w:val="28"/>
          <w14:ligatures w14:val="none"/>
        </w:rPr>
        <w:t xml:space="preserve">, </w:t>
      </w:r>
      <w:proofErr w:type="spellStart"/>
      <w:r w:rsidRPr="004D3BB0">
        <w:rPr>
          <w:rFonts w:ascii="Times New Roman" w:eastAsia="Times New Roman" w:hAnsi="Times New Roman" w:cs="Times New Roman"/>
          <w:b/>
          <w:bCs/>
          <w:color w:val="000000" w:themeColor="text1"/>
          <w:kern w:val="0"/>
          <w:sz w:val="28"/>
          <w:szCs w:val="28"/>
          <w14:ligatures w14:val="none"/>
        </w:rPr>
        <w:t>ProductAgeDays</w:t>
      </w:r>
      <w:proofErr w:type="spellEnd"/>
      <w:r w:rsidRPr="004D3BB0">
        <w:rPr>
          <w:rFonts w:ascii="Times New Roman" w:eastAsia="Times New Roman" w:hAnsi="Times New Roman" w:cs="Times New Roman"/>
          <w:color w:val="000000" w:themeColor="text1"/>
          <w:kern w:val="0"/>
          <w:sz w:val="28"/>
          <w:szCs w:val="28"/>
          <w14:ligatures w14:val="none"/>
        </w:rPr>
        <w:t xml:space="preserve">, and </w:t>
      </w:r>
      <w:proofErr w:type="spellStart"/>
      <w:r w:rsidRPr="004D3BB0">
        <w:rPr>
          <w:rFonts w:ascii="Times New Roman" w:eastAsia="Times New Roman" w:hAnsi="Times New Roman" w:cs="Times New Roman"/>
          <w:b/>
          <w:bCs/>
          <w:color w:val="000000" w:themeColor="text1"/>
          <w:kern w:val="0"/>
          <w:sz w:val="28"/>
          <w:szCs w:val="28"/>
          <w14:ligatures w14:val="none"/>
        </w:rPr>
        <w:t>ReportLagDays</w:t>
      </w:r>
      <w:proofErr w:type="spellEnd"/>
      <w:r w:rsidRPr="004D3BB0">
        <w:rPr>
          <w:rFonts w:ascii="Times New Roman" w:eastAsia="Times New Roman" w:hAnsi="Times New Roman" w:cs="Times New Roman"/>
          <w:color w:val="000000" w:themeColor="text1"/>
          <w:kern w:val="0"/>
          <w:sz w:val="28"/>
          <w:szCs w:val="28"/>
          <w14:ligatures w14:val="none"/>
        </w:rPr>
        <w:t>—were computed to support deeper analysis.</w:t>
      </w:r>
    </w:p>
    <w:p w14:paraId="55AC4B66" w14:textId="77777777" w:rsidR="004D3BB0" w:rsidRDefault="004D3BB0" w:rsidP="00732706">
      <w:pPr>
        <w:spacing w:after="0" w:line="276" w:lineRule="auto"/>
        <w:ind w:left="792"/>
        <w:contextualSpacing/>
        <w:rPr>
          <w:rFonts w:ascii="Times New Roman" w:eastAsia="Times New Roman" w:hAnsi="Times New Roman" w:cs="Times New Roman"/>
          <w:color w:val="000000" w:themeColor="text1"/>
          <w:kern w:val="0"/>
          <w:sz w:val="28"/>
          <w:szCs w:val="28"/>
          <w14:ligatures w14:val="none"/>
        </w:rPr>
      </w:pPr>
    </w:p>
    <w:p w14:paraId="557B4FFA" w14:textId="66C95AC6" w:rsidR="00732706" w:rsidRPr="004D3BB0" w:rsidRDefault="00732706" w:rsidP="00732706">
      <w:pPr>
        <w:spacing w:after="0" w:line="276" w:lineRule="auto"/>
        <w:ind w:left="792"/>
        <w:contextualSpacing/>
        <w:rPr>
          <w:rFonts w:ascii="Times New Roman" w:eastAsia="Times New Roman" w:hAnsi="Times New Roman" w:cs="Times New Roman"/>
          <w:b/>
          <w:bCs/>
          <w:color w:val="000000" w:themeColor="text1"/>
          <w:kern w:val="0"/>
          <w:sz w:val="32"/>
          <w:szCs w:val="32"/>
          <w14:ligatures w14:val="none"/>
        </w:rPr>
      </w:pPr>
      <w:r w:rsidRPr="004D3BB0">
        <w:rPr>
          <w:rFonts w:ascii="Times New Roman" w:eastAsia="Times New Roman" w:hAnsi="Times New Roman" w:cs="Times New Roman"/>
          <w:b/>
          <w:bCs/>
          <w:color w:val="000000" w:themeColor="text1"/>
          <w:kern w:val="0"/>
          <w:sz w:val="32"/>
          <w:szCs w:val="32"/>
          <w14:ligatures w14:val="none"/>
        </w:rPr>
        <w:t>Exploratory Data Analysis</w:t>
      </w:r>
    </w:p>
    <w:p w14:paraId="76B804DB" w14:textId="77777777" w:rsidR="00732706" w:rsidRPr="00732706" w:rsidRDefault="00732706" w:rsidP="00732706">
      <w:pPr>
        <w:spacing w:before="100" w:beforeAutospacing="1" w:after="100" w:afterAutospacing="1" w:line="240" w:lineRule="auto"/>
        <w:ind w:left="79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Before modeling, several visual explorations were carried out to understand the structure, quality, and distribution of the dataset. These analyses helped identify data patterns, dominant chemicals, and discontinuation trends across time, brands, and product categories.</w:t>
      </w:r>
    </w:p>
    <w:p w14:paraId="0C9F3A00" w14:textId="77777777" w:rsidR="00732706" w:rsidRPr="00732706" w:rsidRDefault="00732706" w:rsidP="00732706">
      <w:pPr>
        <w:spacing w:before="100" w:beforeAutospacing="1" w:after="100" w:afterAutospacing="1" w:line="240" w:lineRule="auto"/>
        <w:ind w:left="792"/>
        <w:rPr>
          <w:rFonts w:ascii="Times New Roman" w:eastAsiaTheme="majorEastAsia" w:hAnsi="Times New Roman" w:cs="Times New Roman"/>
          <w:b/>
          <w:bCs/>
          <w:color w:val="000000" w:themeColor="text1"/>
          <w:kern w:val="0"/>
          <w:sz w:val="28"/>
          <w:szCs w:val="28"/>
          <w14:ligatures w14:val="none"/>
        </w:rPr>
      </w:pPr>
      <w:r w:rsidRPr="00732706">
        <w:rPr>
          <w:rFonts w:ascii="Times New Roman" w:eastAsiaTheme="majorEastAsia" w:hAnsi="Times New Roman" w:cs="Times New Roman"/>
          <w:b/>
          <w:bCs/>
          <w:color w:val="000000" w:themeColor="text1"/>
          <w:kern w:val="0"/>
          <w:sz w:val="28"/>
          <w:szCs w:val="28"/>
          <w14:ligatures w14:val="none"/>
        </w:rPr>
        <w:t>Chemical Composition and Complexity</w:t>
      </w:r>
    </w:p>
    <w:p w14:paraId="5380CFD1" w14:textId="1DB1F97D" w:rsidR="00732706" w:rsidRPr="00732706" w:rsidRDefault="00732706" w:rsidP="00732706">
      <w:pPr>
        <w:spacing w:after="0" w:line="276" w:lineRule="auto"/>
        <w:ind w:left="792"/>
        <w:contextualSpacing/>
        <w:jc w:val="center"/>
        <w:rPr>
          <w:rFonts w:ascii="Times New Roman" w:eastAsia="Times New Roman" w:hAnsi="Times New Roman" w:cs="Times New Roman"/>
          <w:i/>
          <w:iCs/>
          <w:color w:val="000000" w:themeColor="text1"/>
          <w:kern w:val="0"/>
          <w14:ligatures w14:val="none"/>
        </w:rPr>
      </w:pPr>
      <w:r w:rsidRPr="00732706">
        <w:rPr>
          <w:rFonts w:ascii="Times New Roman" w:eastAsia="Times New Roman" w:hAnsi="Times New Roman" w:cs="Times New Roman"/>
          <w:noProof/>
          <w:color w:val="000000" w:themeColor="text1"/>
          <w:kern w:val="0"/>
          <w14:ligatures w14:val="none"/>
        </w:rPr>
        <w:drawing>
          <wp:inline distT="0" distB="0" distL="0" distR="0" wp14:anchorId="6F07AB6D" wp14:editId="14486A76">
            <wp:extent cx="3581400" cy="1954393"/>
            <wp:effectExtent l="0" t="0" r="0" b="1905"/>
            <wp:docPr id="469202162" name="Picture 1" descr="A graph of a number of chemic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02162" name="Picture 1" descr="A graph of a number of chemical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7570" cy="1974131"/>
                    </a:xfrm>
                    <a:prstGeom prst="rect">
                      <a:avLst/>
                    </a:prstGeom>
                    <a:noFill/>
                    <a:ln>
                      <a:noFill/>
                    </a:ln>
                  </pic:spPr>
                </pic:pic>
              </a:graphicData>
            </a:graphic>
          </wp:inline>
        </w:drawing>
      </w:r>
      <w:r w:rsidRPr="00732706">
        <w:rPr>
          <w:rFonts w:ascii="Times New Roman" w:eastAsia="Times New Roman" w:hAnsi="Times New Roman" w:cs="Times New Roman"/>
          <w:color w:val="000000" w:themeColor="text1"/>
          <w:kern w:val="0"/>
          <w:sz w:val="28"/>
          <w:szCs w:val="28"/>
          <w14:ligatures w14:val="none"/>
        </w:rPr>
        <w:br/>
      </w:r>
      <w:r w:rsidRPr="00732706">
        <w:rPr>
          <w:rFonts w:ascii="Times New Roman" w:eastAsia="Times New Roman" w:hAnsi="Times New Roman" w:cs="Times New Roman"/>
          <w:i/>
          <w:iCs/>
          <w:color w:val="000000" w:themeColor="text1"/>
          <w:kern w:val="0"/>
          <w14:ligatures w14:val="none"/>
        </w:rPr>
        <w:t xml:space="preserve"> Distribution of Chemical Count Across Products</w:t>
      </w:r>
    </w:p>
    <w:p w14:paraId="0FB15926" w14:textId="77777777" w:rsidR="00732706" w:rsidRPr="00732706" w:rsidRDefault="00732706" w:rsidP="00732706">
      <w:pPr>
        <w:numPr>
          <w:ilvl w:val="0"/>
          <w:numId w:val="16"/>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 xml:space="preserve">The histogram of </w:t>
      </w:r>
      <w:r w:rsidRPr="00732706">
        <w:rPr>
          <w:rFonts w:ascii="Times New Roman" w:eastAsiaTheme="majorEastAsia" w:hAnsi="Times New Roman" w:cs="Times New Roman"/>
          <w:i/>
          <w:iCs/>
          <w:color w:val="000000" w:themeColor="text1"/>
          <w:kern w:val="0"/>
          <w:sz w:val="28"/>
          <w:szCs w:val="28"/>
          <w14:ligatures w14:val="none"/>
        </w:rPr>
        <w:t>Chemical Count per Product</w:t>
      </w:r>
      <w:r w:rsidRPr="00732706">
        <w:rPr>
          <w:rFonts w:ascii="Times New Roman" w:eastAsia="Times New Roman" w:hAnsi="Times New Roman" w:cs="Times New Roman"/>
          <w:color w:val="000000" w:themeColor="text1"/>
          <w:kern w:val="0"/>
          <w:sz w:val="28"/>
          <w:szCs w:val="28"/>
          <w14:ligatures w14:val="none"/>
        </w:rPr>
        <w:t xml:space="preserve"> shows that most cosmetic items contain only one reported chemical, while a smaller group includes multiple ingredients (up to nine).</w:t>
      </w:r>
    </w:p>
    <w:p w14:paraId="21B5C094" w14:textId="77777777" w:rsidR="00732706" w:rsidRPr="00732706" w:rsidRDefault="00732706" w:rsidP="00732706">
      <w:pPr>
        <w:numPr>
          <w:ilvl w:val="0"/>
          <w:numId w:val="16"/>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This highlights the dataset’s skewed nature — simple formulations are far more common than complex multi-chemical products.</w:t>
      </w:r>
    </w:p>
    <w:p w14:paraId="54A9A2F7" w14:textId="77777777" w:rsidR="00732706" w:rsidRPr="00732706" w:rsidRDefault="00732706" w:rsidP="00732706">
      <w:pPr>
        <w:spacing w:before="100" w:beforeAutospacing="1" w:after="100" w:afterAutospacing="1" w:line="240" w:lineRule="auto"/>
        <w:ind w:left="792"/>
        <w:rPr>
          <w:rFonts w:ascii="Times New Roman" w:eastAsiaTheme="majorEastAsia" w:hAnsi="Times New Roman" w:cs="Times New Roman"/>
          <w:b/>
          <w:bCs/>
          <w:color w:val="000000" w:themeColor="text1"/>
          <w:kern w:val="0"/>
          <w:sz w:val="28"/>
          <w:szCs w:val="28"/>
          <w14:ligatures w14:val="none"/>
        </w:rPr>
      </w:pPr>
      <w:r w:rsidRPr="00732706">
        <w:rPr>
          <w:rFonts w:ascii="Times New Roman" w:eastAsiaTheme="majorEastAsia" w:hAnsi="Times New Roman" w:cs="Times New Roman"/>
          <w:b/>
          <w:bCs/>
          <w:color w:val="000000" w:themeColor="text1"/>
          <w:kern w:val="0"/>
          <w:sz w:val="28"/>
          <w:szCs w:val="28"/>
          <w14:ligatures w14:val="none"/>
        </w:rPr>
        <w:t>Dominant Ingredients</w:t>
      </w:r>
    </w:p>
    <w:p w14:paraId="0ADDB639" w14:textId="77777777" w:rsidR="00732706" w:rsidRPr="00732706" w:rsidRDefault="00732706" w:rsidP="00732706">
      <w:pPr>
        <w:numPr>
          <w:ilvl w:val="0"/>
          <w:numId w:val="17"/>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lastRenderedPageBreak/>
        <w:t xml:space="preserve">A </w:t>
      </w:r>
      <w:proofErr w:type="spellStart"/>
      <w:r w:rsidRPr="00732706">
        <w:rPr>
          <w:rFonts w:ascii="Times New Roman" w:eastAsia="Times New Roman" w:hAnsi="Times New Roman" w:cs="Times New Roman"/>
          <w:color w:val="000000" w:themeColor="text1"/>
          <w:kern w:val="0"/>
          <w:sz w:val="28"/>
          <w:szCs w:val="28"/>
          <w14:ligatures w14:val="none"/>
        </w:rPr>
        <w:t>treemap</w:t>
      </w:r>
      <w:proofErr w:type="spellEnd"/>
      <w:r w:rsidRPr="00732706">
        <w:rPr>
          <w:rFonts w:ascii="Times New Roman" w:eastAsia="Times New Roman" w:hAnsi="Times New Roman" w:cs="Times New Roman"/>
          <w:color w:val="000000" w:themeColor="text1"/>
          <w:kern w:val="0"/>
          <w:sz w:val="28"/>
          <w:szCs w:val="28"/>
          <w14:ligatures w14:val="none"/>
        </w:rPr>
        <w:t xml:space="preserve"> and bar chart of top chemicals reveal that </w:t>
      </w:r>
      <w:r w:rsidRPr="00732706">
        <w:rPr>
          <w:rFonts w:ascii="Times New Roman" w:eastAsiaTheme="majorEastAsia" w:hAnsi="Times New Roman" w:cs="Times New Roman"/>
          <w:i/>
          <w:iCs/>
          <w:color w:val="000000" w:themeColor="text1"/>
          <w:kern w:val="0"/>
          <w:sz w:val="28"/>
          <w:szCs w:val="28"/>
          <w14:ligatures w14:val="none"/>
        </w:rPr>
        <w:t>Titanium Dioxide</w:t>
      </w:r>
      <w:r w:rsidRPr="00732706">
        <w:rPr>
          <w:rFonts w:ascii="Times New Roman" w:eastAsia="Times New Roman" w:hAnsi="Times New Roman" w:cs="Times New Roman"/>
          <w:color w:val="000000" w:themeColor="text1"/>
          <w:kern w:val="0"/>
          <w:sz w:val="28"/>
          <w:szCs w:val="28"/>
          <w14:ligatures w14:val="none"/>
        </w:rPr>
        <w:t xml:space="preserve"> overwhelmingly dominates product formulations, followed by </w:t>
      </w:r>
      <w:r w:rsidRPr="00732706">
        <w:rPr>
          <w:rFonts w:ascii="Times New Roman" w:eastAsiaTheme="majorEastAsia" w:hAnsi="Times New Roman" w:cs="Times New Roman"/>
          <w:i/>
          <w:iCs/>
          <w:color w:val="000000" w:themeColor="text1"/>
          <w:kern w:val="0"/>
          <w:sz w:val="28"/>
          <w:szCs w:val="28"/>
          <w14:ligatures w14:val="none"/>
        </w:rPr>
        <w:t>Mica</w:t>
      </w:r>
      <w:r w:rsidRPr="00732706">
        <w:rPr>
          <w:rFonts w:ascii="Times New Roman" w:eastAsia="Times New Roman" w:hAnsi="Times New Roman" w:cs="Times New Roman"/>
          <w:color w:val="000000" w:themeColor="text1"/>
          <w:kern w:val="0"/>
          <w:sz w:val="28"/>
          <w:szCs w:val="28"/>
          <w14:ligatures w14:val="none"/>
        </w:rPr>
        <w:t xml:space="preserve">, </w:t>
      </w:r>
      <w:r w:rsidRPr="00732706">
        <w:rPr>
          <w:rFonts w:ascii="Times New Roman" w:eastAsiaTheme="majorEastAsia" w:hAnsi="Times New Roman" w:cs="Times New Roman"/>
          <w:i/>
          <w:iCs/>
          <w:color w:val="000000" w:themeColor="text1"/>
          <w:kern w:val="0"/>
          <w:sz w:val="28"/>
          <w:szCs w:val="28"/>
          <w14:ligatures w14:val="none"/>
        </w:rPr>
        <w:t>Talc</w:t>
      </w:r>
      <w:r w:rsidRPr="00732706">
        <w:rPr>
          <w:rFonts w:ascii="Times New Roman" w:eastAsia="Times New Roman" w:hAnsi="Times New Roman" w:cs="Times New Roman"/>
          <w:color w:val="000000" w:themeColor="text1"/>
          <w:kern w:val="0"/>
          <w:sz w:val="28"/>
          <w:szCs w:val="28"/>
          <w14:ligatures w14:val="none"/>
        </w:rPr>
        <w:t xml:space="preserve">, </w:t>
      </w:r>
      <w:r w:rsidRPr="00732706">
        <w:rPr>
          <w:rFonts w:ascii="Times New Roman" w:eastAsiaTheme="majorEastAsia" w:hAnsi="Times New Roman" w:cs="Times New Roman"/>
          <w:i/>
          <w:iCs/>
          <w:color w:val="000000" w:themeColor="text1"/>
          <w:kern w:val="0"/>
          <w:sz w:val="28"/>
          <w:szCs w:val="28"/>
          <w14:ligatures w14:val="none"/>
        </w:rPr>
        <w:t>Butylated Hydroxyanisole</w:t>
      </w:r>
      <w:r w:rsidRPr="00732706">
        <w:rPr>
          <w:rFonts w:ascii="Times New Roman" w:eastAsia="Times New Roman" w:hAnsi="Times New Roman" w:cs="Times New Roman"/>
          <w:color w:val="000000" w:themeColor="text1"/>
          <w:kern w:val="0"/>
          <w:sz w:val="28"/>
          <w:szCs w:val="28"/>
          <w14:ligatures w14:val="none"/>
        </w:rPr>
        <w:t xml:space="preserve">, and </w:t>
      </w:r>
      <w:r w:rsidRPr="00732706">
        <w:rPr>
          <w:rFonts w:ascii="Times New Roman" w:eastAsiaTheme="majorEastAsia" w:hAnsi="Times New Roman" w:cs="Times New Roman"/>
          <w:i/>
          <w:iCs/>
          <w:color w:val="000000" w:themeColor="text1"/>
          <w:kern w:val="0"/>
          <w:sz w:val="28"/>
          <w:szCs w:val="28"/>
          <w14:ligatures w14:val="none"/>
        </w:rPr>
        <w:t>Carbon Black</w:t>
      </w:r>
      <w:r w:rsidRPr="00732706">
        <w:rPr>
          <w:rFonts w:ascii="Times New Roman" w:eastAsia="Times New Roman" w:hAnsi="Times New Roman" w:cs="Times New Roman"/>
          <w:color w:val="000000" w:themeColor="text1"/>
          <w:kern w:val="0"/>
          <w:sz w:val="28"/>
          <w:szCs w:val="28"/>
          <w14:ligatures w14:val="none"/>
        </w:rPr>
        <w:t>.</w:t>
      </w:r>
    </w:p>
    <w:p w14:paraId="76A47009" w14:textId="77777777" w:rsidR="00732706" w:rsidRPr="00732706" w:rsidRDefault="00732706" w:rsidP="00732706">
      <w:pPr>
        <w:numPr>
          <w:ilvl w:val="0"/>
          <w:numId w:val="17"/>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Many of these substances are also associated with health or environmental risks, underscoring their importance for regulatory tracking.</w:t>
      </w:r>
    </w:p>
    <w:p w14:paraId="1D6B067A" w14:textId="1FAC1E3F" w:rsidR="00732706" w:rsidRPr="00732706" w:rsidRDefault="00732706" w:rsidP="00732706">
      <w:pPr>
        <w:spacing w:after="0" w:line="276" w:lineRule="auto"/>
        <w:ind w:left="792"/>
        <w:contextualSpacing/>
        <w:jc w:val="center"/>
        <w:rPr>
          <w:rFonts w:ascii="Times New Roman" w:eastAsia="Times New Roman" w:hAnsi="Times New Roman" w:cs="Times New Roman"/>
          <w:i/>
          <w:iCs/>
          <w:color w:val="000000" w:themeColor="text1"/>
          <w:kern w:val="0"/>
          <w14:ligatures w14:val="none"/>
        </w:rPr>
      </w:pPr>
      <w:r w:rsidRPr="00732706">
        <w:rPr>
          <w:rFonts w:ascii="Times New Roman" w:eastAsia="Times New Roman" w:hAnsi="Times New Roman" w:cs="Times New Roman"/>
          <w:noProof/>
          <w:color w:val="000000" w:themeColor="text1"/>
          <w:kern w:val="0"/>
          <w14:ligatures w14:val="none"/>
        </w:rPr>
        <w:drawing>
          <wp:inline distT="0" distB="0" distL="0" distR="0" wp14:anchorId="39290011" wp14:editId="74F465CA">
            <wp:extent cx="3073321" cy="1936914"/>
            <wp:effectExtent l="0" t="0" r="635" b="0"/>
            <wp:docPr id="1448242922" name="Picture 2"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2922" name="Picture 2" descr="A blue square with black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1322" cy="2011283"/>
                    </a:xfrm>
                    <a:prstGeom prst="rect">
                      <a:avLst/>
                    </a:prstGeom>
                    <a:noFill/>
                    <a:ln>
                      <a:noFill/>
                    </a:ln>
                  </pic:spPr>
                </pic:pic>
              </a:graphicData>
            </a:graphic>
          </wp:inline>
        </w:drawing>
      </w:r>
      <w:r w:rsidRPr="00732706">
        <w:rPr>
          <w:rFonts w:ascii="Times New Roman" w:eastAsia="Times New Roman" w:hAnsi="Times New Roman" w:cs="Times New Roman"/>
          <w:color w:val="000000" w:themeColor="text1"/>
          <w:kern w:val="0"/>
          <w:sz w:val="28"/>
          <w:szCs w:val="28"/>
          <w14:ligatures w14:val="none"/>
        </w:rPr>
        <w:br/>
      </w:r>
      <w:proofErr w:type="spellStart"/>
      <w:r w:rsidRPr="00732706">
        <w:rPr>
          <w:rFonts w:ascii="Times New Roman" w:eastAsia="Times New Roman" w:hAnsi="Times New Roman" w:cs="Times New Roman"/>
          <w:i/>
          <w:iCs/>
          <w:color w:val="000000" w:themeColor="text1"/>
          <w:kern w:val="0"/>
          <w14:ligatures w14:val="none"/>
        </w:rPr>
        <w:t>Treemap</w:t>
      </w:r>
      <w:proofErr w:type="spellEnd"/>
      <w:r w:rsidRPr="00732706">
        <w:rPr>
          <w:rFonts w:ascii="Times New Roman" w:eastAsia="Times New Roman" w:hAnsi="Times New Roman" w:cs="Times New Roman"/>
          <w:i/>
          <w:iCs/>
          <w:color w:val="000000" w:themeColor="text1"/>
          <w:kern w:val="0"/>
          <w14:ligatures w14:val="none"/>
        </w:rPr>
        <w:t xml:space="preserve"> of Top 20 Chemicals by Frequency</w:t>
      </w:r>
    </w:p>
    <w:p w14:paraId="2DE43DE1" w14:textId="77777777" w:rsidR="00732706" w:rsidRPr="00732706" w:rsidRDefault="00732706" w:rsidP="00732706">
      <w:pPr>
        <w:spacing w:before="100" w:beforeAutospacing="1" w:after="100" w:afterAutospacing="1" w:line="240" w:lineRule="auto"/>
        <w:ind w:left="792"/>
        <w:rPr>
          <w:rFonts w:ascii="Times New Roman" w:eastAsiaTheme="majorEastAsia" w:hAnsi="Times New Roman" w:cs="Times New Roman"/>
          <w:b/>
          <w:bCs/>
          <w:color w:val="000000" w:themeColor="text1"/>
          <w:kern w:val="0"/>
          <w:sz w:val="28"/>
          <w:szCs w:val="28"/>
          <w14:ligatures w14:val="none"/>
        </w:rPr>
      </w:pPr>
      <w:r w:rsidRPr="00732706">
        <w:rPr>
          <w:rFonts w:ascii="Times New Roman" w:eastAsiaTheme="majorEastAsia" w:hAnsi="Times New Roman" w:cs="Times New Roman"/>
          <w:b/>
          <w:bCs/>
          <w:color w:val="000000" w:themeColor="text1"/>
          <w:kern w:val="0"/>
          <w:sz w:val="28"/>
          <w:szCs w:val="28"/>
          <w14:ligatures w14:val="none"/>
        </w:rPr>
        <w:t>Category-Level Insights</w:t>
      </w:r>
    </w:p>
    <w:p w14:paraId="2826A620" w14:textId="2D2DDF09" w:rsidR="00732706" w:rsidRPr="00732706" w:rsidRDefault="00732706" w:rsidP="00732706">
      <w:pPr>
        <w:spacing w:after="0" w:line="276" w:lineRule="auto"/>
        <w:ind w:left="792"/>
        <w:contextualSpacing/>
        <w:jc w:val="center"/>
        <w:rPr>
          <w:rFonts w:ascii="Times New Roman" w:eastAsia="Times New Roman" w:hAnsi="Times New Roman" w:cs="Times New Roman"/>
          <w:i/>
          <w:iCs/>
          <w:color w:val="000000" w:themeColor="text1"/>
          <w:kern w:val="0"/>
          <w14:ligatures w14:val="none"/>
        </w:rPr>
      </w:pPr>
      <w:r w:rsidRPr="00732706">
        <w:rPr>
          <w:rFonts w:ascii="Times New Roman" w:eastAsia="Times New Roman" w:hAnsi="Times New Roman" w:cs="Times New Roman"/>
          <w:noProof/>
          <w:color w:val="000000" w:themeColor="text1"/>
          <w:kern w:val="0"/>
          <w14:ligatures w14:val="none"/>
        </w:rPr>
        <w:drawing>
          <wp:inline distT="0" distB="0" distL="0" distR="0" wp14:anchorId="5EF1D983" wp14:editId="134E61B8">
            <wp:extent cx="3575635" cy="2540000"/>
            <wp:effectExtent l="0" t="0" r="6350" b="0"/>
            <wp:docPr id="363421621" name="Picture 3" descr="A graph with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21621" name="Picture 3" descr="A graph with a number of poin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6250" cy="2554644"/>
                    </a:xfrm>
                    <a:prstGeom prst="rect">
                      <a:avLst/>
                    </a:prstGeom>
                    <a:noFill/>
                    <a:ln>
                      <a:noFill/>
                    </a:ln>
                  </pic:spPr>
                </pic:pic>
              </a:graphicData>
            </a:graphic>
          </wp:inline>
        </w:drawing>
      </w:r>
      <w:r w:rsidRPr="00732706">
        <w:rPr>
          <w:rFonts w:ascii="Times New Roman" w:eastAsia="Times New Roman" w:hAnsi="Times New Roman" w:cs="Times New Roman"/>
          <w:color w:val="000000" w:themeColor="text1"/>
          <w:kern w:val="0"/>
          <w:sz w:val="28"/>
          <w:szCs w:val="28"/>
          <w14:ligatures w14:val="none"/>
        </w:rPr>
        <w:br/>
      </w:r>
      <w:r w:rsidRPr="00732706">
        <w:rPr>
          <w:rFonts w:ascii="Times New Roman" w:eastAsia="Times New Roman" w:hAnsi="Times New Roman" w:cs="Times New Roman"/>
          <w:i/>
          <w:iCs/>
          <w:color w:val="000000" w:themeColor="text1"/>
          <w:kern w:val="0"/>
          <w14:ligatures w14:val="none"/>
        </w:rPr>
        <w:t>Distribution of Chemical Count by Category</w:t>
      </w:r>
    </w:p>
    <w:p w14:paraId="6DBFD4BE" w14:textId="77777777" w:rsidR="00732706" w:rsidRPr="00732706" w:rsidRDefault="00732706" w:rsidP="00732706">
      <w:pPr>
        <w:numPr>
          <w:ilvl w:val="0"/>
          <w:numId w:val="18"/>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 xml:space="preserve">Boxplots and pie charts show that </w:t>
      </w:r>
      <w:r w:rsidRPr="00732706">
        <w:rPr>
          <w:rFonts w:ascii="Times New Roman" w:eastAsiaTheme="majorEastAsia" w:hAnsi="Times New Roman" w:cs="Times New Roman"/>
          <w:i/>
          <w:iCs/>
          <w:color w:val="000000" w:themeColor="text1"/>
          <w:kern w:val="0"/>
          <w:sz w:val="28"/>
          <w:szCs w:val="28"/>
          <w14:ligatures w14:val="none"/>
        </w:rPr>
        <w:t>Makeup Products (non-permanent)</w:t>
      </w:r>
      <w:r w:rsidRPr="00732706">
        <w:rPr>
          <w:rFonts w:ascii="Times New Roman" w:eastAsia="Times New Roman" w:hAnsi="Times New Roman" w:cs="Times New Roman"/>
          <w:color w:val="000000" w:themeColor="text1"/>
          <w:kern w:val="0"/>
          <w:sz w:val="28"/>
          <w:szCs w:val="28"/>
          <w14:ligatures w14:val="none"/>
        </w:rPr>
        <w:t xml:space="preserve"> make up nearly 67% of all records, followed by </w:t>
      </w:r>
      <w:r w:rsidRPr="00732706">
        <w:rPr>
          <w:rFonts w:ascii="Times New Roman" w:eastAsiaTheme="majorEastAsia" w:hAnsi="Times New Roman" w:cs="Times New Roman"/>
          <w:i/>
          <w:iCs/>
          <w:color w:val="000000" w:themeColor="text1"/>
          <w:kern w:val="0"/>
          <w:sz w:val="28"/>
          <w:szCs w:val="28"/>
          <w14:ligatures w14:val="none"/>
        </w:rPr>
        <w:t>Nail</w:t>
      </w:r>
      <w:r w:rsidRPr="00732706">
        <w:rPr>
          <w:rFonts w:ascii="Times New Roman" w:eastAsia="Times New Roman" w:hAnsi="Times New Roman" w:cs="Times New Roman"/>
          <w:color w:val="000000" w:themeColor="text1"/>
          <w:kern w:val="0"/>
          <w:sz w:val="28"/>
          <w:szCs w:val="28"/>
          <w14:ligatures w14:val="none"/>
        </w:rPr>
        <w:t xml:space="preserve"> and </w:t>
      </w:r>
      <w:r w:rsidRPr="00732706">
        <w:rPr>
          <w:rFonts w:ascii="Times New Roman" w:eastAsiaTheme="majorEastAsia" w:hAnsi="Times New Roman" w:cs="Times New Roman"/>
          <w:i/>
          <w:iCs/>
          <w:color w:val="000000" w:themeColor="text1"/>
          <w:kern w:val="0"/>
          <w:sz w:val="28"/>
          <w:szCs w:val="28"/>
          <w14:ligatures w14:val="none"/>
        </w:rPr>
        <w:t>Skin Care</w:t>
      </w:r>
      <w:r w:rsidRPr="00732706">
        <w:rPr>
          <w:rFonts w:ascii="Times New Roman" w:eastAsia="Times New Roman" w:hAnsi="Times New Roman" w:cs="Times New Roman"/>
          <w:color w:val="000000" w:themeColor="text1"/>
          <w:kern w:val="0"/>
          <w:sz w:val="28"/>
          <w:szCs w:val="28"/>
          <w14:ligatures w14:val="none"/>
        </w:rPr>
        <w:t xml:space="preserve"> products.</w:t>
      </w:r>
    </w:p>
    <w:p w14:paraId="735162EC" w14:textId="77777777" w:rsidR="00732706" w:rsidRDefault="00732706" w:rsidP="00732706">
      <w:pPr>
        <w:numPr>
          <w:ilvl w:val="0"/>
          <w:numId w:val="18"/>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lastRenderedPageBreak/>
        <w:t xml:space="preserve">The </w:t>
      </w:r>
      <w:r w:rsidRPr="00732706">
        <w:rPr>
          <w:rFonts w:ascii="Times New Roman" w:eastAsiaTheme="majorEastAsia" w:hAnsi="Times New Roman" w:cs="Times New Roman"/>
          <w:i/>
          <w:iCs/>
          <w:color w:val="000000" w:themeColor="text1"/>
          <w:kern w:val="0"/>
          <w:sz w:val="28"/>
          <w:szCs w:val="28"/>
          <w14:ligatures w14:val="none"/>
        </w:rPr>
        <w:t>chemical count by category</w:t>
      </w:r>
      <w:r w:rsidRPr="00732706">
        <w:rPr>
          <w:rFonts w:ascii="Times New Roman" w:eastAsia="Times New Roman" w:hAnsi="Times New Roman" w:cs="Times New Roman"/>
          <w:color w:val="000000" w:themeColor="text1"/>
          <w:kern w:val="0"/>
          <w:sz w:val="28"/>
          <w:szCs w:val="28"/>
          <w14:ligatures w14:val="none"/>
        </w:rPr>
        <w:t xml:space="preserve"> plot shows that makeup and hair products tend to have higher ingredient diversity.</w:t>
      </w:r>
    </w:p>
    <w:p w14:paraId="3790EA38" w14:textId="77777777" w:rsid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14:paraId="4D2455C3" w14:textId="77777777" w:rsid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14:paraId="08771F79" w14:textId="77777777" w:rsidR="004D3BB0" w:rsidRPr="00732706"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14:paraId="144CF923" w14:textId="77777777" w:rsidR="00732706" w:rsidRPr="00732706" w:rsidRDefault="00732706" w:rsidP="00732706">
      <w:pPr>
        <w:spacing w:before="100" w:beforeAutospacing="1" w:after="100" w:afterAutospacing="1" w:line="240" w:lineRule="auto"/>
        <w:ind w:left="792"/>
        <w:rPr>
          <w:rFonts w:ascii="Times New Roman" w:eastAsiaTheme="majorEastAsia" w:hAnsi="Times New Roman" w:cs="Times New Roman"/>
          <w:b/>
          <w:bCs/>
          <w:color w:val="000000" w:themeColor="text1"/>
          <w:kern w:val="0"/>
          <w:sz w:val="28"/>
          <w:szCs w:val="28"/>
          <w14:ligatures w14:val="none"/>
        </w:rPr>
      </w:pPr>
      <w:r w:rsidRPr="00732706">
        <w:rPr>
          <w:rFonts w:ascii="Times New Roman" w:eastAsiaTheme="majorEastAsia" w:hAnsi="Times New Roman" w:cs="Times New Roman"/>
          <w:b/>
          <w:bCs/>
          <w:color w:val="000000" w:themeColor="text1"/>
          <w:kern w:val="0"/>
          <w:sz w:val="28"/>
          <w:szCs w:val="28"/>
          <w14:ligatures w14:val="none"/>
        </w:rPr>
        <w:t>Temporal and Discontinuation Trends</w:t>
      </w:r>
    </w:p>
    <w:p w14:paraId="67FE81DD" w14:textId="53D214D7" w:rsidR="00732706" w:rsidRPr="00732706" w:rsidRDefault="00732706" w:rsidP="00732706">
      <w:pPr>
        <w:spacing w:before="100" w:beforeAutospacing="1" w:after="100" w:afterAutospacing="1" w:line="240" w:lineRule="auto"/>
        <w:ind w:left="792"/>
        <w:jc w:val="center"/>
        <w:rPr>
          <w:rFonts w:ascii="Times New Roman" w:eastAsiaTheme="majorEastAsia" w:hAnsi="Times New Roman" w:cs="Times New Roman"/>
          <w:b/>
          <w:bCs/>
          <w:color w:val="000000" w:themeColor="text1"/>
          <w:kern w:val="0"/>
          <w:sz w:val="28"/>
          <w:szCs w:val="28"/>
          <w14:ligatures w14:val="none"/>
        </w:rPr>
      </w:pPr>
      <w:r w:rsidRPr="00732706">
        <w:rPr>
          <w:rFonts w:ascii="Times New Roman" w:eastAsia="Times New Roman" w:hAnsi="Times New Roman" w:cs="Times New Roman"/>
          <w:noProof/>
          <w:color w:val="000000" w:themeColor="text1"/>
          <w:kern w:val="0"/>
          <w14:ligatures w14:val="none"/>
        </w:rPr>
        <w:drawing>
          <wp:inline distT="0" distB="0" distL="0" distR="0" wp14:anchorId="4A1048F1" wp14:editId="6DCB17BF">
            <wp:extent cx="5225143" cy="2590800"/>
            <wp:effectExtent l="0" t="0" r="0" b="0"/>
            <wp:docPr id="1847356688"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7549" name="Picture 4" descr="A graph with a line and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0125" cy="2608145"/>
                    </a:xfrm>
                    <a:prstGeom prst="rect">
                      <a:avLst/>
                    </a:prstGeom>
                    <a:noFill/>
                    <a:ln>
                      <a:noFill/>
                    </a:ln>
                  </pic:spPr>
                </pic:pic>
              </a:graphicData>
            </a:graphic>
          </wp:inline>
        </w:drawing>
      </w:r>
      <w:r w:rsidRPr="00732706">
        <w:rPr>
          <w:rFonts w:ascii="Times New Roman" w:eastAsia="Times New Roman" w:hAnsi="Times New Roman" w:cs="Times New Roman"/>
          <w:color w:val="000000" w:themeColor="text1"/>
          <w:kern w:val="0"/>
          <w:sz w:val="28"/>
          <w:szCs w:val="28"/>
          <w14:ligatures w14:val="none"/>
        </w:rPr>
        <w:br/>
      </w:r>
      <w:r w:rsidRPr="00732706">
        <w:rPr>
          <w:rFonts w:ascii="Times New Roman" w:eastAsia="Times New Roman" w:hAnsi="Times New Roman" w:cs="Times New Roman"/>
          <w:i/>
          <w:iCs/>
          <w:color w:val="000000" w:themeColor="text1"/>
          <w:kern w:val="0"/>
          <w14:ligatures w14:val="none"/>
        </w:rPr>
        <w:t>Trends: Initial Reports vs Discontinued vs Removed</w:t>
      </w:r>
    </w:p>
    <w:p w14:paraId="29C8E66F" w14:textId="77777777" w:rsidR="00732706" w:rsidRPr="00732706" w:rsidRDefault="00732706" w:rsidP="00732706">
      <w:pPr>
        <w:spacing w:before="100" w:beforeAutospacing="1" w:after="100" w:afterAutospacing="1" w:line="240" w:lineRule="auto"/>
        <w:rPr>
          <w:rFonts w:ascii="Times New Roman" w:eastAsiaTheme="majorEastAsia" w:hAnsi="Times New Roman" w:cs="Times New Roman"/>
          <w:b/>
          <w:bCs/>
          <w:color w:val="000000" w:themeColor="text1"/>
          <w:kern w:val="0"/>
          <w:sz w:val="28"/>
          <w:szCs w:val="28"/>
          <w14:ligatures w14:val="none"/>
        </w:rPr>
      </w:pPr>
    </w:p>
    <w:p w14:paraId="1B3D006D" w14:textId="3D765B44" w:rsidR="00732706" w:rsidRPr="00732706" w:rsidRDefault="00732706" w:rsidP="00732706">
      <w:pPr>
        <w:spacing w:before="100" w:beforeAutospacing="1" w:after="100" w:afterAutospacing="1" w:line="240" w:lineRule="auto"/>
        <w:ind w:left="792"/>
        <w:jc w:val="center"/>
        <w:rPr>
          <w:rFonts w:ascii="Times New Roman" w:eastAsiaTheme="majorEastAsia" w:hAnsi="Times New Roman" w:cs="Times New Roman"/>
          <w:b/>
          <w:bCs/>
          <w:color w:val="000000" w:themeColor="text1"/>
          <w:kern w:val="0"/>
          <w:sz w:val="28"/>
          <w:szCs w:val="28"/>
          <w14:ligatures w14:val="none"/>
        </w:rPr>
      </w:pPr>
      <w:r w:rsidRPr="00732706">
        <w:rPr>
          <w:rFonts w:ascii="Times New Roman" w:eastAsia="Times New Roman" w:hAnsi="Times New Roman" w:cs="Times New Roman"/>
          <w:noProof/>
          <w:color w:val="000000" w:themeColor="text1"/>
          <w:kern w:val="0"/>
          <w14:ligatures w14:val="none"/>
        </w:rPr>
        <w:lastRenderedPageBreak/>
        <w:drawing>
          <wp:inline distT="0" distB="0" distL="0" distR="0" wp14:anchorId="235ADE31" wp14:editId="700AD58A">
            <wp:extent cx="5943600" cy="2670175"/>
            <wp:effectExtent l="0" t="0" r="0" b="0"/>
            <wp:docPr id="856035226" name="Picture 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5226" name="Picture 6" descr="A graph with numbers and a ba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70175"/>
                    </a:xfrm>
                    <a:prstGeom prst="rect">
                      <a:avLst/>
                    </a:prstGeom>
                    <a:noFill/>
                    <a:ln>
                      <a:noFill/>
                    </a:ln>
                  </pic:spPr>
                </pic:pic>
              </a:graphicData>
            </a:graphic>
          </wp:inline>
        </w:drawing>
      </w:r>
      <w:r w:rsidRPr="00732706">
        <w:rPr>
          <w:rFonts w:ascii="Times New Roman" w:eastAsia="Times New Roman" w:hAnsi="Times New Roman" w:cs="Times New Roman"/>
          <w:color w:val="000000" w:themeColor="text1"/>
          <w:kern w:val="0"/>
          <w:sz w:val="28"/>
          <w:szCs w:val="28"/>
          <w14:ligatures w14:val="none"/>
        </w:rPr>
        <w:br/>
      </w:r>
      <w:r w:rsidRPr="00732706">
        <w:rPr>
          <w:rFonts w:ascii="Times New Roman" w:eastAsia="Times New Roman" w:hAnsi="Times New Roman" w:cs="Times New Roman"/>
          <w:i/>
          <w:iCs/>
          <w:color w:val="000000" w:themeColor="text1"/>
          <w:kern w:val="0"/>
          <w14:ligatures w14:val="none"/>
        </w:rPr>
        <w:t>Discontinuations by Category Over Time</w:t>
      </w:r>
    </w:p>
    <w:p w14:paraId="0E460FBF" w14:textId="77777777" w:rsidR="00732706" w:rsidRPr="00732706" w:rsidRDefault="00732706" w:rsidP="00732706">
      <w:pPr>
        <w:numPr>
          <w:ilvl w:val="0"/>
          <w:numId w:val="19"/>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 xml:space="preserve">The timeline chart comparing </w:t>
      </w:r>
      <w:r w:rsidRPr="00732706">
        <w:rPr>
          <w:rFonts w:ascii="Times New Roman" w:eastAsiaTheme="majorEastAsia" w:hAnsi="Times New Roman" w:cs="Times New Roman"/>
          <w:i/>
          <w:iCs/>
          <w:color w:val="000000" w:themeColor="text1"/>
          <w:kern w:val="0"/>
          <w:sz w:val="28"/>
          <w:szCs w:val="28"/>
          <w14:ligatures w14:val="none"/>
        </w:rPr>
        <w:t>Initial Reports</w:t>
      </w:r>
      <w:r w:rsidRPr="00732706">
        <w:rPr>
          <w:rFonts w:ascii="Times New Roman" w:eastAsia="Times New Roman" w:hAnsi="Times New Roman" w:cs="Times New Roman"/>
          <w:color w:val="000000" w:themeColor="text1"/>
          <w:kern w:val="0"/>
          <w:sz w:val="28"/>
          <w:szCs w:val="28"/>
          <w14:ligatures w14:val="none"/>
        </w:rPr>
        <w:t xml:space="preserve">, </w:t>
      </w:r>
      <w:r w:rsidRPr="00732706">
        <w:rPr>
          <w:rFonts w:ascii="Times New Roman" w:eastAsiaTheme="majorEastAsia" w:hAnsi="Times New Roman" w:cs="Times New Roman"/>
          <w:i/>
          <w:iCs/>
          <w:color w:val="000000" w:themeColor="text1"/>
          <w:kern w:val="0"/>
          <w:sz w:val="28"/>
          <w:szCs w:val="28"/>
          <w14:ligatures w14:val="none"/>
        </w:rPr>
        <w:t>Discontinued</w:t>
      </w:r>
      <w:r w:rsidRPr="00732706">
        <w:rPr>
          <w:rFonts w:ascii="Times New Roman" w:eastAsia="Times New Roman" w:hAnsi="Times New Roman" w:cs="Times New Roman"/>
          <w:color w:val="000000" w:themeColor="text1"/>
          <w:kern w:val="0"/>
          <w:sz w:val="28"/>
          <w:szCs w:val="28"/>
          <w14:ligatures w14:val="none"/>
        </w:rPr>
        <w:t xml:space="preserve">, and </w:t>
      </w:r>
      <w:r w:rsidRPr="00732706">
        <w:rPr>
          <w:rFonts w:ascii="Times New Roman" w:eastAsiaTheme="majorEastAsia" w:hAnsi="Times New Roman" w:cs="Times New Roman"/>
          <w:i/>
          <w:iCs/>
          <w:color w:val="000000" w:themeColor="text1"/>
          <w:kern w:val="0"/>
          <w:sz w:val="28"/>
          <w:szCs w:val="28"/>
          <w14:ligatures w14:val="none"/>
        </w:rPr>
        <w:t>Removed</w:t>
      </w:r>
      <w:r w:rsidRPr="00732706">
        <w:rPr>
          <w:rFonts w:ascii="Times New Roman" w:eastAsia="Times New Roman" w:hAnsi="Times New Roman" w:cs="Times New Roman"/>
          <w:color w:val="000000" w:themeColor="text1"/>
          <w:kern w:val="0"/>
          <w:sz w:val="28"/>
          <w:szCs w:val="28"/>
          <w14:ligatures w14:val="none"/>
        </w:rPr>
        <w:t xml:space="preserve"> records shows a sharp reporting peak in 2009, followed by a decline and stabilization.</w:t>
      </w:r>
    </w:p>
    <w:p w14:paraId="30D6C411" w14:textId="77777777" w:rsidR="00732706" w:rsidRPr="00732706" w:rsidRDefault="00732706" w:rsidP="00732706">
      <w:pPr>
        <w:numPr>
          <w:ilvl w:val="0"/>
          <w:numId w:val="19"/>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 xml:space="preserve">A heatmap of discontinuations by category and year highlights concentrated drops for </w:t>
      </w:r>
      <w:r w:rsidRPr="00732706">
        <w:rPr>
          <w:rFonts w:ascii="Times New Roman" w:eastAsiaTheme="majorEastAsia" w:hAnsi="Times New Roman" w:cs="Times New Roman"/>
          <w:i/>
          <w:iCs/>
          <w:color w:val="000000" w:themeColor="text1"/>
          <w:kern w:val="0"/>
          <w:sz w:val="28"/>
          <w:szCs w:val="28"/>
          <w14:ligatures w14:val="none"/>
        </w:rPr>
        <w:t>Makeup</w:t>
      </w:r>
      <w:r w:rsidRPr="00732706">
        <w:rPr>
          <w:rFonts w:ascii="Times New Roman" w:eastAsia="Times New Roman" w:hAnsi="Times New Roman" w:cs="Times New Roman"/>
          <w:color w:val="000000" w:themeColor="text1"/>
          <w:kern w:val="0"/>
          <w:sz w:val="28"/>
          <w:szCs w:val="28"/>
          <w14:ligatures w14:val="none"/>
        </w:rPr>
        <w:t xml:space="preserve"> and </w:t>
      </w:r>
      <w:r w:rsidRPr="00732706">
        <w:rPr>
          <w:rFonts w:ascii="Times New Roman" w:eastAsiaTheme="majorEastAsia" w:hAnsi="Times New Roman" w:cs="Times New Roman"/>
          <w:i/>
          <w:iCs/>
          <w:color w:val="000000" w:themeColor="text1"/>
          <w:kern w:val="0"/>
          <w:sz w:val="28"/>
          <w:szCs w:val="28"/>
          <w14:ligatures w14:val="none"/>
        </w:rPr>
        <w:t>Hair Products</w:t>
      </w:r>
      <w:r w:rsidRPr="00732706">
        <w:rPr>
          <w:rFonts w:ascii="Times New Roman" w:eastAsia="Times New Roman" w:hAnsi="Times New Roman" w:cs="Times New Roman"/>
          <w:color w:val="000000" w:themeColor="text1"/>
          <w:kern w:val="0"/>
          <w:sz w:val="28"/>
          <w:szCs w:val="28"/>
          <w14:ligatures w14:val="none"/>
        </w:rPr>
        <w:t xml:space="preserve"> around 2013–2016, possibly linked to regulatory changes or reformulations.</w:t>
      </w:r>
    </w:p>
    <w:p w14:paraId="3A2C8410" w14:textId="77777777" w:rsidR="00732706" w:rsidRPr="00732706" w:rsidRDefault="00732706" w:rsidP="00732706">
      <w:pPr>
        <w:spacing w:before="100" w:beforeAutospacing="1" w:after="100" w:afterAutospacing="1" w:line="240" w:lineRule="auto"/>
        <w:ind w:left="792"/>
        <w:rPr>
          <w:rFonts w:ascii="Times New Roman" w:eastAsiaTheme="majorEastAsia" w:hAnsi="Times New Roman" w:cs="Times New Roman"/>
          <w:b/>
          <w:bCs/>
          <w:color w:val="000000" w:themeColor="text1"/>
          <w:kern w:val="0"/>
          <w:sz w:val="28"/>
          <w:szCs w:val="28"/>
          <w14:ligatures w14:val="none"/>
        </w:rPr>
      </w:pPr>
      <w:r w:rsidRPr="00732706">
        <w:rPr>
          <w:rFonts w:ascii="Times New Roman" w:eastAsiaTheme="majorEastAsia" w:hAnsi="Times New Roman" w:cs="Times New Roman"/>
          <w:b/>
          <w:bCs/>
          <w:color w:val="000000" w:themeColor="text1"/>
          <w:kern w:val="0"/>
          <w:sz w:val="28"/>
          <w:szCs w:val="28"/>
          <w14:ligatures w14:val="none"/>
        </w:rPr>
        <w:t>Brand-Level Variation</w:t>
      </w:r>
    </w:p>
    <w:p w14:paraId="58D32304" w14:textId="00980D68" w:rsidR="00732706" w:rsidRPr="00732706" w:rsidRDefault="00732706" w:rsidP="00732706">
      <w:pPr>
        <w:spacing w:after="0" w:line="276" w:lineRule="auto"/>
        <w:ind w:left="792"/>
        <w:contextualSpacing/>
        <w:jc w:val="center"/>
        <w:rPr>
          <w:rFonts w:ascii="Times New Roman" w:eastAsia="Times New Roman" w:hAnsi="Times New Roman" w:cs="Times New Roman"/>
          <w:i/>
          <w:iCs/>
          <w:color w:val="000000" w:themeColor="text1"/>
          <w:kern w:val="0"/>
          <w14:ligatures w14:val="none"/>
        </w:rPr>
      </w:pPr>
      <w:r w:rsidRPr="00732706">
        <w:rPr>
          <w:rFonts w:ascii="Times New Roman" w:eastAsia="Times New Roman" w:hAnsi="Times New Roman" w:cs="Times New Roman"/>
          <w:noProof/>
          <w:color w:val="000000" w:themeColor="text1"/>
          <w:kern w:val="0"/>
          <w14:ligatures w14:val="none"/>
        </w:rPr>
        <w:drawing>
          <wp:inline distT="0" distB="0" distL="0" distR="0" wp14:anchorId="6AAF03DE" wp14:editId="56872A5D">
            <wp:extent cx="4189863" cy="2290548"/>
            <wp:effectExtent l="0" t="0" r="1270" b="0"/>
            <wp:docPr id="482543825" name="Picture 5" descr="A chart of a chemical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10350" name="Picture 5" descr="A chart of a chemical coun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9186" cy="2301111"/>
                    </a:xfrm>
                    <a:prstGeom prst="rect">
                      <a:avLst/>
                    </a:prstGeom>
                    <a:noFill/>
                    <a:ln>
                      <a:noFill/>
                    </a:ln>
                  </pic:spPr>
                </pic:pic>
              </a:graphicData>
            </a:graphic>
          </wp:inline>
        </w:drawing>
      </w:r>
      <w:r w:rsidRPr="00732706">
        <w:rPr>
          <w:rFonts w:ascii="Times New Roman" w:eastAsia="Times New Roman" w:hAnsi="Times New Roman" w:cs="Times New Roman"/>
          <w:color w:val="000000" w:themeColor="text1"/>
          <w:kern w:val="0"/>
          <w:sz w:val="28"/>
          <w:szCs w:val="28"/>
          <w14:ligatures w14:val="none"/>
        </w:rPr>
        <w:br/>
      </w:r>
      <w:r w:rsidRPr="00732706">
        <w:rPr>
          <w:rFonts w:ascii="Times New Roman" w:eastAsia="Times New Roman" w:hAnsi="Times New Roman" w:cs="Times New Roman"/>
          <w:i/>
          <w:iCs/>
          <w:color w:val="000000" w:themeColor="text1"/>
          <w:kern w:val="0"/>
          <w14:ligatures w14:val="none"/>
        </w:rPr>
        <w:t>Average Chemical Count per Product (Top 15 Brands)</w:t>
      </w:r>
    </w:p>
    <w:p w14:paraId="36F33C0D" w14:textId="77777777" w:rsidR="00732706" w:rsidRPr="00732706" w:rsidRDefault="00732706" w:rsidP="00732706">
      <w:pPr>
        <w:spacing w:before="100" w:beforeAutospacing="1" w:after="100" w:afterAutospacing="1" w:line="240" w:lineRule="auto"/>
        <w:ind w:left="792"/>
        <w:rPr>
          <w:rFonts w:ascii="Times New Roman" w:eastAsiaTheme="majorEastAsia" w:hAnsi="Times New Roman" w:cs="Times New Roman"/>
          <w:b/>
          <w:bCs/>
          <w:color w:val="000000" w:themeColor="text1"/>
          <w:kern w:val="0"/>
          <w:sz w:val="28"/>
          <w:szCs w:val="28"/>
          <w14:ligatures w14:val="none"/>
        </w:rPr>
      </w:pPr>
    </w:p>
    <w:p w14:paraId="2C539245" w14:textId="6447101E" w:rsidR="00732706" w:rsidRPr="00732706" w:rsidRDefault="00732706" w:rsidP="00732706">
      <w:pPr>
        <w:spacing w:after="0" w:line="276" w:lineRule="auto"/>
        <w:ind w:left="792"/>
        <w:contextualSpacing/>
        <w:jc w:val="center"/>
        <w:rPr>
          <w:rFonts w:ascii="Times New Roman" w:eastAsia="Times New Roman" w:hAnsi="Times New Roman" w:cs="Times New Roman"/>
          <w:i/>
          <w:iCs/>
          <w:color w:val="000000" w:themeColor="text1"/>
          <w:kern w:val="0"/>
          <w14:ligatures w14:val="none"/>
        </w:rPr>
      </w:pPr>
      <w:r w:rsidRPr="00732706">
        <w:rPr>
          <w:rFonts w:ascii="Times New Roman" w:eastAsia="Times New Roman" w:hAnsi="Times New Roman" w:cs="Times New Roman"/>
          <w:noProof/>
          <w:color w:val="000000" w:themeColor="text1"/>
          <w:kern w:val="0"/>
          <w14:ligatures w14:val="none"/>
        </w:rPr>
        <w:lastRenderedPageBreak/>
        <w:drawing>
          <wp:inline distT="0" distB="0" distL="0" distR="0" wp14:anchorId="0EAECC21" wp14:editId="5370392D">
            <wp:extent cx="3111690" cy="3209184"/>
            <wp:effectExtent l="0" t="0" r="0" b="4445"/>
            <wp:docPr id="2045998049" name="Picture 7" descr="A pie chart with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98049" name="Picture 7" descr="A pie chart with different colors and numbe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3517" cy="3221382"/>
                    </a:xfrm>
                    <a:prstGeom prst="rect">
                      <a:avLst/>
                    </a:prstGeom>
                    <a:noFill/>
                    <a:ln>
                      <a:noFill/>
                    </a:ln>
                  </pic:spPr>
                </pic:pic>
              </a:graphicData>
            </a:graphic>
          </wp:inline>
        </w:drawing>
      </w:r>
      <w:r w:rsidRPr="00732706">
        <w:rPr>
          <w:rFonts w:ascii="Times New Roman" w:eastAsia="Times New Roman" w:hAnsi="Times New Roman" w:cs="Times New Roman"/>
          <w:color w:val="000000" w:themeColor="text1"/>
          <w:kern w:val="0"/>
          <w:sz w:val="28"/>
          <w:szCs w:val="28"/>
          <w14:ligatures w14:val="none"/>
        </w:rPr>
        <w:br/>
      </w:r>
      <w:r w:rsidRPr="00732706">
        <w:rPr>
          <w:rFonts w:ascii="Times New Roman" w:eastAsia="Times New Roman" w:hAnsi="Times New Roman" w:cs="Times New Roman"/>
          <w:i/>
          <w:iCs/>
          <w:color w:val="000000" w:themeColor="text1"/>
          <w:kern w:val="0"/>
          <w14:ligatures w14:val="none"/>
        </w:rPr>
        <w:t>Product Distribution by Primary Category</w:t>
      </w:r>
    </w:p>
    <w:p w14:paraId="35027EFB" w14:textId="79F7CCE1" w:rsidR="004D3BB0" w:rsidRDefault="00732706" w:rsidP="004D3BB0">
      <w:pPr>
        <w:numPr>
          <w:ilvl w:val="0"/>
          <w:numId w:val="20"/>
        </w:numPr>
        <w:tabs>
          <w:tab w:val="num" w:pos="1512"/>
        </w:tabs>
        <w:spacing w:before="100" w:beforeAutospacing="1" w:after="100" w:afterAutospacing="1" w:line="240" w:lineRule="auto"/>
        <w:ind w:left="1512"/>
        <w:rPr>
          <w:rFonts w:ascii="Times New Roman" w:eastAsia="Times New Roman" w:hAnsi="Times New Roman" w:cs="Times New Roman"/>
          <w:color w:val="000000" w:themeColor="text1"/>
          <w:kern w:val="0"/>
          <w:sz w:val="28"/>
          <w:szCs w:val="28"/>
          <w14:ligatures w14:val="none"/>
        </w:rPr>
      </w:pPr>
      <w:r w:rsidRPr="00732706">
        <w:rPr>
          <w:rFonts w:ascii="Times New Roman" w:eastAsia="Times New Roman" w:hAnsi="Times New Roman" w:cs="Times New Roman"/>
          <w:color w:val="000000" w:themeColor="text1"/>
          <w:kern w:val="0"/>
          <w:sz w:val="28"/>
          <w:szCs w:val="28"/>
          <w14:ligatures w14:val="none"/>
        </w:rPr>
        <w:t xml:space="preserve">A horizontal bar chart of average chemicals per brand shows that brands like </w:t>
      </w:r>
      <w:proofErr w:type="spellStart"/>
      <w:r w:rsidRPr="00732706">
        <w:rPr>
          <w:rFonts w:ascii="Times New Roman" w:eastAsiaTheme="majorEastAsia" w:hAnsi="Times New Roman" w:cs="Times New Roman"/>
          <w:i/>
          <w:iCs/>
          <w:color w:val="000000" w:themeColor="text1"/>
          <w:kern w:val="0"/>
          <w:sz w:val="28"/>
          <w:szCs w:val="28"/>
          <w14:ligatures w14:val="none"/>
        </w:rPr>
        <w:t>Mastercuts</w:t>
      </w:r>
      <w:proofErr w:type="spellEnd"/>
      <w:r w:rsidRPr="00732706">
        <w:rPr>
          <w:rFonts w:ascii="Times New Roman" w:eastAsia="Times New Roman" w:hAnsi="Times New Roman" w:cs="Times New Roman"/>
          <w:color w:val="000000" w:themeColor="text1"/>
          <w:kern w:val="0"/>
          <w:sz w:val="28"/>
          <w:szCs w:val="28"/>
          <w14:ligatures w14:val="none"/>
        </w:rPr>
        <w:t xml:space="preserve">, </w:t>
      </w:r>
      <w:r w:rsidRPr="00732706">
        <w:rPr>
          <w:rFonts w:ascii="Times New Roman" w:eastAsiaTheme="majorEastAsia" w:hAnsi="Times New Roman" w:cs="Times New Roman"/>
          <w:i/>
          <w:iCs/>
          <w:color w:val="000000" w:themeColor="text1"/>
          <w:kern w:val="0"/>
          <w:sz w:val="28"/>
          <w:szCs w:val="28"/>
          <w14:ligatures w14:val="none"/>
        </w:rPr>
        <w:t>Regis Design Line</w:t>
      </w:r>
      <w:r w:rsidRPr="00732706">
        <w:rPr>
          <w:rFonts w:ascii="Times New Roman" w:eastAsia="Times New Roman" w:hAnsi="Times New Roman" w:cs="Times New Roman"/>
          <w:color w:val="000000" w:themeColor="text1"/>
          <w:kern w:val="0"/>
          <w:sz w:val="28"/>
          <w:szCs w:val="28"/>
          <w14:ligatures w14:val="none"/>
        </w:rPr>
        <w:t xml:space="preserve">, and </w:t>
      </w:r>
      <w:r w:rsidRPr="00732706">
        <w:rPr>
          <w:rFonts w:ascii="Times New Roman" w:eastAsiaTheme="majorEastAsia" w:hAnsi="Times New Roman" w:cs="Times New Roman"/>
          <w:i/>
          <w:iCs/>
          <w:color w:val="000000" w:themeColor="text1"/>
          <w:kern w:val="0"/>
          <w:sz w:val="28"/>
          <w:szCs w:val="28"/>
          <w14:ligatures w14:val="none"/>
        </w:rPr>
        <w:t>Careline</w:t>
      </w:r>
      <w:r w:rsidRPr="00732706">
        <w:rPr>
          <w:rFonts w:ascii="Times New Roman" w:eastAsia="Times New Roman" w:hAnsi="Times New Roman" w:cs="Times New Roman"/>
          <w:color w:val="000000" w:themeColor="text1"/>
          <w:kern w:val="0"/>
          <w:sz w:val="28"/>
          <w:szCs w:val="28"/>
          <w14:ligatures w14:val="none"/>
        </w:rPr>
        <w:t xml:space="preserve"> report more complex products on average, while others like </w:t>
      </w:r>
      <w:r w:rsidRPr="00732706">
        <w:rPr>
          <w:rFonts w:ascii="Times New Roman" w:eastAsiaTheme="majorEastAsia" w:hAnsi="Times New Roman" w:cs="Times New Roman"/>
          <w:i/>
          <w:iCs/>
          <w:color w:val="000000" w:themeColor="text1"/>
          <w:kern w:val="0"/>
          <w:sz w:val="28"/>
          <w:szCs w:val="28"/>
          <w14:ligatures w14:val="none"/>
        </w:rPr>
        <w:t>Too Faced Cosmetics</w:t>
      </w:r>
      <w:r w:rsidRPr="00732706">
        <w:rPr>
          <w:rFonts w:ascii="Times New Roman" w:eastAsia="Times New Roman" w:hAnsi="Times New Roman" w:cs="Times New Roman"/>
          <w:color w:val="000000" w:themeColor="text1"/>
          <w:kern w:val="0"/>
          <w:sz w:val="28"/>
          <w:szCs w:val="28"/>
          <w14:ligatures w14:val="none"/>
        </w:rPr>
        <w:t xml:space="preserve"> and </w:t>
      </w:r>
      <w:r w:rsidRPr="00732706">
        <w:rPr>
          <w:rFonts w:ascii="Times New Roman" w:eastAsiaTheme="majorEastAsia" w:hAnsi="Times New Roman" w:cs="Times New Roman"/>
          <w:i/>
          <w:iCs/>
          <w:color w:val="000000" w:themeColor="text1"/>
          <w:kern w:val="0"/>
          <w:sz w:val="28"/>
          <w:szCs w:val="28"/>
          <w14:ligatures w14:val="none"/>
        </w:rPr>
        <w:t>Good ‘N Natural</w:t>
      </w:r>
      <w:r w:rsidRPr="00732706">
        <w:rPr>
          <w:rFonts w:ascii="Times New Roman" w:eastAsia="Times New Roman" w:hAnsi="Times New Roman" w:cs="Times New Roman"/>
          <w:color w:val="000000" w:themeColor="text1"/>
          <w:kern w:val="0"/>
          <w:sz w:val="28"/>
          <w:szCs w:val="28"/>
          <w14:ligatures w14:val="none"/>
        </w:rPr>
        <w:t xml:space="preserve"> focus on simpler formulations.</w:t>
      </w:r>
    </w:p>
    <w:p w14:paraId="5028DCA2" w14:textId="21727634" w:rsid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 xml:space="preserve">The exploratory data analysis revealed several clear patterns within the CSCP dataset. Most cosmetic products contain only a single reported chemical, with about a quarter including multiple ingredients and very few exceeding five, indicating that simpler formulations dominate the market. Commonly reported substances such as Titanium Dioxide, Mica, Talc, Butylated Hydroxyanisole, and Carbon Black stand out as key ingredients, many of which are under regulatory scrutiny for potential health risks. Category-level analysis showed that non-permanent makeup and nail products account for most records, followed by skin care and hair products, each displaying distinct ingredient diversity. Certain brands—like </w:t>
      </w:r>
      <w:proofErr w:type="spellStart"/>
      <w:r w:rsidRPr="004D3BB0">
        <w:rPr>
          <w:rFonts w:ascii="Times New Roman" w:eastAsia="Times New Roman" w:hAnsi="Times New Roman" w:cs="Times New Roman"/>
          <w:color w:val="000000" w:themeColor="text1"/>
          <w:kern w:val="0"/>
          <w:sz w:val="28"/>
          <w:szCs w:val="28"/>
          <w14:ligatures w14:val="none"/>
        </w:rPr>
        <w:t>Mastercuts</w:t>
      </w:r>
      <w:proofErr w:type="spellEnd"/>
      <w:r w:rsidRPr="004D3BB0">
        <w:rPr>
          <w:rFonts w:ascii="Times New Roman" w:eastAsia="Times New Roman" w:hAnsi="Times New Roman" w:cs="Times New Roman"/>
          <w:color w:val="000000" w:themeColor="text1"/>
          <w:kern w:val="0"/>
          <w:sz w:val="28"/>
          <w:szCs w:val="28"/>
          <w14:ligatures w14:val="none"/>
        </w:rPr>
        <w:t xml:space="preserve">, Regis Design Line, and Careline—tend to produce more chemically complex items compared to brands such as Too Faced Cosmetics and Good ‘N Natural, which favor simpler formulations. Reporting activity peaked around 2009 and declined after 2015, suggesting possible regulatory or compliance-related shifts. While fields like </w:t>
      </w:r>
      <w:proofErr w:type="spellStart"/>
      <w:r w:rsidRPr="004D3BB0">
        <w:rPr>
          <w:rFonts w:ascii="Times New Roman" w:eastAsia="Times New Roman" w:hAnsi="Times New Roman" w:cs="Times New Roman"/>
          <w:color w:val="000000" w:themeColor="text1"/>
          <w:kern w:val="0"/>
          <w:sz w:val="28"/>
          <w:szCs w:val="28"/>
          <w14:ligatures w14:val="none"/>
        </w:rPr>
        <w:t>DiscontinuedDate</w:t>
      </w:r>
      <w:proofErr w:type="spellEnd"/>
      <w:r w:rsidRPr="004D3BB0">
        <w:rPr>
          <w:rFonts w:ascii="Times New Roman" w:eastAsia="Times New Roman" w:hAnsi="Times New Roman" w:cs="Times New Roman"/>
          <w:color w:val="000000" w:themeColor="text1"/>
          <w:kern w:val="0"/>
          <w:sz w:val="28"/>
          <w:szCs w:val="28"/>
          <w14:ligatures w14:val="none"/>
        </w:rPr>
        <w:t xml:space="preserve"> and </w:t>
      </w:r>
      <w:proofErr w:type="spellStart"/>
      <w:r w:rsidRPr="004D3BB0">
        <w:rPr>
          <w:rFonts w:ascii="Times New Roman" w:eastAsia="Times New Roman" w:hAnsi="Times New Roman" w:cs="Times New Roman"/>
          <w:color w:val="000000" w:themeColor="text1"/>
          <w:kern w:val="0"/>
          <w:sz w:val="28"/>
          <w:szCs w:val="28"/>
          <w14:ligatures w14:val="none"/>
        </w:rPr>
        <w:t>ChemicalDateRemoved</w:t>
      </w:r>
      <w:proofErr w:type="spellEnd"/>
      <w:r w:rsidRPr="004D3BB0">
        <w:rPr>
          <w:rFonts w:ascii="Times New Roman" w:eastAsia="Times New Roman" w:hAnsi="Times New Roman" w:cs="Times New Roman"/>
          <w:color w:val="000000" w:themeColor="text1"/>
          <w:kern w:val="0"/>
          <w:sz w:val="28"/>
          <w:szCs w:val="28"/>
          <w14:ligatures w14:val="none"/>
        </w:rPr>
        <w:t xml:space="preserve"> exhibit high missingness, this largely reflects ongoing product activity rather than data loss. Outlier checks confirmed that records with </w:t>
      </w:r>
      <w:r w:rsidRPr="004D3BB0">
        <w:rPr>
          <w:rFonts w:ascii="Times New Roman" w:eastAsia="Times New Roman" w:hAnsi="Times New Roman" w:cs="Times New Roman"/>
          <w:color w:val="000000" w:themeColor="text1"/>
          <w:kern w:val="0"/>
          <w:sz w:val="28"/>
          <w:szCs w:val="28"/>
          <w14:ligatures w14:val="none"/>
        </w:rPr>
        <w:lastRenderedPageBreak/>
        <w:t>unusually high chemical counts represented valid multi-ingredient formulations rather than errors.</w:t>
      </w:r>
    </w:p>
    <w:p w14:paraId="49E157F5" w14:textId="3029CD7D" w:rsid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b/>
          <w:bCs/>
          <w:color w:val="000000" w:themeColor="text1"/>
          <w:kern w:val="0"/>
          <w:sz w:val="32"/>
          <w:szCs w:val="32"/>
          <w14:ligatures w14:val="none"/>
        </w:rPr>
      </w:pPr>
      <w:r w:rsidRPr="004D3BB0">
        <w:rPr>
          <w:rFonts w:ascii="Times New Roman" w:eastAsia="Times New Roman" w:hAnsi="Times New Roman" w:cs="Times New Roman"/>
          <w:b/>
          <w:bCs/>
          <w:color w:val="000000" w:themeColor="text1"/>
          <w:kern w:val="0"/>
          <w:sz w:val="32"/>
          <w:szCs w:val="32"/>
          <w14:ligatures w14:val="none"/>
        </w:rPr>
        <w:t>Assumptions Testing:</w:t>
      </w:r>
    </w:p>
    <w:p w14:paraId="58AFE89C" w14:textId="6081D149" w:rsidR="004D3BB0" w:rsidRP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Before modeling, several assumptions about data structure and quality were tested to ensure the validity of downstream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2588"/>
        <w:gridCol w:w="2495"/>
        <w:gridCol w:w="2039"/>
      </w:tblGrid>
      <w:tr w:rsidR="004D3BB0" w:rsidRPr="004D3BB0" w14:paraId="417E6AA1" w14:textId="77777777" w:rsidTr="004D3BB0">
        <w:trPr>
          <w:tblHeader/>
          <w:tblCellSpacing w:w="15" w:type="dxa"/>
        </w:trPr>
        <w:tc>
          <w:tcPr>
            <w:tcW w:w="0" w:type="auto"/>
            <w:vAlign w:val="center"/>
            <w:hideMark/>
          </w:tcPr>
          <w:p w14:paraId="1DE045C8" w14:textId="77777777" w:rsidR="004D3BB0" w:rsidRPr="004D3BB0" w:rsidRDefault="004D3BB0" w:rsidP="004D3BB0">
            <w:pPr>
              <w:spacing w:after="0" w:line="240" w:lineRule="auto"/>
              <w:jc w:val="center"/>
              <w:rPr>
                <w:rFonts w:ascii="Times New Roman" w:eastAsia="Times New Roman" w:hAnsi="Times New Roman" w:cs="Times New Roman"/>
                <w:b/>
                <w:bCs/>
                <w:kern w:val="0"/>
                <w14:ligatures w14:val="none"/>
              </w:rPr>
            </w:pPr>
            <w:r w:rsidRPr="004D3BB0">
              <w:rPr>
                <w:rFonts w:ascii="Times New Roman" w:eastAsia="Times New Roman" w:hAnsi="Times New Roman" w:cs="Times New Roman"/>
                <w:b/>
                <w:bCs/>
                <w:kern w:val="0"/>
                <w14:ligatures w14:val="none"/>
              </w:rPr>
              <w:t>Assumption</w:t>
            </w:r>
          </w:p>
        </w:tc>
        <w:tc>
          <w:tcPr>
            <w:tcW w:w="0" w:type="auto"/>
            <w:vAlign w:val="center"/>
            <w:hideMark/>
          </w:tcPr>
          <w:p w14:paraId="3FE1BC29" w14:textId="77777777" w:rsidR="004D3BB0" w:rsidRPr="004D3BB0" w:rsidRDefault="004D3BB0" w:rsidP="004D3BB0">
            <w:pPr>
              <w:spacing w:after="0" w:line="240" w:lineRule="auto"/>
              <w:jc w:val="center"/>
              <w:rPr>
                <w:rFonts w:ascii="Times New Roman" w:eastAsia="Times New Roman" w:hAnsi="Times New Roman" w:cs="Times New Roman"/>
                <w:b/>
                <w:bCs/>
                <w:kern w:val="0"/>
                <w14:ligatures w14:val="none"/>
              </w:rPr>
            </w:pPr>
            <w:r w:rsidRPr="004D3BB0">
              <w:rPr>
                <w:rFonts w:ascii="Times New Roman" w:eastAsia="Times New Roman" w:hAnsi="Times New Roman" w:cs="Times New Roman"/>
                <w:b/>
                <w:bCs/>
                <w:kern w:val="0"/>
                <w14:ligatures w14:val="none"/>
              </w:rPr>
              <w:t>Rationale</w:t>
            </w:r>
          </w:p>
        </w:tc>
        <w:tc>
          <w:tcPr>
            <w:tcW w:w="0" w:type="auto"/>
            <w:vAlign w:val="center"/>
            <w:hideMark/>
          </w:tcPr>
          <w:p w14:paraId="51FC34B4" w14:textId="77777777" w:rsidR="004D3BB0" w:rsidRPr="004D3BB0" w:rsidRDefault="004D3BB0" w:rsidP="004D3BB0">
            <w:pPr>
              <w:spacing w:after="0" w:line="240" w:lineRule="auto"/>
              <w:jc w:val="center"/>
              <w:rPr>
                <w:rFonts w:ascii="Times New Roman" w:eastAsia="Times New Roman" w:hAnsi="Times New Roman" w:cs="Times New Roman"/>
                <w:b/>
                <w:bCs/>
                <w:kern w:val="0"/>
                <w14:ligatures w14:val="none"/>
              </w:rPr>
            </w:pPr>
            <w:r w:rsidRPr="004D3BB0">
              <w:rPr>
                <w:rFonts w:ascii="Times New Roman" w:eastAsia="Times New Roman" w:hAnsi="Times New Roman" w:cs="Times New Roman"/>
                <w:b/>
                <w:bCs/>
                <w:kern w:val="0"/>
                <w14:ligatures w14:val="none"/>
              </w:rPr>
              <w:t>Method / Validation</w:t>
            </w:r>
          </w:p>
        </w:tc>
        <w:tc>
          <w:tcPr>
            <w:tcW w:w="0" w:type="auto"/>
            <w:vAlign w:val="center"/>
            <w:hideMark/>
          </w:tcPr>
          <w:p w14:paraId="537EC5FD" w14:textId="77777777" w:rsidR="004D3BB0" w:rsidRPr="004D3BB0" w:rsidRDefault="004D3BB0" w:rsidP="004D3BB0">
            <w:pPr>
              <w:spacing w:after="0" w:line="240" w:lineRule="auto"/>
              <w:jc w:val="center"/>
              <w:rPr>
                <w:rFonts w:ascii="Times New Roman" w:eastAsia="Times New Roman" w:hAnsi="Times New Roman" w:cs="Times New Roman"/>
                <w:b/>
                <w:bCs/>
                <w:kern w:val="0"/>
                <w14:ligatures w14:val="none"/>
              </w:rPr>
            </w:pPr>
            <w:r w:rsidRPr="004D3BB0">
              <w:rPr>
                <w:rFonts w:ascii="Times New Roman" w:eastAsia="Times New Roman" w:hAnsi="Times New Roman" w:cs="Times New Roman"/>
                <w:b/>
                <w:bCs/>
                <w:kern w:val="0"/>
                <w14:ligatures w14:val="none"/>
              </w:rPr>
              <w:t>Outcome</w:t>
            </w:r>
          </w:p>
        </w:tc>
      </w:tr>
      <w:tr w:rsidR="004D3BB0" w:rsidRPr="004D3BB0" w14:paraId="34B1BB83" w14:textId="77777777" w:rsidTr="004D3BB0">
        <w:trPr>
          <w:tblCellSpacing w:w="15" w:type="dxa"/>
        </w:trPr>
        <w:tc>
          <w:tcPr>
            <w:tcW w:w="0" w:type="auto"/>
            <w:vAlign w:val="center"/>
            <w:hideMark/>
          </w:tcPr>
          <w:p w14:paraId="29CD75A9"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b/>
                <w:bCs/>
                <w:kern w:val="0"/>
                <w14:ligatures w14:val="none"/>
              </w:rPr>
              <w:t>1. Missing values represent unreported but valid records</w:t>
            </w:r>
          </w:p>
        </w:tc>
        <w:tc>
          <w:tcPr>
            <w:tcW w:w="0" w:type="auto"/>
            <w:vAlign w:val="center"/>
            <w:hideMark/>
          </w:tcPr>
          <w:p w14:paraId="4A279FB2"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 xml:space="preserve">Missing </w:t>
            </w:r>
            <w:proofErr w:type="spellStart"/>
            <w:r w:rsidRPr="004D3BB0">
              <w:rPr>
                <w:rFonts w:ascii="Times New Roman" w:eastAsia="Times New Roman" w:hAnsi="Times New Roman" w:cs="Times New Roman"/>
                <w:i/>
                <w:iCs/>
                <w:kern w:val="0"/>
                <w14:ligatures w14:val="none"/>
              </w:rPr>
              <w:t>DiscontinuedDate</w:t>
            </w:r>
            <w:proofErr w:type="spellEnd"/>
            <w:r w:rsidRPr="004D3BB0">
              <w:rPr>
                <w:rFonts w:ascii="Times New Roman" w:eastAsia="Times New Roman" w:hAnsi="Times New Roman" w:cs="Times New Roman"/>
                <w:kern w:val="0"/>
                <w14:ligatures w14:val="none"/>
              </w:rPr>
              <w:t xml:space="preserve"> usually means the product is still active.</w:t>
            </w:r>
          </w:p>
        </w:tc>
        <w:tc>
          <w:tcPr>
            <w:tcW w:w="0" w:type="auto"/>
            <w:vAlign w:val="center"/>
            <w:hideMark/>
          </w:tcPr>
          <w:p w14:paraId="6D265E8E"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Verified by checking product statuses and recent report timestamps.</w:t>
            </w:r>
          </w:p>
        </w:tc>
        <w:tc>
          <w:tcPr>
            <w:tcW w:w="0" w:type="auto"/>
            <w:vAlign w:val="center"/>
            <w:hideMark/>
          </w:tcPr>
          <w:p w14:paraId="74066731"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Confirmed valid; missing dates imputed as “active.”</w:t>
            </w:r>
          </w:p>
        </w:tc>
      </w:tr>
      <w:tr w:rsidR="004D3BB0" w:rsidRPr="004D3BB0" w14:paraId="3B7EEDA8" w14:textId="77777777" w:rsidTr="004D3BB0">
        <w:trPr>
          <w:tblCellSpacing w:w="15" w:type="dxa"/>
        </w:trPr>
        <w:tc>
          <w:tcPr>
            <w:tcW w:w="0" w:type="auto"/>
            <w:vAlign w:val="center"/>
            <w:hideMark/>
          </w:tcPr>
          <w:p w14:paraId="21735C0B"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b/>
                <w:bCs/>
                <w:kern w:val="0"/>
                <w14:ligatures w14:val="none"/>
              </w:rPr>
              <w:t>2. Duplicate records arise from multiple reporting cycles</w:t>
            </w:r>
          </w:p>
        </w:tc>
        <w:tc>
          <w:tcPr>
            <w:tcW w:w="0" w:type="auto"/>
            <w:vAlign w:val="center"/>
            <w:hideMark/>
          </w:tcPr>
          <w:p w14:paraId="619EE876"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Some products appear more than once due to annual re-submission.</w:t>
            </w:r>
          </w:p>
        </w:tc>
        <w:tc>
          <w:tcPr>
            <w:tcW w:w="0" w:type="auto"/>
            <w:vAlign w:val="center"/>
            <w:hideMark/>
          </w:tcPr>
          <w:p w14:paraId="2848E83C"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 xml:space="preserve">Compared </w:t>
            </w:r>
            <w:r w:rsidRPr="004D3BB0">
              <w:rPr>
                <w:rFonts w:ascii="Times New Roman" w:eastAsia="Times New Roman" w:hAnsi="Times New Roman" w:cs="Times New Roman"/>
                <w:i/>
                <w:iCs/>
                <w:kern w:val="0"/>
                <w14:ligatures w14:val="none"/>
              </w:rPr>
              <w:t>ProductName</w:t>
            </w:r>
            <w:r w:rsidRPr="004D3BB0">
              <w:rPr>
                <w:rFonts w:ascii="Times New Roman" w:eastAsia="Times New Roman" w:hAnsi="Times New Roman" w:cs="Times New Roman"/>
                <w:kern w:val="0"/>
                <w14:ligatures w14:val="none"/>
              </w:rPr>
              <w:t>–</w:t>
            </w:r>
            <w:proofErr w:type="spellStart"/>
            <w:r w:rsidRPr="004D3BB0">
              <w:rPr>
                <w:rFonts w:ascii="Times New Roman" w:eastAsia="Times New Roman" w:hAnsi="Times New Roman" w:cs="Times New Roman"/>
                <w:i/>
                <w:iCs/>
                <w:kern w:val="0"/>
                <w14:ligatures w14:val="none"/>
              </w:rPr>
              <w:t>ChemicalName</w:t>
            </w:r>
            <w:proofErr w:type="spellEnd"/>
            <w:r w:rsidRPr="004D3BB0">
              <w:rPr>
                <w:rFonts w:ascii="Times New Roman" w:eastAsia="Times New Roman" w:hAnsi="Times New Roman" w:cs="Times New Roman"/>
                <w:kern w:val="0"/>
                <w14:ligatures w14:val="none"/>
              </w:rPr>
              <w:t>–</w:t>
            </w:r>
            <w:proofErr w:type="spellStart"/>
            <w:r w:rsidRPr="004D3BB0">
              <w:rPr>
                <w:rFonts w:ascii="Times New Roman" w:eastAsia="Times New Roman" w:hAnsi="Times New Roman" w:cs="Times New Roman"/>
                <w:i/>
                <w:iCs/>
                <w:kern w:val="0"/>
                <w14:ligatures w14:val="none"/>
              </w:rPr>
              <w:t>BrandName</w:t>
            </w:r>
            <w:proofErr w:type="spellEnd"/>
            <w:r w:rsidRPr="004D3BB0">
              <w:rPr>
                <w:rFonts w:ascii="Times New Roman" w:eastAsia="Times New Roman" w:hAnsi="Times New Roman" w:cs="Times New Roman"/>
                <w:kern w:val="0"/>
                <w14:ligatures w14:val="none"/>
              </w:rPr>
              <w:t xml:space="preserve"> combinations.</w:t>
            </w:r>
          </w:p>
        </w:tc>
        <w:tc>
          <w:tcPr>
            <w:tcW w:w="0" w:type="auto"/>
            <w:vAlign w:val="center"/>
            <w:hideMark/>
          </w:tcPr>
          <w:p w14:paraId="100218D2"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Duplicates consolidated; ~460 redundant rows removed.</w:t>
            </w:r>
          </w:p>
        </w:tc>
      </w:tr>
      <w:tr w:rsidR="004D3BB0" w:rsidRPr="004D3BB0" w14:paraId="090B411D" w14:textId="77777777" w:rsidTr="004D3BB0">
        <w:trPr>
          <w:tblCellSpacing w:w="15" w:type="dxa"/>
        </w:trPr>
        <w:tc>
          <w:tcPr>
            <w:tcW w:w="0" w:type="auto"/>
            <w:vAlign w:val="center"/>
            <w:hideMark/>
          </w:tcPr>
          <w:p w14:paraId="0F7016CF"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b/>
                <w:bCs/>
                <w:kern w:val="0"/>
                <w14:ligatures w14:val="none"/>
              </w:rPr>
              <w:t>3. CAS numbers with format errors still identify the same chemical</w:t>
            </w:r>
          </w:p>
        </w:tc>
        <w:tc>
          <w:tcPr>
            <w:tcW w:w="0" w:type="auto"/>
            <w:vAlign w:val="center"/>
            <w:hideMark/>
          </w:tcPr>
          <w:p w14:paraId="5A27AF55"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Hyphens and prefixes sometimes vary but refer to the same CAS.</w:t>
            </w:r>
          </w:p>
        </w:tc>
        <w:tc>
          <w:tcPr>
            <w:tcW w:w="0" w:type="auto"/>
            <w:vAlign w:val="center"/>
            <w:hideMark/>
          </w:tcPr>
          <w:p w14:paraId="3F7E2932"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Standardized using regex and cross-checked top-frequency pairs.</w:t>
            </w:r>
          </w:p>
        </w:tc>
        <w:tc>
          <w:tcPr>
            <w:tcW w:w="0" w:type="auto"/>
            <w:vAlign w:val="center"/>
            <w:hideMark/>
          </w:tcPr>
          <w:p w14:paraId="65FF2A6B"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Corrected and validated for consistency.</w:t>
            </w:r>
          </w:p>
        </w:tc>
      </w:tr>
      <w:tr w:rsidR="004D3BB0" w:rsidRPr="004D3BB0" w14:paraId="44BBA70A" w14:textId="77777777" w:rsidTr="004D3BB0">
        <w:trPr>
          <w:tblCellSpacing w:w="15" w:type="dxa"/>
        </w:trPr>
        <w:tc>
          <w:tcPr>
            <w:tcW w:w="0" w:type="auto"/>
            <w:vAlign w:val="center"/>
            <w:hideMark/>
          </w:tcPr>
          <w:p w14:paraId="0FCD9AC7"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b/>
                <w:bCs/>
                <w:kern w:val="0"/>
                <w14:ligatures w14:val="none"/>
              </w:rPr>
              <w:t>4. Outliers reflect valid, highly complex products</w:t>
            </w:r>
          </w:p>
        </w:tc>
        <w:tc>
          <w:tcPr>
            <w:tcW w:w="0" w:type="auto"/>
            <w:vAlign w:val="center"/>
            <w:hideMark/>
          </w:tcPr>
          <w:p w14:paraId="5DB78255"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Multi-ingredient formulations are genuine in cosmetics.</w:t>
            </w:r>
          </w:p>
        </w:tc>
        <w:tc>
          <w:tcPr>
            <w:tcW w:w="0" w:type="auto"/>
            <w:vAlign w:val="center"/>
            <w:hideMark/>
          </w:tcPr>
          <w:p w14:paraId="640FE000"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 xml:space="preserve">Checked </w:t>
            </w:r>
            <w:proofErr w:type="spellStart"/>
            <w:r w:rsidRPr="004D3BB0">
              <w:rPr>
                <w:rFonts w:ascii="Times New Roman" w:eastAsia="Times New Roman" w:hAnsi="Times New Roman" w:cs="Times New Roman"/>
                <w:i/>
                <w:iCs/>
                <w:kern w:val="0"/>
                <w14:ligatures w14:val="none"/>
              </w:rPr>
              <w:t>ChemicalCount</w:t>
            </w:r>
            <w:proofErr w:type="spellEnd"/>
            <w:r w:rsidRPr="004D3BB0">
              <w:rPr>
                <w:rFonts w:ascii="Times New Roman" w:eastAsia="Times New Roman" w:hAnsi="Times New Roman" w:cs="Times New Roman"/>
                <w:kern w:val="0"/>
                <w14:ligatures w14:val="none"/>
              </w:rPr>
              <w:t xml:space="preserve"> &gt; 9 and compared with product names.</w:t>
            </w:r>
          </w:p>
        </w:tc>
        <w:tc>
          <w:tcPr>
            <w:tcW w:w="0" w:type="auto"/>
            <w:vAlign w:val="center"/>
            <w:hideMark/>
          </w:tcPr>
          <w:p w14:paraId="50115A22"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Kept as legitimate records.</w:t>
            </w:r>
          </w:p>
        </w:tc>
      </w:tr>
      <w:tr w:rsidR="004D3BB0" w:rsidRPr="004D3BB0" w14:paraId="03694AB5" w14:textId="77777777" w:rsidTr="004D3BB0">
        <w:trPr>
          <w:tblCellSpacing w:w="15" w:type="dxa"/>
        </w:trPr>
        <w:tc>
          <w:tcPr>
            <w:tcW w:w="0" w:type="auto"/>
            <w:vAlign w:val="center"/>
            <w:hideMark/>
          </w:tcPr>
          <w:p w14:paraId="6E03F88E"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b/>
                <w:bCs/>
                <w:kern w:val="0"/>
                <w14:ligatures w14:val="none"/>
              </w:rPr>
              <w:t>5. Data imbalance does not bias model training</w:t>
            </w:r>
          </w:p>
        </w:tc>
        <w:tc>
          <w:tcPr>
            <w:tcW w:w="0" w:type="auto"/>
            <w:vAlign w:val="center"/>
            <w:hideMark/>
          </w:tcPr>
          <w:p w14:paraId="29635C32"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Only ~10–15% of products are discontinued.</w:t>
            </w:r>
          </w:p>
        </w:tc>
        <w:tc>
          <w:tcPr>
            <w:tcW w:w="0" w:type="auto"/>
            <w:vAlign w:val="center"/>
            <w:hideMark/>
          </w:tcPr>
          <w:p w14:paraId="63D4A056"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Tested stratified splits and applied class weight balancing.</w:t>
            </w:r>
          </w:p>
        </w:tc>
        <w:tc>
          <w:tcPr>
            <w:tcW w:w="0" w:type="auto"/>
            <w:vAlign w:val="center"/>
            <w:hideMark/>
          </w:tcPr>
          <w:p w14:paraId="6F17E997" w14:textId="77777777" w:rsidR="004D3BB0" w:rsidRPr="004D3BB0" w:rsidRDefault="004D3BB0" w:rsidP="004D3BB0">
            <w:pPr>
              <w:spacing w:after="0" w:line="240" w:lineRule="auto"/>
              <w:rPr>
                <w:rFonts w:ascii="Times New Roman" w:eastAsia="Times New Roman" w:hAnsi="Times New Roman" w:cs="Times New Roman"/>
                <w:kern w:val="0"/>
                <w14:ligatures w14:val="none"/>
              </w:rPr>
            </w:pPr>
            <w:r w:rsidRPr="004D3BB0">
              <w:rPr>
                <w:rFonts w:ascii="Times New Roman" w:eastAsia="Times New Roman" w:hAnsi="Times New Roman" w:cs="Times New Roman"/>
                <w:kern w:val="0"/>
                <w14:ligatures w14:val="none"/>
              </w:rPr>
              <w:t>Balance achieved in training; no bias detected.</w:t>
            </w:r>
          </w:p>
        </w:tc>
      </w:tr>
    </w:tbl>
    <w:p w14:paraId="647FF563" w14:textId="59F27F8A" w:rsid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These validation steps confirmed that the dataset, though imperfect, met the analytical requirements for machine-learning modeling.</w:t>
      </w:r>
    </w:p>
    <w:p w14:paraId="5A33BCD7" w14:textId="420317F8" w:rsid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b/>
          <w:bCs/>
          <w:color w:val="000000" w:themeColor="text1"/>
          <w:kern w:val="0"/>
          <w:sz w:val="32"/>
          <w:szCs w:val="32"/>
          <w14:ligatures w14:val="none"/>
        </w:rPr>
      </w:pPr>
      <w:r w:rsidRPr="004D3BB0">
        <w:rPr>
          <w:rFonts w:ascii="Times New Roman" w:eastAsia="Times New Roman" w:hAnsi="Times New Roman" w:cs="Times New Roman"/>
          <w:b/>
          <w:bCs/>
          <w:color w:val="000000" w:themeColor="text1"/>
          <w:kern w:val="0"/>
          <w:sz w:val="32"/>
          <w:szCs w:val="32"/>
          <w14:ligatures w14:val="none"/>
        </w:rPr>
        <w:t>Interpretation of Findings</w:t>
      </w:r>
    </w:p>
    <w:p w14:paraId="5E4BA8E1" w14:textId="46DED1F1" w:rsidR="004D3BB0" w:rsidRP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The EDA and assumption tests provided several meaningful insights that shaped the modeling phase:</w:t>
      </w:r>
    </w:p>
    <w:p w14:paraId="6AD55CB5" w14:textId="7AFB3988" w:rsidR="004D3BB0" w:rsidRDefault="004D3BB0" w:rsidP="004D3BB0">
      <w:pPr>
        <w:pStyle w:val="ListParagraph"/>
        <w:numPr>
          <w:ilvl w:val="0"/>
          <w:numId w:val="31"/>
        </w:num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 xml:space="preserve">Predictability of Discontinuation: Discontinued products share measurable characteristics—shorter lifespans, lower chemical diversity, and association </w:t>
      </w:r>
      <w:r w:rsidRPr="004D3BB0">
        <w:rPr>
          <w:rFonts w:ascii="Times New Roman" w:eastAsia="Times New Roman" w:hAnsi="Times New Roman" w:cs="Times New Roman"/>
          <w:color w:val="000000" w:themeColor="text1"/>
          <w:kern w:val="0"/>
          <w:sz w:val="28"/>
          <w:szCs w:val="28"/>
          <w14:ligatures w14:val="none"/>
        </w:rPr>
        <w:lastRenderedPageBreak/>
        <w:t>with frequently used CAS numbers—suggesting that discontinuation is not random but follows recognizable patterns.</w:t>
      </w:r>
    </w:p>
    <w:p w14:paraId="791F898B" w14:textId="77777777" w:rsidR="004D3BB0" w:rsidRPr="004D3BB0" w:rsidRDefault="004D3BB0" w:rsidP="004D3BB0">
      <w:pPr>
        <w:pStyle w:val="ListParagraph"/>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14:paraId="12029A1C" w14:textId="254AE667" w:rsidR="004D3BB0" w:rsidRDefault="004D3BB0" w:rsidP="004D3BB0">
      <w:pPr>
        <w:pStyle w:val="ListParagraph"/>
        <w:numPr>
          <w:ilvl w:val="0"/>
          <w:numId w:val="31"/>
        </w:num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Chemical and Category Influence: High-frequency ingredients like Titanium Dioxide and Talc appear in many discontinued products, implying that certain chemical traits correlate with product turnover or reformulation.</w:t>
      </w:r>
    </w:p>
    <w:p w14:paraId="500747BE" w14:textId="77777777" w:rsidR="004D3BB0" w:rsidRPr="004D3BB0" w:rsidRDefault="004D3BB0" w:rsidP="004D3BB0">
      <w:pPr>
        <w:pStyle w:val="ListParagraph"/>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14:paraId="0D9F7064" w14:textId="57F47FF4" w:rsidR="004D3BB0" w:rsidRDefault="004D3BB0" w:rsidP="004D3BB0">
      <w:pPr>
        <w:pStyle w:val="ListParagraph"/>
        <w:numPr>
          <w:ilvl w:val="0"/>
          <w:numId w:val="31"/>
        </w:num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Regulatory Impact: The time-series analysis revealed clusters of discontinuations corresponding with known regulatory updates (2013–2016), indicating external influence on market behavior.</w:t>
      </w:r>
    </w:p>
    <w:p w14:paraId="0B8FD53D" w14:textId="77777777" w:rsidR="004D3BB0" w:rsidRPr="004D3BB0" w:rsidRDefault="004D3BB0" w:rsidP="004D3BB0">
      <w:pPr>
        <w:pStyle w:val="ListParagraph"/>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14:paraId="715CB069" w14:textId="55A990C6" w:rsidR="004D3BB0" w:rsidRDefault="004D3BB0" w:rsidP="004D3BB0">
      <w:pPr>
        <w:pStyle w:val="ListParagraph"/>
        <w:numPr>
          <w:ilvl w:val="0"/>
          <w:numId w:val="31"/>
        </w:num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Data Integrity Confidence: After cleaning and assumption verification, the dataset was deemed fit for advanced modeling (Random Forest and XGBoost), allowing robust and interpretable prediction of discontinuation risk</w:t>
      </w:r>
    </w:p>
    <w:p w14:paraId="258082BA" w14:textId="77777777" w:rsid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14:paraId="18401898" w14:textId="0E2DD284" w:rsidR="004D3BB0" w:rsidRP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b/>
          <w:bCs/>
          <w:color w:val="000000" w:themeColor="text1"/>
          <w:kern w:val="0"/>
          <w:sz w:val="32"/>
          <w:szCs w:val="32"/>
          <w14:ligatures w14:val="none"/>
        </w:rPr>
      </w:pPr>
      <w:r w:rsidRPr="004D3BB0">
        <w:rPr>
          <w:rFonts w:ascii="Times New Roman" w:eastAsia="Times New Roman" w:hAnsi="Times New Roman" w:cs="Times New Roman"/>
          <w:b/>
          <w:bCs/>
          <w:color w:val="000000" w:themeColor="text1"/>
          <w:kern w:val="0"/>
          <w:sz w:val="32"/>
          <w:szCs w:val="32"/>
          <w14:ligatures w14:val="none"/>
        </w:rPr>
        <w:t>Conclusion</w:t>
      </w:r>
    </w:p>
    <w:p w14:paraId="3742201A" w14:textId="7ED07F2F" w:rsidR="004D3BB0" w:rsidRP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The data analysis phase confirmed that the CSCP dataset, despite its gaps, holds strong analytical value. The EDA provided a clear picture of the market landscape and revealed consistent, interpretable trends across brands, categories, and chemicals. The assumption tests validated that the dataset is structurally sound and representative, enabling reliable modeling in the next phase.</w:t>
      </w:r>
    </w:p>
    <w:p w14:paraId="6F65F9A5" w14:textId="7ED65038" w:rsidR="004D3BB0" w:rsidRPr="004D3BB0" w:rsidRDefault="004D3BB0" w:rsidP="004D3BB0">
      <w:pPr>
        <w:tabs>
          <w:tab w:val="num" w:pos="1512"/>
        </w:tabs>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4D3BB0">
        <w:rPr>
          <w:rFonts w:ascii="Times New Roman" w:eastAsia="Times New Roman" w:hAnsi="Times New Roman" w:cs="Times New Roman"/>
          <w:color w:val="000000" w:themeColor="text1"/>
          <w:kern w:val="0"/>
          <w:sz w:val="28"/>
          <w:szCs w:val="28"/>
          <w14:ligatures w14:val="none"/>
        </w:rPr>
        <w:t>Through this work, the team ensured analytical transparency and laid a solid foundation for predictive modeling and the construction of a Safety Index for the cosmetics industry.</w:t>
      </w:r>
    </w:p>
    <w:sectPr w:rsidR="004D3BB0" w:rsidRPr="004D3BB0" w:rsidSect="00DE3BFA">
      <w:pgSz w:w="12240" w:h="15840"/>
      <w:pgMar w:top="1440" w:right="1440" w:bottom="188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8A5"/>
    <w:multiLevelType w:val="hybridMultilevel"/>
    <w:tmpl w:val="BAC23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E3BA9"/>
    <w:multiLevelType w:val="hybridMultilevel"/>
    <w:tmpl w:val="1748647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07F2117F"/>
    <w:multiLevelType w:val="hybridMultilevel"/>
    <w:tmpl w:val="C1F6A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6553D"/>
    <w:multiLevelType w:val="multilevel"/>
    <w:tmpl w:val="828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3248"/>
    <w:multiLevelType w:val="hybridMultilevel"/>
    <w:tmpl w:val="71B6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E101F"/>
    <w:multiLevelType w:val="multilevel"/>
    <w:tmpl w:val="402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A48E6"/>
    <w:multiLevelType w:val="multilevel"/>
    <w:tmpl w:val="AFB2B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B74D4"/>
    <w:multiLevelType w:val="hybridMultilevel"/>
    <w:tmpl w:val="8890760A"/>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792793D"/>
    <w:multiLevelType w:val="multilevel"/>
    <w:tmpl w:val="F162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E2577"/>
    <w:multiLevelType w:val="multilevel"/>
    <w:tmpl w:val="1A5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40CD7"/>
    <w:multiLevelType w:val="hybridMultilevel"/>
    <w:tmpl w:val="B1C6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E42D9"/>
    <w:multiLevelType w:val="multilevel"/>
    <w:tmpl w:val="789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3569A"/>
    <w:multiLevelType w:val="multilevel"/>
    <w:tmpl w:val="EC9CC8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color w:val="0E2841" w:themeColor="text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FF02EF"/>
    <w:multiLevelType w:val="multilevel"/>
    <w:tmpl w:val="68D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F4FF1"/>
    <w:multiLevelType w:val="hybridMultilevel"/>
    <w:tmpl w:val="148C9CB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3C5D0888"/>
    <w:multiLevelType w:val="multilevel"/>
    <w:tmpl w:val="F62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D68BA"/>
    <w:multiLevelType w:val="hybridMultilevel"/>
    <w:tmpl w:val="E2DC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57895"/>
    <w:multiLevelType w:val="hybridMultilevel"/>
    <w:tmpl w:val="7D3033B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8" w15:restartNumberingAfterBreak="0">
    <w:nsid w:val="47473CC8"/>
    <w:multiLevelType w:val="multilevel"/>
    <w:tmpl w:val="24E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A26A7"/>
    <w:multiLevelType w:val="hybridMultilevel"/>
    <w:tmpl w:val="FC1A0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082818"/>
    <w:multiLevelType w:val="hybridMultilevel"/>
    <w:tmpl w:val="9F0C36C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50405AA5"/>
    <w:multiLevelType w:val="multilevel"/>
    <w:tmpl w:val="7CC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8561A"/>
    <w:multiLevelType w:val="hybridMultilevel"/>
    <w:tmpl w:val="EB0A744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61C223D4"/>
    <w:multiLevelType w:val="multilevel"/>
    <w:tmpl w:val="46AE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43551D"/>
    <w:multiLevelType w:val="hybridMultilevel"/>
    <w:tmpl w:val="22BE5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64A6BC8"/>
    <w:multiLevelType w:val="hybridMultilevel"/>
    <w:tmpl w:val="58F87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FC4874"/>
    <w:multiLevelType w:val="hybridMultilevel"/>
    <w:tmpl w:val="CA40B356"/>
    <w:lvl w:ilvl="0" w:tplc="0409000F">
      <w:start w:val="1"/>
      <w:numFmt w:val="decimal"/>
      <w:lvlText w:val="%1."/>
      <w:lvlJc w:val="left"/>
      <w:pPr>
        <w:ind w:left="5580" w:hanging="360"/>
      </w:pPr>
      <w:rPr>
        <w:rFonts w:hint="default"/>
      </w:rPr>
    </w:lvl>
    <w:lvl w:ilvl="1" w:tplc="04090019" w:tentative="1">
      <w:start w:val="1"/>
      <w:numFmt w:val="lowerLetter"/>
      <w:lvlText w:val="%2."/>
      <w:lvlJc w:val="left"/>
      <w:pPr>
        <w:ind w:left="6300" w:hanging="360"/>
      </w:pPr>
    </w:lvl>
    <w:lvl w:ilvl="2" w:tplc="0409001B" w:tentative="1">
      <w:start w:val="1"/>
      <w:numFmt w:val="lowerRoman"/>
      <w:lvlText w:val="%3."/>
      <w:lvlJc w:val="right"/>
      <w:pPr>
        <w:ind w:left="7020" w:hanging="180"/>
      </w:pPr>
    </w:lvl>
    <w:lvl w:ilvl="3" w:tplc="0409000F" w:tentative="1">
      <w:start w:val="1"/>
      <w:numFmt w:val="decimal"/>
      <w:lvlText w:val="%4."/>
      <w:lvlJc w:val="left"/>
      <w:pPr>
        <w:ind w:left="7740" w:hanging="360"/>
      </w:pPr>
    </w:lvl>
    <w:lvl w:ilvl="4" w:tplc="04090019" w:tentative="1">
      <w:start w:val="1"/>
      <w:numFmt w:val="lowerLetter"/>
      <w:lvlText w:val="%5."/>
      <w:lvlJc w:val="left"/>
      <w:pPr>
        <w:ind w:left="8460" w:hanging="360"/>
      </w:pPr>
    </w:lvl>
    <w:lvl w:ilvl="5" w:tplc="0409001B" w:tentative="1">
      <w:start w:val="1"/>
      <w:numFmt w:val="lowerRoman"/>
      <w:lvlText w:val="%6."/>
      <w:lvlJc w:val="right"/>
      <w:pPr>
        <w:ind w:left="9180" w:hanging="180"/>
      </w:pPr>
    </w:lvl>
    <w:lvl w:ilvl="6" w:tplc="0409000F" w:tentative="1">
      <w:start w:val="1"/>
      <w:numFmt w:val="decimal"/>
      <w:lvlText w:val="%7."/>
      <w:lvlJc w:val="left"/>
      <w:pPr>
        <w:ind w:left="9900" w:hanging="360"/>
      </w:pPr>
    </w:lvl>
    <w:lvl w:ilvl="7" w:tplc="04090019" w:tentative="1">
      <w:start w:val="1"/>
      <w:numFmt w:val="lowerLetter"/>
      <w:lvlText w:val="%8."/>
      <w:lvlJc w:val="left"/>
      <w:pPr>
        <w:ind w:left="10620" w:hanging="360"/>
      </w:pPr>
    </w:lvl>
    <w:lvl w:ilvl="8" w:tplc="0409001B" w:tentative="1">
      <w:start w:val="1"/>
      <w:numFmt w:val="lowerRoman"/>
      <w:lvlText w:val="%9."/>
      <w:lvlJc w:val="right"/>
      <w:pPr>
        <w:ind w:left="11340" w:hanging="180"/>
      </w:pPr>
    </w:lvl>
  </w:abstractNum>
  <w:abstractNum w:abstractNumId="27" w15:restartNumberingAfterBreak="0">
    <w:nsid w:val="734E4848"/>
    <w:multiLevelType w:val="multilevel"/>
    <w:tmpl w:val="4B4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B3E51"/>
    <w:multiLevelType w:val="hybridMultilevel"/>
    <w:tmpl w:val="70EC7474"/>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037A39"/>
    <w:multiLevelType w:val="multilevel"/>
    <w:tmpl w:val="5C78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8A6134"/>
    <w:multiLevelType w:val="multilevel"/>
    <w:tmpl w:val="9EE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142722">
    <w:abstractNumId w:val="13"/>
  </w:num>
  <w:num w:numId="2" w16cid:durableId="928392900">
    <w:abstractNumId w:val="28"/>
  </w:num>
  <w:num w:numId="3" w16cid:durableId="1089305522">
    <w:abstractNumId w:val="21"/>
  </w:num>
  <w:num w:numId="4" w16cid:durableId="15153884">
    <w:abstractNumId w:val="29"/>
  </w:num>
  <w:num w:numId="5" w16cid:durableId="3099311">
    <w:abstractNumId w:val="8"/>
  </w:num>
  <w:num w:numId="6" w16cid:durableId="180901393">
    <w:abstractNumId w:val="2"/>
  </w:num>
  <w:num w:numId="7" w16cid:durableId="1097291894">
    <w:abstractNumId w:val="26"/>
  </w:num>
  <w:num w:numId="8" w16cid:durableId="1135023716">
    <w:abstractNumId w:val="11"/>
  </w:num>
  <w:num w:numId="9" w16cid:durableId="826895859">
    <w:abstractNumId w:val="9"/>
  </w:num>
  <w:num w:numId="10" w16cid:durableId="430667064">
    <w:abstractNumId w:val="12"/>
  </w:num>
  <w:num w:numId="11" w16cid:durableId="690837984">
    <w:abstractNumId w:val="14"/>
  </w:num>
  <w:num w:numId="12" w16cid:durableId="1782335874">
    <w:abstractNumId w:val="20"/>
  </w:num>
  <w:num w:numId="13" w16cid:durableId="664940274">
    <w:abstractNumId w:val="17"/>
  </w:num>
  <w:num w:numId="14" w16cid:durableId="2024555107">
    <w:abstractNumId w:val="1"/>
  </w:num>
  <w:num w:numId="15" w16cid:durableId="1616256203">
    <w:abstractNumId w:val="18"/>
  </w:num>
  <w:num w:numId="16" w16cid:durableId="154033181">
    <w:abstractNumId w:val="27"/>
  </w:num>
  <w:num w:numId="17" w16cid:durableId="871259740">
    <w:abstractNumId w:val="5"/>
  </w:num>
  <w:num w:numId="18" w16cid:durableId="947615865">
    <w:abstractNumId w:val="15"/>
  </w:num>
  <w:num w:numId="19" w16cid:durableId="1056927657">
    <w:abstractNumId w:val="3"/>
  </w:num>
  <w:num w:numId="20" w16cid:durableId="481627133">
    <w:abstractNumId w:val="30"/>
  </w:num>
  <w:num w:numId="21" w16cid:durableId="2079862823">
    <w:abstractNumId w:val="7"/>
  </w:num>
  <w:num w:numId="22" w16cid:durableId="1458257292">
    <w:abstractNumId w:val="25"/>
  </w:num>
  <w:num w:numId="23" w16cid:durableId="293029477">
    <w:abstractNumId w:val="24"/>
  </w:num>
  <w:num w:numId="24" w16cid:durableId="301690879">
    <w:abstractNumId w:val="22"/>
  </w:num>
  <w:num w:numId="25" w16cid:durableId="1001201414">
    <w:abstractNumId w:val="19"/>
  </w:num>
  <w:num w:numId="26" w16cid:durableId="1332753172">
    <w:abstractNumId w:val="16"/>
  </w:num>
  <w:num w:numId="27" w16cid:durableId="304438304">
    <w:abstractNumId w:val="4"/>
  </w:num>
  <w:num w:numId="28" w16cid:durableId="1732195938">
    <w:abstractNumId w:val="10"/>
  </w:num>
  <w:num w:numId="29" w16cid:durableId="1759709510">
    <w:abstractNumId w:val="6"/>
  </w:num>
  <w:num w:numId="30" w16cid:durableId="442263034">
    <w:abstractNumId w:val="23"/>
  </w:num>
  <w:num w:numId="31" w16cid:durableId="85873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C3"/>
    <w:rsid w:val="000A4483"/>
    <w:rsid w:val="000A51C3"/>
    <w:rsid w:val="000F75B1"/>
    <w:rsid w:val="00237651"/>
    <w:rsid w:val="002A0E85"/>
    <w:rsid w:val="002D38D5"/>
    <w:rsid w:val="002D6349"/>
    <w:rsid w:val="002F04B2"/>
    <w:rsid w:val="0033714D"/>
    <w:rsid w:val="00366870"/>
    <w:rsid w:val="003754C8"/>
    <w:rsid w:val="00381A75"/>
    <w:rsid w:val="003B2537"/>
    <w:rsid w:val="00433D7D"/>
    <w:rsid w:val="00446195"/>
    <w:rsid w:val="004946A6"/>
    <w:rsid w:val="004D3BB0"/>
    <w:rsid w:val="005B13C3"/>
    <w:rsid w:val="00601C52"/>
    <w:rsid w:val="00622204"/>
    <w:rsid w:val="006734E9"/>
    <w:rsid w:val="00685AF9"/>
    <w:rsid w:val="0068606A"/>
    <w:rsid w:val="00726D56"/>
    <w:rsid w:val="00732706"/>
    <w:rsid w:val="0077372C"/>
    <w:rsid w:val="007E1C4E"/>
    <w:rsid w:val="007E6200"/>
    <w:rsid w:val="00811793"/>
    <w:rsid w:val="008B2E44"/>
    <w:rsid w:val="008D29A5"/>
    <w:rsid w:val="008D684E"/>
    <w:rsid w:val="00996AA3"/>
    <w:rsid w:val="00A213C4"/>
    <w:rsid w:val="00A50BC6"/>
    <w:rsid w:val="00AB6A65"/>
    <w:rsid w:val="00C942D6"/>
    <w:rsid w:val="00C979CC"/>
    <w:rsid w:val="00CB6469"/>
    <w:rsid w:val="00CF537C"/>
    <w:rsid w:val="00D973CA"/>
    <w:rsid w:val="00DE3BFA"/>
    <w:rsid w:val="00F96F0A"/>
    <w:rsid w:val="00FD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D07F"/>
  <w15:chartTrackingRefBased/>
  <w15:docId w15:val="{8E874C30-E41C-4943-A579-9760B3D3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AF9"/>
  </w:style>
  <w:style w:type="paragraph" w:styleId="Heading1">
    <w:name w:val="heading 1"/>
    <w:basedOn w:val="Normal"/>
    <w:next w:val="Normal"/>
    <w:link w:val="Heading1Char"/>
    <w:uiPriority w:val="9"/>
    <w:qFormat/>
    <w:rsid w:val="000A5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5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5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5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5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1C3"/>
    <w:rPr>
      <w:rFonts w:eastAsiaTheme="majorEastAsia" w:cstheme="majorBidi"/>
      <w:color w:val="272727" w:themeColor="text1" w:themeTint="D8"/>
    </w:rPr>
  </w:style>
  <w:style w:type="paragraph" w:styleId="Title">
    <w:name w:val="Title"/>
    <w:basedOn w:val="Normal"/>
    <w:next w:val="Normal"/>
    <w:link w:val="TitleChar"/>
    <w:uiPriority w:val="10"/>
    <w:qFormat/>
    <w:rsid w:val="000A5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1C3"/>
    <w:pPr>
      <w:spacing w:before="160"/>
      <w:jc w:val="center"/>
    </w:pPr>
    <w:rPr>
      <w:i/>
      <w:iCs/>
      <w:color w:val="404040" w:themeColor="text1" w:themeTint="BF"/>
    </w:rPr>
  </w:style>
  <w:style w:type="character" w:customStyle="1" w:styleId="QuoteChar">
    <w:name w:val="Quote Char"/>
    <w:basedOn w:val="DefaultParagraphFont"/>
    <w:link w:val="Quote"/>
    <w:uiPriority w:val="29"/>
    <w:rsid w:val="000A51C3"/>
    <w:rPr>
      <w:i/>
      <w:iCs/>
      <w:color w:val="404040" w:themeColor="text1" w:themeTint="BF"/>
    </w:rPr>
  </w:style>
  <w:style w:type="paragraph" w:styleId="ListParagraph">
    <w:name w:val="List Paragraph"/>
    <w:basedOn w:val="Normal"/>
    <w:uiPriority w:val="34"/>
    <w:qFormat/>
    <w:rsid w:val="000A51C3"/>
    <w:pPr>
      <w:ind w:left="720"/>
      <w:contextualSpacing/>
    </w:pPr>
  </w:style>
  <w:style w:type="character" w:styleId="IntenseEmphasis">
    <w:name w:val="Intense Emphasis"/>
    <w:basedOn w:val="DefaultParagraphFont"/>
    <w:uiPriority w:val="21"/>
    <w:qFormat/>
    <w:rsid w:val="000A51C3"/>
    <w:rPr>
      <w:i/>
      <w:iCs/>
      <w:color w:val="0F4761" w:themeColor="accent1" w:themeShade="BF"/>
    </w:rPr>
  </w:style>
  <w:style w:type="paragraph" w:styleId="IntenseQuote">
    <w:name w:val="Intense Quote"/>
    <w:basedOn w:val="Normal"/>
    <w:next w:val="Normal"/>
    <w:link w:val="IntenseQuoteChar"/>
    <w:uiPriority w:val="30"/>
    <w:qFormat/>
    <w:rsid w:val="000A5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1C3"/>
    <w:rPr>
      <w:i/>
      <w:iCs/>
      <w:color w:val="0F4761" w:themeColor="accent1" w:themeShade="BF"/>
    </w:rPr>
  </w:style>
  <w:style w:type="character" w:styleId="IntenseReference">
    <w:name w:val="Intense Reference"/>
    <w:basedOn w:val="DefaultParagraphFont"/>
    <w:uiPriority w:val="32"/>
    <w:qFormat/>
    <w:rsid w:val="000A51C3"/>
    <w:rPr>
      <w:b/>
      <w:bCs/>
      <w:smallCaps/>
      <w:color w:val="0F4761" w:themeColor="accent1" w:themeShade="BF"/>
      <w:spacing w:val="5"/>
    </w:rPr>
  </w:style>
  <w:style w:type="paragraph" w:styleId="NormalWeb">
    <w:name w:val="Normal (Web)"/>
    <w:basedOn w:val="Normal"/>
    <w:uiPriority w:val="99"/>
    <w:semiHidden/>
    <w:unhideWhenUsed/>
    <w:rsid w:val="000A51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A51C3"/>
    <w:rPr>
      <w:color w:val="467886" w:themeColor="hyperlink"/>
      <w:u w:val="single"/>
    </w:rPr>
  </w:style>
  <w:style w:type="character" w:styleId="UnresolvedMention">
    <w:name w:val="Unresolved Mention"/>
    <w:basedOn w:val="DefaultParagraphFont"/>
    <w:uiPriority w:val="99"/>
    <w:semiHidden/>
    <w:unhideWhenUsed/>
    <w:rsid w:val="000A51C3"/>
    <w:rPr>
      <w:color w:val="605E5C"/>
      <w:shd w:val="clear" w:color="auto" w:fill="E1DFDD"/>
    </w:rPr>
  </w:style>
  <w:style w:type="character" w:styleId="Strong">
    <w:name w:val="Strong"/>
    <w:basedOn w:val="DefaultParagraphFont"/>
    <w:uiPriority w:val="22"/>
    <w:qFormat/>
    <w:rsid w:val="00732706"/>
    <w:rPr>
      <w:b/>
      <w:bCs/>
    </w:rPr>
  </w:style>
  <w:style w:type="character" w:styleId="Emphasis">
    <w:name w:val="Emphasis"/>
    <w:basedOn w:val="DefaultParagraphFont"/>
    <w:uiPriority w:val="20"/>
    <w:qFormat/>
    <w:rsid w:val="004D3B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1097</Words>
  <Characters>7054</Characters>
  <Application>Microsoft Office Word</Application>
  <DocSecurity>0</DocSecurity>
  <Lines>227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Neharika Dara</dc:creator>
  <cp:keywords/>
  <dc:description/>
  <cp:lastModifiedBy>Dara, Neharika</cp:lastModifiedBy>
  <cp:revision>3</cp:revision>
  <dcterms:created xsi:type="dcterms:W3CDTF">2025-10-11T21:28:00Z</dcterms:created>
  <dcterms:modified xsi:type="dcterms:W3CDTF">2025-12-19T23:04:00Z</dcterms:modified>
</cp:coreProperties>
</file>