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SSRS report with default Value.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text, application, Word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Wor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