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A679" w14:textId="7A80C039" w:rsidR="00B401B5" w:rsidRPr="00FD6550" w:rsidRDefault="00B453D1">
      <w:pPr>
        <w:pStyle w:val="Ttulo"/>
        <w:pBdr>
          <w:top w:val="nil"/>
          <w:left w:val="nil"/>
          <w:bottom w:val="nil"/>
          <w:right w:val="nil"/>
          <w:between w:val="nil"/>
        </w:pBdr>
        <w:rPr>
          <w:rFonts w:asciiTheme="majorHAnsi" w:hAnsiTheme="majorHAnsi" w:cstheme="majorHAnsi"/>
          <w:sz w:val="72"/>
          <w:szCs w:val="72"/>
          <w:lang w:val="es-AR"/>
        </w:rPr>
      </w:pPr>
      <w:bookmarkStart w:id="0" w:name="_n51rm3gqslf5" w:colFirst="0" w:colLast="0"/>
      <w:bookmarkEnd w:id="0"/>
      <w:r w:rsidRPr="00FD6550">
        <w:rPr>
          <w:rFonts w:asciiTheme="majorHAnsi" w:hAnsiTheme="majorHAnsi" w:cstheme="majorHAnsi"/>
          <w:b w:val="0"/>
          <w:color w:val="039BE5"/>
          <w:sz w:val="72"/>
          <w:szCs w:val="72"/>
          <w:lang w:val="es-AR"/>
        </w:rPr>
        <w:t>Redes de Computadoras 202</w:t>
      </w:r>
      <w:r w:rsidR="00411E4D" w:rsidRPr="00FD6550">
        <w:rPr>
          <w:rFonts w:asciiTheme="majorHAnsi" w:hAnsiTheme="majorHAnsi" w:cstheme="majorHAnsi"/>
          <w:b w:val="0"/>
          <w:color w:val="039BE5"/>
          <w:sz w:val="72"/>
          <w:szCs w:val="72"/>
          <w:lang w:val="es-AR"/>
        </w:rPr>
        <w:t>1</w:t>
      </w:r>
      <w:r w:rsidRPr="00FD6550">
        <w:rPr>
          <w:rFonts w:asciiTheme="majorHAnsi" w:hAnsiTheme="majorHAnsi" w:cstheme="majorHAnsi"/>
          <w:sz w:val="72"/>
          <w:szCs w:val="72"/>
          <w:lang w:val="es-AR"/>
        </w:rPr>
        <w:br/>
      </w:r>
      <w:r w:rsidRPr="00FD6550">
        <w:rPr>
          <w:rFonts w:asciiTheme="majorHAnsi" w:hAnsiTheme="majorHAnsi" w:cstheme="majorHAnsi"/>
          <w:sz w:val="72"/>
          <w:szCs w:val="72"/>
          <w:lang w:val="es-AR"/>
        </w:rPr>
        <w:t>TP 3: Ruteo externo dinámico</w:t>
      </w:r>
      <w:r w:rsidR="00411E4D" w:rsidRPr="00FD6550">
        <w:rPr>
          <w:rFonts w:asciiTheme="majorHAnsi" w:hAnsiTheme="majorHAnsi" w:cstheme="majorHAnsi"/>
          <w:sz w:val="72"/>
          <w:szCs w:val="72"/>
          <w:lang w:val="es-AR"/>
        </w:rPr>
        <w:t xml:space="preserve"> BGP</w:t>
      </w:r>
    </w:p>
    <w:p w14:paraId="570B56E8" w14:textId="77777777" w:rsidR="00B401B5" w:rsidRPr="00FD6550" w:rsidRDefault="00B453D1">
      <w:pPr>
        <w:pBdr>
          <w:top w:val="nil"/>
          <w:left w:val="nil"/>
          <w:bottom w:val="nil"/>
          <w:right w:val="nil"/>
          <w:between w:val="nil"/>
        </w:pBdr>
        <w:spacing w:after="3600" w:line="240" w:lineRule="auto"/>
        <w:rPr>
          <w:rFonts w:asciiTheme="majorHAnsi" w:hAnsiTheme="majorHAnsi" w:cstheme="majorHAnsi"/>
          <w:sz w:val="72"/>
          <w:szCs w:val="72"/>
        </w:rPr>
      </w:pPr>
      <w:r w:rsidRPr="00FD6550">
        <w:rPr>
          <w:rFonts w:asciiTheme="majorHAnsi" w:hAnsiTheme="majorHAnsi" w:cstheme="majorHAnsi"/>
          <w:noProof/>
          <w:color w:val="666666"/>
          <w:sz w:val="72"/>
          <w:szCs w:val="72"/>
        </w:rPr>
        <w:drawing>
          <wp:inline distT="114300" distB="114300" distL="114300" distR="114300" wp14:anchorId="5D4E8FEE" wp14:editId="29F49845">
            <wp:extent cx="447675" cy="57150"/>
            <wp:effectExtent l="0" t="0" r="0" b="0"/>
            <wp:docPr id="6"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0DCBAA0" w14:textId="1C84E0FF" w:rsidR="00411E4D" w:rsidRPr="00FD6550" w:rsidRDefault="00411E4D">
      <w:pPr>
        <w:rPr>
          <w:rFonts w:asciiTheme="majorHAnsi" w:hAnsiTheme="majorHAnsi" w:cstheme="majorHAnsi"/>
          <w:sz w:val="24"/>
          <w:szCs w:val="24"/>
          <w:lang w:val="es-AR"/>
        </w:rPr>
      </w:pPr>
    </w:p>
    <w:p w14:paraId="30B84731" w14:textId="288FF141" w:rsidR="00D74756" w:rsidRPr="00FD6550" w:rsidRDefault="00D74756">
      <w:pPr>
        <w:rPr>
          <w:rFonts w:asciiTheme="majorHAnsi" w:hAnsiTheme="majorHAnsi" w:cstheme="majorHAnsi"/>
          <w:sz w:val="24"/>
          <w:szCs w:val="24"/>
          <w:lang w:val="es-AR"/>
        </w:rPr>
      </w:pPr>
    </w:p>
    <w:p w14:paraId="352704E9" w14:textId="34F41E42" w:rsidR="00D74756" w:rsidRPr="00FD6550" w:rsidRDefault="00D74756">
      <w:pPr>
        <w:rPr>
          <w:rFonts w:asciiTheme="majorHAnsi" w:hAnsiTheme="majorHAnsi" w:cstheme="majorHAnsi"/>
          <w:sz w:val="24"/>
          <w:szCs w:val="24"/>
          <w:lang w:val="es-AR"/>
        </w:rPr>
      </w:pPr>
    </w:p>
    <w:p w14:paraId="1439ABFC" w14:textId="0387AC81" w:rsidR="00D74756" w:rsidRPr="00FD6550" w:rsidRDefault="00D74756">
      <w:pPr>
        <w:rPr>
          <w:rFonts w:asciiTheme="majorHAnsi" w:hAnsiTheme="majorHAnsi" w:cstheme="majorHAnsi"/>
          <w:sz w:val="24"/>
          <w:szCs w:val="24"/>
          <w:lang w:val="es-AR"/>
        </w:rPr>
      </w:pPr>
    </w:p>
    <w:p w14:paraId="06F18F0F" w14:textId="7C09DCC8" w:rsidR="00D74756" w:rsidRPr="00FD6550" w:rsidRDefault="00D74756">
      <w:pPr>
        <w:rPr>
          <w:rFonts w:asciiTheme="majorHAnsi" w:hAnsiTheme="majorHAnsi" w:cstheme="majorHAnsi"/>
          <w:sz w:val="24"/>
          <w:szCs w:val="24"/>
          <w:lang w:val="es-AR"/>
        </w:rPr>
      </w:pPr>
    </w:p>
    <w:p w14:paraId="2167D68D" w14:textId="77777777" w:rsidR="00D74756" w:rsidRPr="00FD6550" w:rsidRDefault="00D74756">
      <w:pPr>
        <w:rPr>
          <w:rFonts w:asciiTheme="majorHAnsi" w:hAnsiTheme="majorHAnsi" w:cstheme="majorHAnsi"/>
          <w:sz w:val="24"/>
          <w:szCs w:val="24"/>
          <w:lang w:val="es-AR"/>
        </w:rPr>
      </w:pPr>
    </w:p>
    <w:p w14:paraId="6911F226" w14:textId="7F37203D" w:rsidR="00B401B5" w:rsidRPr="00FD6550" w:rsidRDefault="00B453D1">
      <w:pPr>
        <w:rPr>
          <w:rFonts w:asciiTheme="majorHAnsi" w:hAnsiTheme="majorHAnsi" w:cstheme="majorHAnsi"/>
          <w:sz w:val="28"/>
          <w:szCs w:val="28"/>
          <w:lang w:val="es-AR"/>
        </w:rPr>
      </w:pPr>
      <w:r w:rsidRPr="00FD6550">
        <w:rPr>
          <w:rFonts w:asciiTheme="majorHAnsi" w:hAnsiTheme="majorHAnsi" w:cstheme="majorHAnsi"/>
          <w:sz w:val="28"/>
          <w:szCs w:val="28"/>
          <w:lang w:val="es-AR"/>
        </w:rPr>
        <w:t xml:space="preserve">Docentes: </w:t>
      </w:r>
    </w:p>
    <w:p w14:paraId="70837CE9" w14:textId="36FC9E6E" w:rsidR="00B401B5" w:rsidRPr="00FD6550" w:rsidRDefault="00411E4D">
      <w:pPr>
        <w:spacing w:before="0"/>
        <w:rPr>
          <w:rFonts w:asciiTheme="majorHAnsi" w:hAnsiTheme="majorHAnsi" w:cstheme="majorHAnsi"/>
          <w:sz w:val="28"/>
          <w:szCs w:val="28"/>
          <w:lang w:val="es-AR"/>
        </w:rPr>
      </w:pPr>
      <w:r w:rsidRPr="00FD6550">
        <w:rPr>
          <w:rFonts w:asciiTheme="majorHAnsi" w:hAnsiTheme="majorHAnsi" w:cstheme="majorHAnsi"/>
          <w:sz w:val="28"/>
          <w:szCs w:val="28"/>
          <w:lang w:val="es-AR"/>
        </w:rPr>
        <w:t>Facundo N. Oliva Cúneo</w:t>
      </w:r>
      <w:r w:rsidR="00B453D1" w:rsidRPr="00FD6550">
        <w:rPr>
          <w:rFonts w:asciiTheme="majorHAnsi" w:hAnsiTheme="majorHAnsi" w:cstheme="majorHAnsi"/>
          <w:sz w:val="28"/>
          <w:szCs w:val="28"/>
          <w:lang w:val="es-AR"/>
        </w:rPr>
        <w:t xml:space="preserve"> (</w:t>
      </w:r>
      <w:hyperlink r:id="rId8" w:history="1">
        <w:r w:rsidRPr="00FD6550">
          <w:rPr>
            <w:rStyle w:val="Hipervnculo"/>
            <w:rFonts w:asciiTheme="majorHAnsi" w:hAnsiTheme="majorHAnsi" w:cstheme="majorHAnsi"/>
            <w:sz w:val="28"/>
            <w:szCs w:val="28"/>
            <w:lang w:val="es-AR"/>
          </w:rPr>
          <w:t>facundo.olivacuneo@unc.edu.ar</w:t>
        </w:r>
      </w:hyperlink>
      <w:r w:rsidR="00B453D1" w:rsidRPr="00FD6550">
        <w:rPr>
          <w:rFonts w:asciiTheme="majorHAnsi" w:hAnsiTheme="majorHAnsi" w:cstheme="majorHAnsi"/>
          <w:sz w:val="28"/>
          <w:szCs w:val="28"/>
          <w:lang w:val="es-AR"/>
        </w:rPr>
        <w:t>)</w:t>
      </w:r>
    </w:p>
    <w:p w14:paraId="7F5BE011" w14:textId="77777777" w:rsidR="00B401B5" w:rsidRPr="00FD6550" w:rsidRDefault="00B401B5">
      <w:pPr>
        <w:spacing w:before="0"/>
        <w:rPr>
          <w:rFonts w:asciiTheme="majorHAnsi" w:hAnsiTheme="majorHAnsi" w:cstheme="majorHAnsi"/>
          <w:sz w:val="24"/>
          <w:szCs w:val="24"/>
          <w:lang w:val="es-AR"/>
        </w:rPr>
      </w:pPr>
    </w:p>
    <w:p w14:paraId="4D053FEC" w14:textId="77777777" w:rsidR="00411E4D" w:rsidRPr="00FD6550" w:rsidRDefault="00411E4D" w:rsidP="00D74756">
      <w:pPr>
        <w:pStyle w:val="Ttulo1"/>
        <w:spacing w:before="120" w:after="120" w:line="276" w:lineRule="auto"/>
        <w:jc w:val="both"/>
        <w:rPr>
          <w:rFonts w:asciiTheme="majorHAnsi" w:hAnsiTheme="majorHAnsi" w:cstheme="majorHAnsi"/>
          <w:sz w:val="24"/>
          <w:szCs w:val="24"/>
          <w:lang w:val="es-AR"/>
        </w:rPr>
      </w:pPr>
      <w:bookmarkStart w:id="1" w:name="_4lqp25cx7kth" w:colFirst="0" w:colLast="0"/>
      <w:bookmarkEnd w:id="1"/>
    </w:p>
    <w:p w14:paraId="4CED35C7" w14:textId="4B63C18E" w:rsidR="00B401B5" w:rsidRPr="00FD6550" w:rsidRDefault="00B453D1" w:rsidP="00D74756">
      <w:pPr>
        <w:pStyle w:val="Ttulo1"/>
        <w:spacing w:before="120" w:after="120" w:line="276" w:lineRule="auto"/>
        <w:jc w:val="both"/>
        <w:rPr>
          <w:rFonts w:asciiTheme="majorHAnsi" w:hAnsiTheme="majorHAnsi" w:cstheme="majorHAnsi"/>
          <w:b/>
          <w:bCs/>
          <w:sz w:val="24"/>
          <w:szCs w:val="24"/>
          <w:lang w:val="es-AR"/>
        </w:rPr>
      </w:pPr>
      <w:r w:rsidRPr="00FD6550">
        <w:rPr>
          <w:rFonts w:asciiTheme="majorHAnsi" w:hAnsiTheme="majorHAnsi" w:cstheme="majorHAnsi"/>
          <w:b/>
          <w:bCs/>
          <w:sz w:val="24"/>
          <w:szCs w:val="24"/>
          <w:lang w:val="es-AR"/>
        </w:rPr>
        <w:t>Objetivos</w:t>
      </w:r>
    </w:p>
    <w:p w14:paraId="43350436" w14:textId="73D4A43A" w:rsidR="00B401B5" w:rsidRPr="00FD6550" w:rsidRDefault="00FD6550" w:rsidP="00D74756">
      <w:pPr>
        <w:spacing w:before="120" w:after="120" w:line="276" w:lineRule="auto"/>
        <w:jc w:val="both"/>
        <w:rPr>
          <w:rFonts w:asciiTheme="majorHAnsi" w:hAnsiTheme="majorHAnsi" w:cstheme="majorHAnsi"/>
          <w:sz w:val="24"/>
          <w:szCs w:val="24"/>
          <w:lang w:val="es-AR"/>
        </w:rPr>
      </w:pPr>
      <w:r>
        <w:rPr>
          <w:rFonts w:asciiTheme="majorHAnsi" w:hAnsiTheme="majorHAnsi" w:cstheme="majorHAnsi"/>
          <w:sz w:val="24"/>
          <w:szCs w:val="24"/>
          <w:lang w:val="es-AR"/>
        </w:rPr>
        <w:t>Comprender en la práctica los c</w:t>
      </w:r>
      <w:r w:rsidR="00B453D1" w:rsidRPr="00FD6550">
        <w:rPr>
          <w:rFonts w:asciiTheme="majorHAnsi" w:hAnsiTheme="majorHAnsi" w:cstheme="majorHAnsi"/>
          <w:sz w:val="24"/>
          <w:szCs w:val="24"/>
          <w:lang w:val="es-AR"/>
        </w:rPr>
        <w:t>oncepto</w:t>
      </w:r>
      <w:r>
        <w:rPr>
          <w:rFonts w:asciiTheme="majorHAnsi" w:hAnsiTheme="majorHAnsi" w:cstheme="majorHAnsi"/>
          <w:sz w:val="24"/>
          <w:szCs w:val="24"/>
          <w:lang w:val="es-AR"/>
        </w:rPr>
        <w:t>s</w:t>
      </w:r>
      <w:r w:rsidR="00B453D1" w:rsidRPr="00FD6550">
        <w:rPr>
          <w:rFonts w:asciiTheme="majorHAnsi" w:hAnsiTheme="majorHAnsi" w:cstheme="majorHAnsi"/>
          <w:sz w:val="24"/>
          <w:szCs w:val="24"/>
          <w:lang w:val="es-AR"/>
        </w:rPr>
        <w:t xml:space="preserve"> de sistemas autónomos</w:t>
      </w:r>
      <w:r>
        <w:rPr>
          <w:rFonts w:asciiTheme="majorHAnsi" w:hAnsiTheme="majorHAnsi" w:cstheme="majorHAnsi"/>
          <w:sz w:val="24"/>
          <w:szCs w:val="24"/>
          <w:lang w:val="es-AR"/>
        </w:rPr>
        <w:t xml:space="preserve"> y r</w:t>
      </w:r>
      <w:r w:rsidRPr="00FD6550">
        <w:rPr>
          <w:rFonts w:asciiTheme="majorHAnsi" w:hAnsiTheme="majorHAnsi" w:cstheme="majorHAnsi"/>
          <w:sz w:val="24"/>
          <w:szCs w:val="24"/>
          <w:lang w:val="es-AR"/>
        </w:rPr>
        <w:t>uteo BGP</w:t>
      </w:r>
      <w:r>
        <w:rPr>
          <w:rFonts w:asciiTheme="majorHAnsi" w:hAnsiTheme="majorHAnsi" w:cstheme="majorHAnsi"/>
          <w:sz w:val="24"/>
          <w:szCs w:val="24"/>
          <w:lang w:val="es-AR"/>
        </w:rPr>
        <w:t>, mediante la i</w:t>
      </w:r>
      <w:r w:rsidRPr="00FD6550">
        <w:rPr>
          <w:rFonts w:asciiTheme="majorHAnsi" w:hAnsiTheme="majorHAnsi" w:cstheme="majorHAnsi"/>
          <w:sz w:val="24"/>
          <w:szCs w:val="24"/>
          <w:lang w:val="es-AR"/>
        </w:rPr>
        <w:t>mplementación</w:t>
      </w:r>
      <w:r w:rsidR="00B453D1" w:rsidRPr="00FD6550">
        <w:rPr>
          <w:rFonts w:asciiTheme="majorHAnsi" w:hAnsiTheme="majorHAnsi" w:cstheme="majorHAnsi"/>
          <w:sz w:val="24"/>
          <w:szCs w:val="24"/>
          <w:lang w:val="es-AR"/>
        </w:rPr>
        <w:t xml:space="preserve"> </w:t>
      </w:r>
      <w:r w:rsidR="00D74756" w:rsidRPr="00FD6550">
        <w:rPr>
          <w:rFonts w:asciiTheme="majorHAnsi" w:hAnsiTheme="majorHAnsi" w:cstheme="majorHAnsi"/>
          <w:sz w:val="24"/>
          <w:szCs w:val="24"/>
          <w:lang w:val="es-AR"/>
        </w:rPr>
        <w:t>de</w:t>
      </w:r>
      <w:r>
        <w:rPr>
          <w:rFonts w:asciiTheme="majorHAnsi" w:hAnsiTheme="majorHAnsi" w:cstheme="majorHAnsi"/>
          <w:sz w:val="24"/>
          <w:szCs w:val="24"/>
          <w:lang w:val="es-AR"/>
        </w:rPr>
        <w:t xml:space="preserve"> </w:t>
      </w:r>
      <w:r w:rsidR="00D74756" w:rsidRPr="00FD6550">
        <w:rPr>
          <w:rFonts w:asciiTheme="majorHAnsi" w:hAnsiTheme="majorHAnsi" w:cstheme="majorHAnsi"/>
          <w:sz w:val="24"/>
          <w:szCs w:val="24"/>
          <w:lang w:val="es-AR"/>
        </w:rPr>
        <w:t>escenario</w:t>
      </w:r>
      <w:r>
        <w:rPr>
          <w:rFonts w:asciiTheme="majorHAnsi" w:hAnsiTheme="majorHAnsi" w:cstheme="majorHAnsi"/>
          <w:sz w:val="24"/>
          <w:szCs w:val="24"/>
          <w:lang w:val="es-AR"/>
        </w:rPr>
        <w:t>s</w:t>
      </w:r>
      <w:r w:rsidR="00D74756" w:rsidRPr="00FD6550">
        <w:rPr>
          <w:rFonts w:asciiTheme="majorHAnsi" w:hAnsiTheme="majorHAnsi" w:cstheme="majorHAnsi"/>
          <w:sz w:val="24"/>
          <w:szCs w:val="24"/>
          <w:lang w:val="es-AR"/>
        </w:rPr>
        <w:t xml:space="preserve"> BGP (</w:t>
      </w:r>
      <w:r w:rsidR="00B453D1" w:rsidRPr="00FD6550">
        <w:rPr>
          <w:rFonts w:asciiTheme="majorHAnsi" w:hAnsiTheme="majorHAnsi" w:cstheme="majorHAnsi"/>
          <w:sz w:val="24"/>
          <w:szCs w:val="24"/>
          <w:lang w:val="es-AR"/>
        </w:rPr>
        <w:t>en</w:t>
      </w:r>
      <w:r w:rsidR="00411E4D" w:rsidRPr="00FD6550">
        <w:rPr>
          <w:rFonts w:asciiTheme="majorHAnsi" w:hAnsiTheme="majorHAnsi" w:cstheme="majorHAnsi"/>
          <w:sz w:val="24"/>
          <w:szCs w:val="24"/>
          <w:lang w:val="es-AR"/>
        </w:rPr>
        <w:t xml:space="preserve"> simulador/emulador a elección del alumno</w:t>
      </w:r>
      <w:r w:rsidR="00D74756" w:rsidRPr="00FD6550">
        <w:rPr>
          <w:rFonts w:asciiTheme="majorHAnsi" w:hAnsiTheme="majorHAnsi" w:cstheme="majorHAnsi"/>
          <w:sz w:val="24"/>
          <w:szCs w:val="24"/>
          <w:lang w:val="es-AR"/>
        </w:rPr>
        <w:t>)</w:t>
      </w:r>
      <w:r w:rsidR="00411E4D" w:rsidRPr="00FD6550">
        <w:rPr>
          <w:rFonts w:asciiTheme="majorHAnsi" w:hAnsiTheme="majorHAnsi" w:cstheme="majorHAnsi"/>
          <w:sz w:val="24"/>
          <w:szCs w:val="24"/>
          <w:lang w:val="es-AR"/>
        </w:rPr>
        <w:t>.</w:t>
      </w:r>
    </w:p>
    <w:p w14:paraId="0F7F20EF" w14:textId="77777777" w:rsidR="00D74756" w:rsidRPr="00FD6550" w:rsidRDefault="00D74756" w:rsidP="00D74756">
      <w:pPr>
        <w:spacing w:before="120" w:after="120" w:line="276" w:lineRule="auto"/>
        <w:jc w:val="both"/>
        <w:rPr>
          <w:rFonts w:asciiTheme="majorHAnsi" w:hAnsiTheme="majorHAnsi" w:cstheme="majorHAnsi"/>
          <w:sz w:val="24"/>
          <w:szCs w:val="24"/>
          <w:lang w:val="es-AR"/>
        </w:rPr>
      </w:pPr>
    </w:p>
    <w:p w14:paraId="1A0A4C91" w14:textId="6B8A1B1F" w:rsidR="00AB4774" w:rsidRPr="00FD6550" w:rsidRDefault="00432AF1" w:rsidP="00FD6550">
      <w:pPr>
        <w:pStyle w:val="Ttulo1"/>
        <w:spacing w:before="120" w:after="120" w:line="276" w:lineRule="auto"/>
        <w:jc w:val="both"/>
        <w:rPr>
          <w:rFonts w:asciiTheme="majorHAnsi" w:hAnsiTheme="majorHAnsi" w:cstheme="majorHAnsi"/>
          <w:b/>
          <w:bCs/>
          <w:sz w:val="24"/>
          <w:szCs w:val="24"/>
          <w:lang w:val="es-AR"/>
        </w:rPr>
      </w:pPr>
      <w:bookmarkStart w:id="2" w:name="_xqkg3x5eq9jp" w:colFirst="0" w:colLast="0"/>
      <w:bookmarkStart w:id="3" w:name="_8l971cw8byfe" w:colFirst="0" w:colLast="0"/>
      <w:bookmarkEnd w:id="2"/>
      <w:bookmarkEnd w:id="3"/>
      <w:r w:rsidRPr="00FD6550">
        <w:rPr>
          <w:rFonts w:asciiTheme="majorHAnsi" w:hAnsiTheme="majorHAnsi" w:cstheme="majorHAnsi"/>
          <w:b/>
          <w:bCs/>
          <w:sz w:val="24"/>
          <w:szCs w:val="24"/>
          <w:lang w:val="es-AR"/>
        </w:rPr>
        <w:t>Introducción: Marco Conceptual</w:t>
      </w:r>
    </w:p>
    <w:tbl>
      <w:tblPr>
        <w:tblStyle w:val="Tablaconcuadrcula"/>
        <w:tblW w:w="0" w:type="auto"/>
        <w:shd w:val="clear" w:color="auto" w:fill="F3F7FB"/>
        <w:tblLook w:val="04A0" w:firstRow="1" w:lastRow="0" w:firstColumn="1" w:lastColumn="0" w:noHBand="0" w:noVBand="1"/>
      </w:tblPr>
      <w:tblGrid>
        <w:gridCol w:w="9628"/>
      </w:tblGrid>
      <w:tr w:rsidR="00432AF1" w:rsidRPr="00FD6550" w14:paraId="669878D7" w14:textId="77777777" w:rsidTr="00FD6550">
        <w:tc>
          <w:tcPr>
            <w:tcW w:w="0" w:type="auto"/>
            <w:shd w:val="clear" w:color="auto" w:fill="F3F7FB"/>
          </w:tcPr>
          <w:p w14:paraId="76243880" w14:textId="5F8E7BEF" w:rsidR="00432AF1" w:rsidRPr="00FD6550" w:rsidRDefault="00432AF1" w:rsidP="00D74756">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Un AS es un conjunto de routers bajo una sola administración técnica</w:t>
            </w:r>
            <w:r w:rsidR="002850AE" w:rsidRPr="00FD6550">
              <w:rPr>
                <w:rFonts w:asciiTheme="majorHAnsi" w:hAnsiTheme="majorHAnsi" w:cstheme="majorHAnsi"/>
                <w:sz w:val="24"/>
                <w:szCs w:val="24"/>
                <w:lang w:val="es-AR"/>
              </w:rPr>
              <w:t xml:space="preserve"> (es decir, </w:t>
            </w:r>
            <w:r w:rsidR="002850AE" w:rsidRPr="00FD6550">
              <w:rPr>
                <w:rFonts w:asciiTheme="majorHAnsi" w:hAnsiTheme="majorHAnsi" w:cstheme="majorHAnsi"/>
                <w:sz w:val="24"/>
                <w:szCs w:val="24"/>
                <w:lang w:val="es-AR"/>
              </w:rPr>
              <w:t>poseen una política de rutas propia e independiente</w:t>
            </w:r>
            <w:r w:rsidR="002850AE" w:rsidRPr="00FD6550">
              <w:rPr>
                <w:rFonts w:asciiTheme="majorHAnsi" w:hAnsiTheme="majorHAnsi" w:cstheme="majorHAnsi"/>
                <w:sz w:val="24"/>
                <w:szCs w:val="24"/>
                <w:lang w:val="es-AR"/>
              </w:rPr>
              <w:t>)</w:t>
            </w:r>
            <w:r w:rsidRPr="00FD6550">
              <w:rPr>
                <w:rFonts w:asciiTheme="majorHAnsi" w:hAnsiTheme="majorHAnsi" w:cstheme="majorHAnsi"/>
                <w:sz w:val="24"/>
                <w:szCs w:val="24"/>
                <w:lang w:val="es-AR"/>
              </w:rPr>
              <w:t>. Los routers de un AS pueden utilizar varios protocolos “Interior Gateway Protocol” (IGP) para intercambiar información de ruteo dentro del AS. Los routers pueden utilizar un protocolo de gateway exterior para rutear paquetes fuera del AS.</w:t>
            </w:r>
          </w:p>
        </w:tc>
      </w:tr>
    </w:tbl>
    <w:p w14:paraId="2C3F6AA6" w14:textId="1136EDFC" w:rsidR="00432AF1" w:rsidRPr="00FD6550" w:rsidRDefault="00830CDF" w:rsidP="00D74756">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La figura siguiente ilustra el concepto.</w:t>
      </w:r>
    </w:p>
    <w:tbl>
      <w:tblPr>
        <w:tblStyle w:val="Tablaconcuadrcula"/>
        <w:tblW w:w="9634" w:type="dxa"/>
        <w:jc w:val="center"/>
        <w:tblLook w:val="04A0" w:firstRow="1" w:lastRow="0" w:firstColumn="1" w:lastColumn="0" w:noHBand="0" w:noVBand="1"/>
      </w:tblPr>
      <w:tblGrid>
        <w:gridCol w:w="9634"/>
      </w:tblGrid>
      <w:tr w:rsidR="00830CDF" w:rsidRPr="00FD6550" w14:paraId="46936F20" w14:textId="77777777" w:rsidTr="00830CDF">
        <w:trPr>
          <w:jc w:val="center"/>
        </w:trPr>
        <w:tc>
          <w:tcPr>
            <w:tcW w:w="9634" w:type="dxa"/>
          </w:tcPr>
          <w:p w14:paraId="4A44A5A4" w14:textId="7284835C" w:rsidR="00830CDF" w:rsidRPr="00FD6550" w:rsidRDefault="00830CDF" w:rsidP="00D74756">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rPr>
              <w:object w:dxaOrig="13110" w:dyaOrig="5610" w14:anchorId="1A4A4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0.2pt;height:197pt" o:ole="">
                  <v:imagedata r:id="rId9" o:title=""/>
                </v:shape>
                <o:OLEObject Type="Embed" ProgID="PBrush" ShapeID="_x0000_i1059" DrawAspect="Content" ObjectID="_1681196337" r:id="rId10"/>
              </w:object>
            </w:r>
          </w:p>
        </w:tc>
      </w:tr>
    </w:tbl>
    <w:p w14:paraId="53781B22" w14:textId="1A5363F5" w:rsidR="002850AE" w:rsidRPr="00FD6550" w:rsidRDefault="002850AE" w:rsidP="00D74756">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La</w:t>
      </w:r>
      <w:r w:rsidRPr="00FD6550">
        <w:rPr>
          <w:rFonts w:asciiTheme="majorHAnsi" w:hAnsiTheme="majorHAnsi" w:cstheme="majorHAnsi"/>
          <w:sz w:val="24"/>
          <w:szCs w:val="24"/>
          <w:lang w:val="es-AR"/>
        </w:rPr>
        <w:t xml:space="preserve"> definición </w:t>
      </w:r>
      <w:r w:rsidRPr="00FD6550">
        <w:rPr>
          <w:rFonts w:asciiTheme="majorHAnsi" w:hAnsiTheme="majorHAnsi" w:cstheme="majorHAnsi"/>
          <w:sz w:val="24"/>
          <w:szCs w:val="24"/>
          <w:lang w:val="es-AR"/>
        </w:rPr>
        <w:t xml:space="preserve">dada </w:t>
      </w:r>
      <w:r w:rsidRPr="00FD6550">
        <w:rPr>
          <w:rFonts w:asciiTheme="majorHAnsi" w:hAnsiTheme="majorHAnsi" w:cstheme="majorHAnsi"/>
          <w:sz w:val="24"/>
          <w:szCs w:val="24"/>
          <w:lang w:val="es-AR"/>
        </w:rPr>
        <w:t xml:space="preserve">hace referencia a la característica fundamental de un Sistema Autónomo: </w:t>
      </w:r>
      <w:r w:rsidR="00F726FA">
        <w:rPr>
          <w:rFonts w:asciiTheme="majorHAnsi" w:hAnsiTheme="majorHAnsi" w:cstheme="majorHAnsi"/>
          <w:sz w:val="24"/>
          <w:szCs w:val="24"/>
          <w:lang w:val="es-AR"/>
        </w:rPr>
        <w:t>R</w:t>
      </w:r>
      <w:r w:rsidRPr="00FD6550">
        <w:rPr>
          <w:rFonts w:asciiTheme="majorHAnsi" w:hAnsiTheme="majorHAnsi" w:cstheme="majorHAnsi"/>
          <w:sz w:val="24"/>
          <w:szCs w:val="24"/>
          <w:lang w:val="es-AR"/>
        </w:rPr>
        <w:t>ealiza su propia gestión del tráfico que fluye entre él y los restantes Sistemas Autónomos que forman Internet.</w:t>
      </w:r>
    </w:p>
    <w:p w14:paraId="284E0927" w14:textId="64BCFC89" w:rsidR="004143F9" w:rsidRPr="00FD6550" w:rsidRDefault="004143F9" w:rsidP="00D74756">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Los Sistemas Autónomos se comunican entre sí mediante routers, que intercambian información para tener actualizadas sus tablas de ruteo mediante el protocolo BGP e intercambian el tráfico de Internet que va de una red a la otra. A su vez cada Sistema Autónomo es como una Internet en pequeño, </w:t>
      </w:r>
      <w:r w:rsidRPr="00FD6550">
        <w:rPr>
          <w:rFonts w:asciiTheme="majorHAnsi" w:hAnsiTheme="majorHAnsi" w:cstheme="majorHAnsi"/>
          <w:sz w:val="24"/>
          <w:szCs w:val="24"/>
          <w:lang w:val="es-AR"/>
        </w:rPr>
        <w:t>administrado</w:t>
      </w:r>
      <w:r w:rsidRPr="00FD6550">
        <w:rPr>
          <w:rFonts w:asciiTheme="majorHAnsi" w:hAnsiTheme="majorHAnsi" w:cstheme="majorHAnsi"/>
          <w:sz w:val="24"/>
          <w:szCs w:val="24"/>
          <w:lang w:val="es-AR"/>
        </w:rPr>
        <w:t xml:space="preserve"> por una sola entidad, típicamente un Proveedor de Servicio de Internet (ISP).</w:t>
      </w:r>
    </w:p>
    <w:tbl>
      <w:tblPr>
        <w:tblStyle w:val="Tablaconcuadrcula"/>
        <w:tblW w:w="0" w:type="auto"/>
        <w:shd w:val="clear" w:color="auto" w:fill="DBE5F1" w:themeFill="accent1" w:themeFillTint="33"/>
        <w:tblLook w:val="04A0" w:firstRow="1" w:lastRow="0" w:firstColumn="1" w:lastColumn="0" w:noHBand="0" w:noVBand="1"/>
      </w:tblPr>
      <w:tblGrid>
        <w:gridCol w:w="9628"/>
      </w:tblGrid>
      <w:tr w:rsidR="002850AE" w:rsidRPr="00FD6550" w14:paraId="1CD2B5E5" w14:textId="77777777" w:rsidTr="00FD6550">
        <w:tc>
          <w:tcPr>
            <w:tcW w:w="0" w:type="auto"/>
            <w:shd w:val="clear" w:color="auto" w:fill="DBE5F1" w:themeFill="accent1" w:themeFillTint="33"/>
          </w:tcPr>
          <w:p w14:paraId="31A4DD83" w14:textId="1560B1CF" w:rsidR="002850AE" w:rsidRPr="00FD6550" w:rsidRDefault="002850AE" w:rsidP="00D74756">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Un número de AS o ASN se asigna a cada AS, el que lo identifica de manera única a sus redes dentro de Internet</w:t>
            </w:r>
            <w:r w:rsidRPr="00FD6550">
              <w:rPr>
                <w:rFonts w:asciiTheme="majorHAnsi" w:hAnsiTheme="majorHAnsi" w:cstheme="majorHAnsi"/>
                <w:sz w:val="24"/>
                <w:szCs w:val="24"/>
                <w:lang w:val="es-AR"/>
              </w:rPr>
              <w:t>.</w:t>
            </w:r>
          </w:p>
        </w:tc>
      </w:tr>
    </w:tbl>
    <w:p w14:paraId="03FC381A" w14:textId="2AC391FA" w:rsidR="003814C0" w:rsidRPr="00FD6550" w:rsidRDefault="003814C0" w:rsidP="003814C0">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Hasta el año 2007 los números de sistemas autónomos estaban definidos por un número entero de </w:t>
      </w:r>
      <w:r w:rsidRPr="00FD6550">
        <w:rPr>
          <w:rFonts w:asciiTheme="majorHAnsi" w:hAnsiTheme="majorHAnsi" w:cstheme="majorHAnsi"/>
          <w:b/>
          <w:bCs/>
          <w:sz w:val="24"/>
          <w:szCs w:val="24"/>
          <w:lang w:val="es-AR"/>
        </w:rPr>
        <w:t>16 bits</w:t>
      </w:r>
      <w:r w:rsidRPr="00FD6550">
        <w:rPr>
          <w:rFonts w:asciiTheme="majorHAnsi" w:hAnsiTheme="majorHAnsi" w:cstheme="majorHAnsi"/>
          <w:sz w:val="24"/>
          <w:szCs w:val="24"/>
          <w:lang w:val="es-AR"/>
        </w:rPr>
        <w:t xml:space="preserve"> lo que permitía un número máximo de 65536 asignaciones de sistemas autónomos. Debido </w:t>
      </w:r>
      <w:r w:rsidRPr="00FD6550">
        <w:rPr>
          <w:rFonts w:asciiTheme="majorHAnsi" w:hAnsiTheme="majorHAnsi" w:cstheme="majorHAnsi"/>
          <w:sz w:val="24"/>
          <w:szCs w:val="24"/>
          <w:lang w:val="es-AR"/>
        </w:rPr>
        <w:lastRenderedPageBreak/>
        <w:t xml:space="preserve">a la demanda, se hizo necesario aumentar la posibilidad La RFC 4893 introduce los sistemas autónomos de </w:t>
      </w:r>
      <w:r w:rsidRPr="00FD6550">
        <w:rPr>
          <w:rFonts w:asciiTheme="majorHAnsi" w:hAnsiTheme="majorHAnsi" w:cstheme="majorHAnsi"/>
          <w:b/>
          <w:bCs/>
          <w:sz w:val="24"/>
          <w:szCs w:val="24"/>
          <w:lang w:val="es-AR"/>
        </w:rPr>
        <w:t>32-bits</w:t>
      </w:r>
      <w:r w:rsidRPr="00FD6550">
        <w:rPr>
          <w:rFonts w:asciiTheme="majorHAnsi" w:hAnsiTheme="majorHAnsi" w:cstheme="majorHAnsi"/>
          <w:sz w:val="24"/>
          <w:szCs w:val="24"/>
          <w:lang w:val="es-AR"/>
        </w:rPr>
        <w:t>, que IANA ha comenzado a asignar. Estos números de 32 bits se escriben como un par de enteros en el formato x.y, donde x e y son números de 16 bits.​ La representación textual de Números de sistemas autónomos está definido en la RFC 5396.</w:t>
      </w:r>
    </w:p>
    <w:p w14:paraId="2BC3F665" w14:textId="2A655C2C" w:rsidR="003814C0" w:rsidRPr="00FD6550" w:rsidRDefault="003814C0" w:rsidP="003814C0">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Por lo general, los ISP, así como las grandes empresas internacionales y algunas universidades tienen sus propios números AS.</w:t>
      </w:r>
    </w:p>
    <w:p w14:paraId="3A6C7258" w14:textId="669742FF" w:rsidR="003814C0" w:rsidRPr="00FD6550" w:rsidRDefault="003814C0" w:rsidP="003814C0">
      <w:pPr>
        <w:pStyle w:val="NormalWeb"/>
        <w:shd w:val="clear" w:color="auto" w:fill="FFFFFF"/>
        <w:spacing w:before="120" w:beforeAutospacing="0" w:after="120" w:afterAutospacing="0" w:line="276" w:lineRule="auto"/>
        <w:jc w:val="both"/>
        <w:rPr>
          <w:rFonts w:asciiTheme="majorHAnsi" w:eastAsia="Proxima Nova" w:hAnsiTheme="majorHAnsi" w:cstheme="majorHAnsi"/>
        </w:rPr>
      </w:pPr>
      <w:r w:rsidRPr="00FD6550">
        <w:rPr>
          <w:rFonts w:asciiTheme="majorHAnsi" w:eastAsia="Proxima Nova" w:hAnsiTheme="majorHAnsi" w:cstheme="majorHAnsi"/>
        </w:rPr>
        <w:t>L</w:t>
      </w:r>
      <w:r w:rsidRPr="00FD6550">
        <w:rPr>
          <w:rFonts w:asciiTheme="majorHAnsi" w:eastAsia="Proxima Nova" w:hAnsiTheme="majorHAnsi" w:cstheme="majorHAnsi"/>
        </w:rPr>
        <w:t>a</w:t>
      </w:r>
      <w:r w:rsidRPr="00FD6550">
        <w:rPr>
          <w:rFonts w:asciiTheme="majorHAnsi" w:eastAsia="Proxima Nova" w:hAnsiTheme="majorHAnsi" w:cstheme="majorHAnsi"/>
        </w:rPr>
        <w:t xml:space="preserve"> siguiente</w:t>
      </w:r>
      <w:r w:rsidRPr="00FD6550">
        <w:rPr>
          <w:rFonts w:asciiTheme="majorHAnsi" w:eastAsia="Proxima Nova" w:hAnsiTheme="majorHAnsi" w:cstheme="majorHAnsi"/>
        </w:rPr>
        <w:t xml:space="preserve"> tabla</w:t>
      </w:r>
      <w:r w:rsidRPr="00FD6550">
        <w:rPr>
          <w:rFonts w:asciiTheme="majorHAnsi" w:eastAsia="Proxima Nova" w:hAnsiTheme="majorHAnsi" w:cstheme="majorHAnsi"/>
        </w:rPr>
        <w:t>,</w:t>
      </w:r>
      <w:r w:rsidRPr="00FD6550">
        <w:rPr>
          <w:rFonts w:asciiTheme="majorHAnsi" w:eastAsia="Proxima Nova" w:hAnsiTheme="majorHAnsi" w:cstheme="majorHAnsi"/>
        </w:rPr>
        <w:t xml:space="preserve"> muestra los ASN públicos, privados y reservados tanto para 16-bit como para 32-bit</w:t>
      </w:r>
      <w:r w:rsidRPr="00FD6550">
        <w:rPr>
          <w:rFonts w:asciiTheme="majorHAnsi" w:eastAsia="Proxima Nova" w:hAnsiTheme="majorHAnsi" w:cstheme="majorHAnsi"/>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74"/>
        <w:gridCol w:w="784"/>
        <w:gridCol w:w="4367"/>
        <w:gridCol w:w="2197"/>
      </w:tblGrid>
      <w:tr w:rsidR="003814C0" w:rsidRPr="00FD6550" w14:paraId="06663BC8" w14:textId="77777777" w:rsidTr="00FD6550">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DBE5F1" w:themeFill="accent1" w:themeFillTint="33"/>
            <w:tcMar>
              <w:top w:w="48" w:type="dxa"/>
              <w:left w:w="96" w:type="dxa"/>
              <w:bottom w:w="48" w:type="dxa"/>
              <w:right w:w="315" w:type="dxa"/>
            </w:tcMar>
            <w:vAlign w:val="center"/>
            <w:hideMark/>
          </w:tcPr>
          <w:p w14:paraId="6D6B6B43" w14:textId="77777777" w:rsidR="003814C0" w:rsidRPr="00FD6550" w:rsidRDefault="003814C0" w:rsidP="003814C0">
            <w:pPr>
              <w:spacing w:before="0" w:line="276" w:lineRule="auto"/>
              <w:jc w:val="center"/>
              <w:rPr>
                <w:rFonts w:asciiTheme="majorHAnsi" w:hAnsiTheme="majorHAnsi" w:cstheme="majorHAnsi"/>
                <w:b/>
                <w:bCs/>
                <w:color w:val="202122"/>
                <w:sz w:val="24"/>
                <w:szCs w:val="24"/>
              </w:rPr>
            </w:pPr>
            <w:r w:rsidRPr="00FD6550">
              <w:rPr>
                <w:rFonts w:asciiTheme="majorHAnsi" w:hAnsiTheme="majorHAnsi" w:cstheme="majorHAnsi"/>
                <w:b/>
                <w:bCs/>
                <w:color w:val="202122"/>
                <w:sz w:val="24"/>
                <w:szCs w:val="24"/>
              </w:rPr>
              <w:t>Número ASN</w:t>
            </w:r>
          </w:p>
        </w:tc>
        <w:tc>
          <w:tcPr>
            <w:tcW w:w="0" w:type="auto"/>
            <w:tcBorders>
              <w:top w:val="single" w:sz="6" w:space="0" w:color="A2A9B1"/>
              <w:left w:val="single" w:sz="6" w:space="0" w:color="A2A9B1"/>
              <w:bottom w:val="single" w:sz="6" w:space="0" w:color="A2A9B1"/>
              <w:right w:val="single" w:sz="6" w:space="0" w:color="A2A9B1"/>
            </w:tcBorders>
            <w:shd w:val="clear" w:color="auto" w:fill="DBE5F1" w:themeFill="accent1" w:themeFillTint="33"/>
            <w:tcMar>
              <w:top w:w="48" w:type="dxa"/>
              <w:left w:w="96" w:type="dxa"/>
              <w:bottom w:w="48" w:type="dxa"/>
              <w:right w:w="315" w:type="dxa"/>
            </w:tcMar>
            <w:vAlign w:val="center"/>
            <w:hideMark/>
          </w:tcPr>
          <w:p w14:paraId="4CFEEC9D" w14:textId="77777777" w:rsidR="003814C0" w:rsidRPr="00FD6550" w:rsidRDefault="003814C0" w:rsidP="003814C0">
            <w:pPr>
              <w:spacing w:before="0" w:line="276" w:lineRule="auto"/>
              <w:jc w:val="center"/>
              <w:rPr>
                <w:rFonts w:asciiTheme="majorHAnsi" w:hAnsiTheme="majorHAnsi" w:cstheme="majorHAnsi"/>
                <w:b/>
                <w:bCs/>
                <w:color w:val="202122"/>
                <w:sz w:val="24"/>
                <w:szCs w:val="24"/>
              </w:rPr>
            </w:pPr>
            <w:r w:rsidRPr="00FD6550">
              <w:rPr>
                <w:rFonts w:asciiTheme="majorHAnsi" w:hAnsiTheme="majorHAnsi" w:cstheme="majorHAnsi"/>
                <w:b/>
                <w:bCs/>
                <w:color w:val="202122"/>
                <w:sz w:val="24"/>
                <w:szCs w:val="24"/>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DBE5F1" w:themeFill="accent1" w:themeFillTint="33"/>
            <w:tcMar>
              <w:top w:w="48" w:type="dxa"/>
              <w:left w:w="96" w:type="dxa"/>
              <w:bottom w:w="48" w:type="dxa"/>
              <w:right w:w="315" w:type="dxa"/>
            </w:tcMar>
            <w:vAlign w:val="center"/>
            <w:hideMark/>
          </w:tcPr>
          <w:p w14:paraId="6AC825DD" w14:textId="77777777" w:rsidR="003814C0" w:rsidRPr="00FD6550" w:rsidRDefault="003814C0" w:rsidP="003814C0">
            <w:pPr>
              <w:spacing w:before="0" w:line="276" w:lineRule="auto"/>
              <w:jc w:val="center"/>
              <w:rPr>
                <w:rFonts w:asciiTheme="majorHAnsi" w:hAnsiTheme="majorHAnsi" w:cstheme="majorHAnsi"/>
                <w:b/>
                <w:bCs/>
                <w:color w:val="202122"/>
                <w:sz w:val="24"/>
                <w:szCs w:val="24"/>
              </w:rPr>
            </w:pPr>
            <w:r w:rsidRPr="00FD6550">
              <w:rPr>
                <w:rFonts w:asciiTheme="majorHAnsi" w:hAnsiTheme="majorHAnsi" w:cstheme="majorHAnsi"/>
                <w:b/>
                <w:bCs/>
                <w:color w:val="202122"/>
                <w:sz w:val="24"/>
                <w:szCs w:val="24"/>
              </w:rPr>
              <w:t>Descripción</w:t>
            </w:r>
          </w:p>
        </w:tc>
        <w:tc>
          <w:tcPr>
            <w:tcW w:w="0" w:type="auto"/>
            <w:tcBorders>
              <w:top w:val="single" w:sz="6" w:space="0" w:color="A2A9B1"/>
              <w:left w:val="single" w:sz="6" w:space="0" w:color="A2A9B1"/>
              <w:bottom w:val="single" w:sz="6" w:space="0" w:color="A2A9B1"/>
              <w:right w:val="single" w:sz="6" w:space="0" w:color="A2A9B1"/>
            </w:tcBorders>
            <w:shd w:val="clear" w:color="auto" w:fill="DBE5F1" w:themeFill="accent1" w:themeFillTint="33"/>
            <w:tcMar>
              <w:top w:w="48" w:type="dxa"/>
              <w:left w:w="96" w:type="dxa"/>
              <w:bottom w:w="48" w:type="dxa"/>
              <w:right w:w="315" w:type="dxa"/>
            </w:tcMar>
            <w:vAlign w:val="center"/>
            <w:hideMark/>
          </w:tcPr>
          <w:p w14:paraId="1B617F88" w14:textId="77777777" w:rsidR="003814C0" w:rsidRPr="00FD6550" w:rsidRDefault="003814C0" w:rsidP="003814C0">
            <w:pPr>
              <w:spacing w:before="0" w:line="276" w:lineRule="auto"/>
              <w:jc w:val="center"/>
              <w:rPr>
                <w:rFonts w:asciiTheme="majorHAnsi" w:hAnsiTheme="majorHAnsi" w:cstheme="majorHAnsi"/>
                <w:b/>
                <w:bCs/>
                <w:color w:val="202122"/>
                <w:sz w:val="24"/>
                <w:szCs w:val="24"/>
              </w:rPr>
            </w:pPr>
            <w:r w:rsidRPr="00FD6550">
              <w:rPr>
                <w:rFonts w:asciiTheme="majorHAnsi" w:hAnsiTheme="majorHAnsi" w:cstheme="majorHAnsi"/>
                <w:b/>
                <w:bCs/>
                <w:color w:val="202122"/>
                <w:sz w:val="24"/>
                <w:szCs w:val="24"/>
              </w:rPr>
              <w:t>Referencia</w:t>
            </w:r>
          </w:p>
        </w:tc>
      </w:tr>
      <w:tr w:rsidR="003814C0" w:rsidRPr="00FD6550" w14:paraId="6D69405D"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B10240D"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543C9A2"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9B2D8F"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Reservado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02F9B64"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[RFC1930]</w:t>
            </w:r>
          </w:p>
        </w:tc>
      </w:tr>
      <w:tr w:rsidR="003814C0" w:rsidRPr="00FD6550" w14:paraId="350E39AF"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D7257F"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1 - 23455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DC660C3"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E7AFAC5"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b/>
                <w:bCs/>
                <w:color w:val="202122"/>
                <w:sz w:val="24"/>
                <w:szCs w:val="24"/>
              </w:rPr>
              <w:t>ASNs público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EF340EA" w14:textId="77777777" w:rsidR="003814C0" w:rsidRPr="00FD6550" w:rsidRDefault="003814C0" w:rsidP="003814C0">
            <w:pPr>
              <w:spacing w:before="0" w:line="276" w:lineRule="auto"/>
              <w:rPr>
                <w:rFonts w:asciiTheme="majorHAnsi" w:hAnsiTheme="majorHAnsi" w:cstheme="majorHAnsi"/>
                <w:color w:val="202122"/>
                <w:sz w:val="24"/>
                <w:szCs w:val="24"/>
              </w:rPr>
            </w:pPr>
          </w:p>
        </w:tc>
      </w:tr>
      <w:tr w:rsidR="003814C0" w:rsidRPr="00FD6550" w14:paraId="08D00537"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DC7BEE5"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23456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2F34C9A"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ACEA20F" w14:textId="77777777" w:rsidR="003814C0" w:rsidRPr="00FD6550" w:rsidRDefault="003814C0" w:rsidP="003814C0">
            <w:pPr>
              <w:spacing w:before="0" w:line="276" w:lineRule="auto"/>
              <w:rPr>
                <w:rFonts w:asciiTheme="majorHAnsi" w:hAnsiTheme="majorHAnsi" w:cstheme="majorHAnsi"/>
                <w:color w:val="202122"/>
                <w:sz w:val="24"/>
                <w:szCs w:val="24"/>
                <w:lang w:val="es-AR"/>
              </w:rPr>
            </w:pPr>
            <w:r w:rsidRPr="00FD6550">
              <w:rPr>
                <w:rFonts w:asciiTheme="majorHAnsi" w:hAnsiTheme="majorHAnsi" w:cstheme="majorHAnsi"/>
                <w:color w:val="202122"/>
                <w:sz w:val="24"/>
                <w:szCs w:val="24"/>
                <w:lang w:val="es-AR"/>
              </w:rPr>
              <w:t>Reservado para transición de pool AS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2C0BDD"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[RFC6793]</w:t>
            </w:r>
          </w:p>
        </w:tc>
      </w:tr>
      <w:tr w:rsidR="003814C0" w:rsidRPr="00FD6550" w14:paraId="0238600B"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F64BFFC"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23457 - 64534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725F872"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6B8F559"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b/>
                <w:bCs/>
                <w:color w:val="202122"/>
                <w:sz w:val="24"/>
                <w:szCs w:val="24"/>
              </w:rPr>
              <w:t>ASNs público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0A91931" w14:textId="77777777" w:rsidR="003814C0" w:rsidRPr="00FD6550" w:rsidRDefault="003814C0" w:rsidP="003814C0">
            <w:pPr>
              <w:spacing w:before="0" w:line="276" w:lineRule="auto"/>
              <w:rPr>
                <w:rFonts w:asciiTheme="majorHAnsi" w:hAnsiTheme="majorHAnsi" w:cstheme="majorHAnsi"/>
                <w:color w:val="202122"/>
                <w:sz w:val="24"/>
                <w:szCs w:val="24"/>
              </w:rPr>
            </w:pPr>
          </w:p>
        </w:tc>
      </w:tr>
      <w:tr w:rsidR="003814C0" w:rsidRPr="00FD6550" w14:paraId="04A9608E"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7C94769"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64000 - 64495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0FC55094"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B1088C"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Reservado por IANA</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5A1A0F9" w14:textId="77777777" w:rsidR="003814C0" w:rsidRPr="00FD6550" w:rsidRDefault="003814C0" w:rsidP="003814C0">
            <w:pPr>
              <w:spacing w:before="0" w:line="276" w:lineRule="auto"/>
              <w:rPr>
                <w:rFonts w:asciiTheme="majorHAnsi" w:hAnsiTheme="majorHAnsi" w:cstheme="majorHAnsi"/>
                <w:color w:val="202122"/>
                <w:sz w:val="24"/>
                <w:szCs w:val="24"/>
              </w:rPr>
            </w:pPr>
          </w:p>
        </w:tc>
      </w:tr>
      <w:tr w:rsidR="003814C0" w:rsidRPr="00FD6550" w14:paraId="277E005C"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0E9D0DE"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64496 - 64511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4FED812"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FB41B75" w14:textId="77777777" w:rsidR="003814C0" w:rsidRPr="00FD6550" w:rsidRDefault="003814C0" w:rsidP="003814C0">
            <w:pPr>
              <w:spacing w:before="0" w:line="276" w:lineRule="auto"/>
              <w:rPr>
                <w:rFonts w:asciiTheme="majorHAnsi" w:hAnsiTheme="majorHAnsi" w:cstheme="majorHAnsi"/>
                <w:color w:val="202122"/>
                <w:sz w:val="24"/>
                <w:szCs w:val="24"/>
                <w:lang w:val="es-AR"/>
              </w:rPr>
            </w:pPr>
            <w:r w:rsidRPr="00FD6550">
              <w:rPr>
                <w:rFonts w:asciiTheme="majorHAnsi" w:hAnsiTheme="majorHAnsi" w:cstheme="majorHAnsi"/>
                <w:color w:val="202122"/>
                <w:sz w:val="24"/>
                <w:szCs w:val="24"/>
                <w:lang w:val="es-AR"/>
              </w:rPr>
              <w:t>Reservado para uso en documentación y código de ejemplo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B8E2714"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[RFC5398]</w:t>
            </w:r>
          </w:p>
        </w:tc>
      </w:tr>
      <w:tr w:rsidR="003814C0" w:rsidRPr="00FD6550" w14:paraId="7970446B"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E097F3"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64512 - 65534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E32068A"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031BDFE"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b/>
                <w:bCs/>
                <w:color w:val="202122"/>
                <w:sz w:val="24"/>
                <w:szCs w:val="24"/>
              </w:rPr>
              <w:t>ASN para uso privado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F527570" w14:textId="77777777" w:rsidR="003814C0" w:rsidRPr="00FD6550" w:rsidRDefault="003814C0" w:rsidP="003814C0">
            <w:pPr>
              <w:spacing w:before="0" w:line="276" w:lineRule="auto"/>
              <w:rPr>
                <w:rFonts w:asciiTheme="majorHAnsi" w:hAnsiTheme="majorHAnsi" w:cstheme="majorHAnsi"/>
                <w:color w:val="202122"/>
                <w:sz w:val="24"/>
                <w:szCs w:val="24"/>
              </w:rPr>
            </w:pPr>
          </w:p>
        </w:tc>
      </w:tr>
      <w:tr w:rsidR="003814C0" w:rsidRPr="00FD6550" w14:paraId="3BAF091E"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2FDAAF0"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65535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893B2F2"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544CE20"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Reservado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0BA45DCC" w14:textId="77777777" w:rsidR="003814C0" w:rsidRPr="00FD6550" w:rsidRDefault="003814C0" w:rsidP="003814C0">
            <w:pPr>
              <w:spacing w:before="0" w:line="276" w:lineRule="auto"/>
              <w:rPr>
                <w:rFonts w:asciiTheme="majorHAnsi" w:hAnsiTheme="majorHAnsi" w:cstheme="majorHAnsi"/>
                <w:color w:val="202122"/>
                <w:sz w:val="24"/>
                <w:szCs w:val="24"/>
              </w:rPr>
            </w:pPr>
          </w:p>
        </w:tc>
      </w:tr>
      <w:tr w:rsidR="003814C0" w:rsidRPr="00FD6550" w14:paraId="07ED89B5"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4FD8B9B"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65536 - 65551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DE18CA1"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0DCD5BA" w14:textId="77777777" w:rsidR="003814C0" w:rsidRPr="00FD6550" w:rsidRDefault="003814C0" w:rsidP="003814C0">
            <w:pPr>
              <w:spacing w:before="0" w:line="276" w:lineRule="auto"/>
              <w:rPr>
                <w:rFonts w:asciiTheme="majorHAnsi" w:hAnsiTheme="majorHAnsi" w:cstheme="majorHAnsi"/>
                <w:color w:val="202122"/>
                <w:sz w:val="24"/>
                <w:szCs w:val="24"/>
                <w:lang w:val="es-AR"/>
              </w:rPr>
            </w:pPr>
            <w:r w:rsidRPr="00FD6550">
              <w:rPr>
                <w:rFonts w:asciiTheme="majorHAnsi" w:hAnsiTheme="majorHAnsi" w:cstheme="majorHAnsi"/>
                <w:color w:val="202122"/>
                <w:sz w:val="24"/>
                <w:szCs w:val="24"/>
                <w:lang w:val="es-AR"/>
              </w:rPr>
              <w:t>Reservado para uso en documentación y código de ejemplo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300273A"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[RFC4893][RFC5398]</w:t>
            </w:r>
          </w:p>
        </w:tc>
      </w:tr>
      <w:tr w:rsidR="003814C0" w:rsidRPr="00FD6550" w14:paraId="37B446FD"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EC8899E"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65552 - 131071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E545A53"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519F984"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Reservado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00863538" w14:textId="77777777" w:rsidR="003814C0" w:rsidRPr="00FD6550" w:rsidRDefault="003814C0" w:rsidP="003814C0">
            <w:pPr>
              <w:spacing w:before="0" w:line="276" w:lineRule="auto"/>
              <w:rPr>
                <w:rFonts w:asciiTheme="majorHAnsi" w:hAnsiTheme="majorHAnsi" w:cstheme="majorHAnsi"/>
                <w:color w:val="202122"/>
                <w:sz w:val="24"/>
                <w:szCs w:val="24"/>
              </w:rPr>
            </w:pPr>
          </w:p>
        </w:tc>
      </w:tr>
      <w:tr w:rsidR="003814C0" w:rsidRPr="00FD6550" w14:paraId="3AD222B6"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A1420BF"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131072 - 4199999999</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138ED3F"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FF243A8"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b/>
                <w:bCs/>
                <w:color w:val="202122"/>
                <w:sz w:val="24"/>
                <w:szCs w:val="24"/>
              </w:rPr>
              <w:t>ASNs públicos de 32-bit</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C1A5F99" w14:textId="77777777" w:rsidR="003814C0" w:rsidRPr="00FD6550" w:rsidRDefault="003814C0" w:rsidP="003814C0">
            <w:pPr>
              <w:spacing w:before="0" w:line="276" w:lineRule="auto"/>
              <w:rPr>
                <w:rFonts w:asciiTheme="majorHAnsi" w:hAnsiTheme="majorHAnsi" w:cstheme="majorHAnsi"/>
                <w:color w:val="202122"/>
                <w:sz w:val="24"/>
                <w:szCs w:val="24"/>
              </w:rPr>
            </w:pPr>
          </w:p>
        </w:tc>
      </w:tr>
      <w:tr w:rsidR="003814C0" w:rsidRPr="00FD6550" w14:paraId="5E63A693"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8A6773"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4200000000 - 4294967294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AAF7D9F"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973043E"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b/>
                <w:bCs/>
                <w:color w:val="202122"/>
                <w:sz w:val="24"/>
                <w:szCs w:val="24"/>
              </w:rPr>
              <w:t>ASN para uso privado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C76A34E"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[RFC6996]</w:t>
            </w:r>
          </w:p>
        </w:tc>
      </w:tr>
      <w:tr w:rsidR="003814C0" w:rsidRPr="00FD6550" w14:paraId="555A0FE1" w14:textId="77777777" w:rsidTr="00FD655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FFA3AEE"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4294967295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DB39B06"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E4EF17F" w14:textId="77777777" w:rsidR="003814C0" w:rsidRPr="00FD6550" w:rsidRDefault="003814C0" w:rsidP="003814C0">
            <w:pPr>
              <w:spacing w:before="0" w:line="276" w:lineRule="auto"/>
              <w:rPr>
                <w:rFonts w:asciiTheme="majorHAnsi" w:hAnsiTheme="majorHAnsi" w:cstheme="majorHAnsi"/>
                <w:color w:val="202122"/>
                <w:sz w:val="24"/>
                <w:szCs w:val="24"/>
              </w:rPr>
            </w:pPr>
            <w:r w:rsidRPr="00FD6550">
              <w:rPr>
                <w:rFonts w:asciiTheme="majorHAnsi" w:hAnsiTheme="majorHAnsi" w:cstheme="majorHAnsi"/>
                <w:color w:val="202122"/>
                <w:sz w:val="24"/>
                <w:szCs w:val="24"/>
              </w:rPr>
              <w:t>Reservado</w:t>
            </w:r>
          </w:p>
        </w:tc>
        <w:tc>
          <w:tcPr>
            <w:tcW w:w="0" w:type="auto"/>
            <w:shd w:val="clear" w:color="auto" w:fill="FFFFFF" w:themeFill="background1"/>
            <w:vAlign w:val="center"/>
            <w:hideMark/>
          </w:tcPr>
          <w:p w14:paraId="15937772" w14:textId="77777777" w:rsidR="003814C0" w:rsidRPr="00FD6550" w:rsidRDefault="003814C0" w:rsidP="003814C0">
            <w:pPr>
              <w:spacing w:before="0" w:line="276" w:lineRule="auto"/>
              <w:rPr>
                <w:rFonts w:asciiTheme="majorHAnsi" w:hAnsiTheme="majorHAnsi" w:cstheme="majorHAnsi"/>
                <w:sz w:val="24"/>
                <w:szCs w:val="24"/>
              </w:rPr>
            </w:pPr>
          </w:p>
        </w:tc>
      </w:tr>
    </w:tbl>
    <w:p w14:paraId="709BF75F" w14:textId="77777777" w:rsidR="00FD6550" w:rsidRDefault="00FD6550" w:rsidP="003814C0">
      <w:pPr>
        <w:spacing w:before="120" w:after="120" w:line="276" w:lineRule="auto"/>
        <w:jc w:val="both"/>
        <w:rPr>
          <w:rFonts w:asciiTheme="majorHAnsi" w:hAnsiTheme="majorHAnsi" w:cstheme="majorHAnsi"/>
          <w:b/>
          <w:bCs/>
          <w:sz w:val="24"/>
          <w:szCs w:val="24"/>
          <w:lang w:val="es-AR"/>
        </w:rPr>
      </w:pPr>
    </w:p>
    <w:p w14:paraId="1C8EBBB3" w14:textId="52E66F94" w:rsidR="003814C0" w:rsidRDefault="003814C0" w:rsidP="003814C0">
      <w:pPr>
        <w:spacing w:before="120" w:after="120" w:line="276" w:lineRule="auto"/>
        <w:jc w:val="both"/>
        <w:rPr>
          <w:rFonts w:asciiTheme="majorHAnsi" w:hAnsiTheme="majorHAnsi" w:cstheme="majorHAnsi"/>
          <w:b/>
          <w:bCs/>
          <w:sz w:val="24"/>
          <w:szCs w:val="24"/>
          <w:lang w:val="es-AR"/>
        </w:rPr>
      </w:pPr>
      <w:r w:rsidRPr="00FD6550">
        <w:rPr>
          <w:rFonts w:asciiTheme="majorHAnsi" w:hAnsiTheme="majorHAnsi" w:cstheme="majorHAnsi"/>
          <w:b/>
          <w:bCs/>
          <w:sz w:val="24"/>
          <w:szCs w:val="24"/>
          <w:lang w:val="es-AR"/>
        </w:rPr>
        <w:t>Nota:</w:t>
      </w:r>
      <w:r w:rsidRPr="00FD6550">
        <w:rPr>
          <w:rFonts w:asciiTheme="majorHAnsi" w:hAnsiTheme="majorHAnsi" w:cstheme="majorHAnsi"/>
          <w:sz w:val="24"/>
          <w:szCs w:val="24"/>
          <w:lang w:val="es-AR"/>
        </w:rPr>
        <w:t xml:space="preserve"> ¿Cuál es el nombre de tu sistema autónomo? Averígualo ejecutando </w:t>
      </w:r>
      <w:hyperlink r:id="rId11" w:history="1">
        <w:r w:rsidR="00F726FA" w:rsidRPr="0019265E">
          <w:rPr>
            <w:rStyle w:val="Hipervnculo"/>
            <w:rFonts w:asciiTheme="majorHAnsi" w:hAnsiTheme="majorHAnsi" w:cstheme="majorHAnsi"/>
            <w:b/>
            <w:bCs/>
            <w:sz w:val="24"/>
            <w:szCs w:val="24"/>
            <w:lang w:val="es-AR"/>
          </w:rPr>
          <w:t>https://bgp.he.net/</w:t>
        </w:r>
      </w:hyperlink>
    </w:p>
    <w:p w14:paraId="6E415AA3" w14:textId="77777777" w:rsidR="00501B30" w:rsidRDefault="00501B30" w:rsidP="00DF57AE">
      <w:pPr>
        <w:shd w:val="clear" w:color="auto" w:fill="FFFFFF"/>
        <w:spacing w:before="120" w:after="120" w:line="276" w:lineRule="auto"/>
        <w:jc w:val="both"/>
        <w:textAlignment w:val="baseline"/>
        <w:rPr>
          <w:rFonts w:ascii="Arial" w:hAnsi="Arial" w:cs="Arial"/>
          <w:color w:val="000000"/>
          <w:sz w:val="27"/>
          <w:szCs w:val="27"/>
          <w:shd w:val="clear" w:color="auto" w:fill="FFFFFF"/>
        </w:rPr>
      </w:pPr>
    </w:p>
    <w:p w14:paraId="78A60552" w14:textId="3084B5DB" w:rsidR="00DF57AE" w:rsidRPr="00FD6550" w:rsidRDefault="00DF57AE" w:rsidP="00DF57AE">
      <w:pPr>
        <w:shd w:val="clear" w:color="auto" w:fill="FFFFFF"/>
        <w:spacing w:before="120" w:after="120" w:line="276" w:lineRule="auto"/>
        <w:jc w:val="both"/>
        <w:textAlignment w:val="baseline"/>
        <w:rPr>
          <w:rFonts w:asciiTheme="majorHAnsi" w:eastAsia="Times New Roman" w:hAnsiTheme="majorHAnsi" w:cstheme="majorHAnsi"/>
          <w:sz w:val="24"/>
          <w:szCs w:val="24"/>
          <w:lang w:val="es-AR"/>
        </w:rPr>
      </w:pPr>
      <w:r w:rsidRPr="00FD6550">
        <w:rPr>
          <w:rFonts w:asciiTheme="majorHAnsi" w:eastAsia="Times New Roman" w:hAnsiTheme="majorHAnsi" w:cstheme="majorHAnsi"/>
          <w:b/>
          <w:bCs/>
          <w:sz w:val="24"/>
          <w:szCs w:val="24"/>
          <w:lang w:val="es-AR"/>
        </w:rPr>
        <w:t xml:space="preserve">El </w:t>
      </w:r>
      <w:r w:rsidR="00C966E6" w:rsidRPr="00FD6550">
        <w:rPr>
          <w:rFonts w:asciiTheme="majorHAnsi" w:eastAsia="Times New Roman" w:hAnsiTheme="majorHAnsi" w:cstheme="majorHAnsi"/>
          <w:b/>
          <w:bCs/>
          <w:sz w:val="24"/>
          <w:szCs w:val="24"/>
          <w:lang w:val="es-AR"/>
        </w:rPr>
        <w:t xml:space="preserve">protocolo </w:t>
      </w:r>
      <w:r w:rsidRPr="00FD6550">
        <w:rPr>
          <w:rFonts w:asciiTheme="majorHAnsi" w:eastAsia="Times New Roman" w:hAnsiTheme="majorHAnsi" w:cstheme="majorHAnsi"/>
          <w:b/>
          <w:bCs/>
          <w:sz w:val="24"/>
          <w:szCs w:val="24"/>
          <w:lang w:val="es-AR"/>
        </w:rPr>
        <w:t>BGP</w:t>
      </w:r>
      <w:r w:rsidR="00C966E6" w:rsidRPr="00FD6550">
        <w:rPr>
          <w:rFonts w:asciiTheme="majorHAnsi" w:eastAsia="Times New Roman" w:hAnsiTheme="majorHAnsi" w:cstheme="majorHAnsi"/>
          <w:b/>
          <w:bCs/>
          <w:sz w:val="24"/>
          <w:szCs w:val="24"/>
          <w:lang w:val="es-AR"/>
        </w:rPr>
        <w:t xml:space="preserve"> (</w:t>
      </w:r>
      <w:r w:rsidR="00C966E6" w:rsidRPr="00FD6550">
        <w:rPr>
          <w:rFonts w:asciiTheme="majorHAnsi" w:eastAsia="Times New Roman" w:hAnsiTheme="majorHAnsi" w:cstheme="majorHAnsi"/>
          <w:b/>
          <w:bCs/>
          <w:sz w:val="24"/>
          <w:szCs w:val="24"/>
          <w:lang w:val="es-AR"/>
        </w:rPr>
        <w:t>Border Gateway Protocol</w:t>
      </w:r>
      <w:r w:rsidR="00C966E6" w:rsidRPr="00FD6550">
        <w:rPr>
          <w:rFonts w:asciiTheme="majorHAnsi" w:eastAsia="Times New Roman" w:hAnsiTheme="majorHAnsi" w:cstheme="majorHAnsi"/>
          <w:b/>
          <w:bCs/>
          <w:sz w:val="24"/>
          <w:szCs w:val="24"/>
          <w:lang w:val="es-AR"/>
        </w:rPr>
        <w:t>)</w:t>
      </w:r>
      <w:r w:rsidRPr="00FD6550">
        <w:rPr>
          <w:rFonts w:asciiTheme="majorHAnsi" w:eastAsia="Times New Roman" w:hAnsiTheme="majorHAnsi" w:cstheme="majorHAnsi"/>
          <w:b/>
          <w:bCs/>
          <w:sz w:val="24"/>
          <w:szCs w:val="24"/>
          <w:lang w:val="es-AR"/>
        </w:rPr>
        <w:t xml:space="preserve"> (</w:t>
      </w:r>
      <w:hyperlink r:id="rId12" w:tgtFrame="_blank" w:history="1">
        <w:r w:rsidRPr="00FD6550">
          <w:rPr>
            <w:rFonts w:asciiTheme="majorHAnsi" w:eastAsia="Times New Roman" w:hAnsiTheme="majorHAnsi" w:cstheme="majorHAnsi"/>
            <w:b/>
            <w:bCs/>
            <w:sz w:val="24"/>
            <w:szCs w:val="24"/>
            <w:bdr w:val="none" w:sz="0" w:space="0" w:color="auto" w:frame="1"/>
            <w:lang w:val="es-AR"/>
          </w:rPr>
          <w:t>RFC 1771</w:t>
        </w:r>
      </w:hyperlink>
      <w:r w:rsidRPr="00FD6550">
        <w:rPr>
          <w:rFonts w:asciiTheme="majorHAnsi" w:eastAsia="Times New Roman" w:hAnsiTheme="majorHAnsi" w:cstheme="majorHAnsi"/>
          <w:b/>
          <w:bCs/>
          <w:sz w:val="24"/>
          <w:szCs w:val="24"/>
          <w:bdr w:val="none" w:sz="0" w:space="0" w:color="auto" w:frame="1"/>
          <w:lang w:val="es-AR"/>
        </w:rPr>
        <w:t>)</w:t>
      </w:r>
      <w:r w:rsidR="00FD6550" w:rsidRPr="00FD6550">
        <w:rPr>
          <w:rFonts w:asciiTheme="majorHAnsi" w:eastAsia="Times New Roman" w:hAnsiTheme="majorHAnsi" w:cstheme="majorHAnsi"/>
          <w:sz w:val="24"/>
          <w:szCs w:val="24"/>
          <w:lang w:val="es-AR"/>
        </w:rPr>
        <w:t>: P</w:t>
      </w:r>
      <w:r w:rsidRPr="00FD6550">
        <w:rPr>
          <w:rFonts w:asciiTheme="majorHAnsi" w:eastAsia="Times New Roman" w:hAnsiTheme="majorHAnsi" w:cstheme="majorHAnsi"/>
          <w:sz w:val="24"/>
          <w:szCs w:val="24"/>
          <w:lang w:val="es-AR"/>
        </w:rPr>
        <w:t>ermite crear ruteo de interdominios libre de loops entre sistemas autónomos (AS).</w:t>
      </w:r>
    </w:p>
    <w:tbl>
      <w:tblPr>
        <w:tblStyle w:val="Tablaconcuadrcula"/>
        <w:tblW w:w="9634" w:type="dxa"/>
        <w:tblLook w:val="04A0" w:firstRow="1" w:lastRow="0" w:firstColumn="1" w:lastColumn="0" w:noHBand="0" w:noVBand="1"/>
      </w:tblPr>
      <w:tblGrid>
        <w:gridCol w:w="9634"/>
      </w:tblGrid>
      <w:tr w:rsidR="00C966E6" w:rsidRPr="00FD6550" w14:paraId="510393E7" w14:textId="77777777" w:rsidTr="00C966E6">
        <w:tc>
          <w:tcPr>
            <w:tcW w:w="9634" w:type="dxa"/>
          </w:tcPr>
          <w:p w14:paraId="47BDA22E" w14:textId="6AA5BC1C" w:rsidR="00C966E6" w:rsidRPr="00FD6550" w:rsidRDefault="00F9718F" w:rsidP="00C966E6">
            <w:pPr>
              <w:spacing w:before="120" w:after="120" w:line="276" w:lineRule="auto"/>
              <w:jc w:val="center"/>
              <w:rPr>
                <w:rFonts w:asciiTheme="majorHAnsi" w:hAnsiTheme="majorHAnsi" w:cstheme="majorHAnsi"/>
                <w:sz w:val="24"/>
                <w:szCs w:val="24"/>
                <w:lang w:val="es-AR"/>
              </w:rPr>
            </w:pPr>
            <w:r w:rsidRPr="00FD6550">
              <w:rPr>
                <w:rFonts w:asciiTheme="majorHAnsi" w:hAnsiTheme="majorHAnsi" w:cstheme="majorHAnsi"/>
                <w:sz w:val="24"/>
                <w:szCs w:val="24"/>
              </w:rPr>
              <w:object w:dxaOrig="13185" w:dyaOrig="4890" w14:anchorId="5AA8F5CC">
                <v:shape id="_x0000_i1074" type="#_x0000_t75" style="width:438.35pt;height:162.45pt" o:ole="">
                  <v:imagedata r:id="rId13" o:title=""/>
                </v:shape>
                <o:OLEObject Type="Embed" ProgID="PBrush" ShapeID="_x0000_i1074" DrawAspect="Content" ObjectID="_1681196338" r:id="rId14"/>
              </w:object>
            </w:r>
          </w:p>
        </w:tc>
      </w:tr>
    </w:tbl>
    <w:p w14:paraId="6373DAD1" w14:textId="6E9E634F" w:rsidR="00432AF1" w:rsidRPr="00FD6550" w:rsidRDefault="00432AF1" w:rsidP="00D74756">
      <w:pPr>
        <w:spacing w:before="120" w:after="120" w:line="276" w:lineRule="auto"/>
        <w:jc w:val="both"/>
        <w:rPr>
          <w:rFonts w:asciiTheme="majorHAnsi" w:hAnsiTheme="majorHAnsi" w:cstheme="majorHAnsi"/>
          <w:sz w:val="24"/>
          <w:szCs w:val="24"/>
          <w:lang w:val="es-AR"/>
        </w:rPr>
      </w:pPr>
    </w:p>
    <w:p w14:paraId="6A3519B7" w14:textId="77777777" w:rsidR="003D1599" w:rsidRPr="003D1599" w:rsidRDefault="00FD6550" w:rsidP="003D1599">
      <w:pPr>
        <w:autoSpaceDE w:val="0"/>
        <w:autoSpaceDN w:val="0"/>
        <w:adjustRightInd w:val="0"/>
        <w:spacing w:before="120" w:after="120" w:line="276" w:lineRule="auto"/>
        <w:jc w:val="both"/>
        <w:rPr>
          <w:rFonts w:asciiTheme="majorHAnsi" w:eastAsia="Times New Roman" w:hAnsiTheme="majorHAnsi" w:cstheme="majorHAnsi"/>
          <w:sz w:val="24"/>
          <w:szCs w:val="24"/>
          <w:lang w:val="es-AR"/>
        </w:rPr>
      </w:pPr>
      <w:bookmarkStart w:id="4" w:name="howbgpwork"/>
      <w:r w:rsidRPr="00FD6550">
        <w:rPr>
          <w:rFonts w:asciiTheme="majorHAnsi" w:eastAsia="Times New Roman" w:hAnsiTheme="majorHAnsi" w:cstheme="majorHAnsi"/>
          <w:b/>
          <w:bCs/>
          <w:sz w:val="24"/>
          <w:szCs w:val="24"/>
          <w:bdr w:val="none" w:sz="0" w:space="0" w:color="auto" w:frame="1"/>
          <w:lang w:val="es-AR"/>
        </w:rPr>
        <w:t>¿Cómo Funciona el BGP?</w:t>
      </w:r>
      <w:bookmarkEnd w:id="4"/>
      <w:r>
        <w:rPr>
          <w:rFonts w:asciiTheme="majorHAnsi" w:eastAsia="Times New Roman" w:hAnsiTheme="majorHAnsi" w:cstheme="majorHAnsi"/>
          <w:b/>
          <w:bCs/>
          <w:sz w:val="24"/>
          <w:szCs w:val="24"/>
          <w:bdr w:val="none" w:sz="0" w:space="0" w:color="auto" w:frame="1"/>
          <w:lang w:val="es-AR"/>
        </w:rPr>
        <w:t xml:space="preserve"> </w:t>
      </w:r>
      <w:r w:rsidR="003D1599" w:rsidRPr="003D1599">
        <w:rPr>
          <w:rFonts w:asciiTheme="majorHAnsi" w:eastAsia="Times New Roman" w:hAnsiTheme="majorHAnsi" w:cstheme="majorHAnsi"/>
          <w:sz w:val="24"/>
          <w:szCs w:val="24"/>
          <w:lang w:val="es-AR"/>
        </w:rPr>
        <w:t>BGP supone tres procedimientos funcionales, que son:</w:t>
      </w:r>
    </w:p>
    <w:p w14:paraId="12286B5B" w14:textId="77777777" w:rsidR="003D1599" w:rsidRPr="003D1599" w:rsidRDefault="003D1599" w:rsidP="003D1599">
      <w:pPr>
        <w:pStyle w:val="Prrafodelista"/>
        <w:numPr>
          <w:ilvl w:val="0"/>
          <w:numId w:val="7"/>
        </w:numPr>
        <w:autoSpaceDE w:val="0"/>
        <w:autoSpaceDN w:val="0"/>
        <w:adjustRightInd w:val="0"/>
        <w:spacing w:before="120" w:after="120" w:line="276" w:lineRule="auto"/>
        <w:ind w:left="714" w:hanging="357"/>
        <w:contextualSpacing w:val="0"/>
        <w:jc w:val="both"/>
        <w:rPr>
          <w:rFonts w:asciiTheme="majorHAnsi" w:eastAsia="Times New Roman" w:hAnsiTheme="majorHAnsi" w:cstheme="majorHAnsi"/>
          <w:sz w:val="24"/>
          <w:szCs w:val="24"/>
          <w:lang w:val="es-AR"/>
        </w:rPr>
      </w:pPr>
      <w:r w:rsidRPr="003D1599">
        <w:rPr>
          <w:rFonts w:asciiTheme="majorHAnsi" w:eastAsia="Times New Roman" w:hAnsiTheme="majorHAnsi" w:cstheme="majorHAnsi"/>
          <w:sz w:val="24"/>
          <w:szCs w:val="24"/>
          <w:lang w:val="es-AR"/>
        </w:rPr>
        <w:t>Adquisición de vecino.</w:t>
      </w:r>
    </w:p>
    <w:p w14:paraId="33AB4EC9" w14:textId="77777777" w:rsidR="003D1599" w:rsidRPr="003D1599" w:rsidRDefault="003D1599" w:rsidP="003D1599">
      <w:pPr>
        <w:pStyle w:val="Prrafodelista"/>
        <w:numPr>
          <w:ilvl w:val="0"/>
          <w:numId w:val="7"/>
        </w:numPr>
        <w:autoSpaceDE w:val="0"/>
        <w:autoSpaceDN w:val="0"/>
        <w:adjustRightInd w:val="0"/>
        <w:spacing w:before="120" w:after="120" w:line="276" w:lineRule="auto"/>
        <w:ind w:left="714" w:hanging="357"/>
        <w:contextualSpacing w:val="0"/>
        <w:jc w:val="both"/>
        <w:rPr>
          <w:rFonts w:asciiTheme="majorHAnsi" w:eastAsia="Times New Roman" w:hAnsiTheme="majorHAnsi" w:cstheme="majorHAnsi"/>
          <w:sz w:val="24"/>
          <w:szCs w:val="24"/>
          <w:lang w:val="es-AR"/>
        </w:rPr>
      </w:pPr>
      <w:r w:rsidRPr="003D1599">
        <w:rPr>
          <w:rFonts w:asciiTheme="majorHAnsi" w:eastAsia="Times New Roman" w:hAnsiTheme="majorHAnsi" w:cstheme="majorHAnsi"/>
          <w:sz w:val="24"/>
          <w:szCs w:val="24"/>
          <w:lang w:val="es-AR"/>
        </w:rPr>
        <w:t>Detección de vecino alcanzable.</w:t>
      </w:r>
    </w:p>
    <w:p w14:paraId="68E9344E" w14:textId="77777777" w:rsidR="003D1599" w:rsidRPr="003D1599" w:rsidRDefault="003D1599" w:rsidP="003D1599">
      <w:pPr>
        <w:pStyle w:val="Prrafodelista"/>
        <w:numPr>
          <w:ilvl w:val="0"/>
          <w:numId w:val="7"/>
        </w:numPr>
        <w:shd w:val="clear" w:color="auto" w:fill="FFFFFF"/>
        <w:spacing w:before="120" w:after="120" w:line="276" w:lineRule="auto"/>
        <w:ind w:left="714" w:hanging="357"/>
        <w:contextualSpacing w:val="0"/>
        <w:jc w:val="both"/>
        <w:textAlignment w:val="baseline"/>
        <w:outlineLvl w:val="2"/>
        <w:rPr>
          <w:rFonts w:asciiTheme="majorHAnsi" w:eastAsia="Times New Roman" w:hAnsiTheme="majorHAnsi" w:cstheme="majorHAnsi"/>
          <w:sz w:val="24"/>
          <w:szCs w:val="24"/>
          <w:lang w:val="es-AR"/>
        </w:rPr>
      </w:pPr>
      <w:r w:rsidRPr="003D1599">
        <w:rPr>
          <w:rFonts w:asciiTheme="majorHAnsi" w:eastAsia="Times New Roman" w:hAnsiTheme="majorHAnsi" w:cstheme="majorHAnsi"/>
          <w:sz w:val="24"/>
          <w:szCs w:val="24"/>
          <w:lang w:val="es-AR"/>
        </w:rPr>
        <w:t>Detección de red alcanzable.</w:t>
      </w:r>
    </w:p>
    <w:p w14:paraId="4DC4EDF7" w14:textId="3900A5E6" w:rsidR="00FD6550" w:rsidRPr="00FD6550" w:rsidRDefault="00FD6550" w:rsidP="003D1599">
      <w:pPr>
        <w:shd w:val="clear" w:color="auto" w:fill="FFFFFF"/>
        <w:spacing w:before="120" w:after="120" w:line="276" w:lineRule="auto"/>
        <w:jc w:val="both"/>
        <w:textAlignment w:val="baseline"/>
        <w:outlineLvl w:val="2"/>
        <w:rPr>
          <w:rFonts w:asciiTheme="majorHAnsi" w:eastAsia="Times New Roman" w:hAnsiTheme="majorHAnsi" w:cstheme="majorHAnsi"/>
          <w:sz w:val="24"/>
          <w:szCs w:val="24"/>
          <w:lang w:val="es-AR"/>
        </w:rPr>
      </w:pPr>
      <w:r w:rsidRPr="00FD6550">
        <w:rPr>
          <w:rFonts w:asciiTheme="majorHAnsi" w:eastAsia="Times New Roman" w:hAnsiTheme="majorHAnsi" w:cstheme="majorHAnsi"/>
          <w:sz w:val="24"/>
          <w:szCs w:val="24"/>
          <w:lang w:val="es-AR"/>
        </w:rPr>
        <w:t xml:space="preserve">El BGP utiliza </w:t>
      </w:r>
      <w:r w:rsidRPr="00F9718F">
        <w:rPr>
          <w:rFonts w:asciiTheme="majorHAnsi" w:eastAsia="Times New Roman" w:hAnsiTheme="majorHAnsi" w:cstheme="majorHAnsi"/>
          <w:b/>
          <w:bCs/>
          <w:sz w:val="24"/>
          <w:szCs w:val="24"/>
          <w:lang w:val="es-AR"/>
        </w:rPr>
        <w:t>TCP</w:t>
      </w:r>
      <w:r w:rsidRPr="00FD6550">
        <w:rPr>
          <w:rFonts w:asciiTheme="majorHAnsi" w:eastAsia="Times New Roman" w:hAnsiTheme="majorHAnsi" w:cstheme="majorHAnsi"/>
          <w:sz w:val="24"/>
          <w:szCs w:val="24"/>
          <w:lang w:val="es-AR"/>
        </w:rPr>
        <w:t xml:space="preserve"> como protocolo de transporte, en el </w:t>
      </w:r>
      <w:r w:rsidRPr="00F9718F">
        <w:rPr>
          <w:rFonts w:asciiTheme="majorHAnsi" w:eastAsia="Times New Roman" w:hAnsiTheme="majorHAnsi" w:cstheme="majorHAnsi"/>
          <w:b/>
          <w:bCs/>
          <w:sz w:val="24"/>
          <w:szCs w:val="24"/>
          <w:lang w:val="es-AR"/>
        </w:rPr>
        <w:t>puerto 179</w:t>
      </w:r>
      <w:r w:rsidRPr="00FD6550">
        <w:rPr>
          <w:rFonts w:asciiTheme="majorHAnsi" w:eastAsia="Times New Roman" w:hAnsiTheme="majorHAnsi" w:cstheme="majorHAnsi"/>
          <w:sz w:val="24"/>
          <w:szCs w:val="24"/>
          <w:lang w:val="es-AR"/>
        </w:rPr>
        <w:t>. Dos routers BGP forman una conexión TCP entre ellos. Estos routers son routers de peer. Los routers de peer intercambian mensajes para abrir y confirmar los parámetros de conexión.</w:t>
      </w:r>
    </w:p>
    <w:p w14:paraId="16EA0BC7" w14:textId="03DCCA97" w:rsidR="00FD6550" w:rsidRDefault="00FD6550" w:rsidP="00FD6550">
      <w:pPr>
        <w:shd w:val="clear" w:color="auto" w:fill="FFFFFF"/>
        <w:spacing w:before="120" w:after="120" w:line="276" w:lineRule="auto"/>
        <w:jc w:val="both"/>
        <w:textAlignment w:val="baseline"/>
        <w:rPr>
          <w:rFonts w:asciiTheme="majorHAnsi" w:eastAsia="Times New Roman" w:hAnsiTheme="majorHAnsi" w:cstheme="majorHAnsi"/>
          <w:sz w:val="24"/>
          <w:szCs w:val="24"/>
          <w:lang w:val="es-AR"/>
        </w:rPr>
      </w:pPr>
      <w:r w:rsidRPr="00FD6550">
        <w:rPr>
          <w:rFonts w:asciiTheme="majorHAnsi" w:eastAsia="Times New Roman" w:hAnsiTheme="majorHAnsi" w:cstheme="majorHAnsi"/>
          <w:sz w:val="24"/>
          <w:szCs w:val="24"/>
          <w:lang w:val="es-AR"/>
        </w:rPr>
        <w:t>Los routers BGP intercambian información sobre la posibilidad de alcance de la red. Esta información es principalmente una indicación de las trayectorias completas que una ruta debe tomar para llegar a la red de destino. Las trayectorias son números de AS BGP. Esta información ayuda con la construcción de un gráfico de los AS que son libres de loops.</w:t>
      </w:r>
    </w:p>
    <w:tbl>
      <w:tblPr>
        <w:tblStyle w:val="Tablaconcuadrcula"/>
        <w:tblW w:w="0" w:type="auto"/>
        <w:jc w:val="center"/>
        <w:shd w:val="clear" w:color="auto" w:fill="F3F7FB"/>
        <w:tblLook w:val="04A0" w:firstRow="1" w:lastRow="0" w:firstColumn="1" w:lastColumn="0" w:noHBand="0" w:noVBand="1"/>
      </w:tblPr>
      <w:tblGrid>
        <w:gridCol w:w="6966"/>
      </w:tblGrid>
      <w:tr w:rsidR="003D1599" w14:paraId="3062C7B7" w14:textId="77777777" w:rsidTr="003D1599">
        <w:trPr>
          <w:jc w:val="center"/>
        </w:trPr>
        <w:tc>
          <w:tcPr>
            <w:tcW w:w="0" w:type="auto"/>
            <w:shd w:val="clear" w:color="auto" w:fill="F3F7FB"/>
          </w:tcPr>
          <w:p w14:paraId="6793E91C" w14:textId="1AB64B5B" w:rsidR="003D1599" w:rsidRDefault="003D1599" w:rsidP="00FD6550">
            <w:pPr>
              <w:spacing w:before="120" w:after="120" w:line="276" w:lineRule="auto"/>
              <w:jc w:val="both"/>
              <w:textAlignment w:val="baseline"/>
              <w:rPr>
                <w:rFonts w:asciiTheme="majorHAnsi" w:eastAsia="Times New Roman" w:hAnsiTheme="majorHAnsi" w:cstheme="majorHAnsi"/>
                <w:sz w:val="24"/>
                <w:szCs w:val="24"/>
                <w:lang w:val="es-AR"/>
              </w:rPr>
            </w:pPr>
            <w:r>
              <w:rPr>
                <w:noProof/>
              </w:rPr>
              <w:drawing>
                <wp:inline distT="0" distB="0" distL="0" distR="0" wp14:anchorId="5E759C0D" wp14:editId="707FC70D">
                  <wp:extent cx="4278702" cy="1035446"/>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Effect>
                                      <a14:brightnessContrast contrast="20000"/>
                                    </a14:imgEffect>
                                  </a14:imgLayer>
                                </a14:imgProps>
                              </a:ext>
                            </a:extLst>
                          </a:blip>
                          <a:stretch>
                            <a:fillRect/>
                          </a:stretch>
                        </pic:blipFill>
                        <pic:spPr>
                          <a:xfrm>
                            <a:off x="0" y="0"/>
                            <a:ext cx="4350473" cy="1052815"/>
                          </a:xfrm>
                          <a:prstGeom prst="rect">
                            <a:avLst/>
                          </a:prstGeom>
                        </pic:spPr>
                      </pic:pic>
                    </a:graphicData>
                  </a:graphic>
                </wp:inline>
              </w:drawing>
            </w:r>
          </w:p>
        </w:tc>
      </w:tr>
    </w:tbl>
    <w:p w14:paraId="0757F400" w14:textId="626516DA" w:rsidR="003D1599" w:rsidRPr="00FD6550" w:rsidRDefault="003D1599" w:rsidP="003D1599">
      <w:pPr>
        <w:shd w:val="clear" w:color="auto" w:fill="FFFFFF"/>
        <w:spacing w:before="120" w:after="120" w:line="276" w:lineRule="auto"/>
        <w:jc w:val="center"/>
        <w:textAlignment w:val="baseline"/>
        <w:rPr>
          <w:rFonts w:asciiTheme="majorHAnsi" w:eastAsia="Times New Roman" w:hAnsiTheme="majorHAnsi" w:cstheme="majorHAnsi"/>
          <w:sz w:val="24"/>
          <w:szCs w:val="24"/>
          <w:lang w:val="es-AR"/>
        </w:rPr>
      </w:pPr>
      <w:r>
        <w:rPr>
          <w:rFonts w:asciiTheme="majorHAnsi" w:eastAsia="Times New Roman" w:hAnsiTheme="majorHAnsi" w:cstheme="majorHAnsi"/>
          <w:sz w:val="24"/>
          <w:szCs w:val="24"/>
          <w:lang w:val="es-AR"/>
        </w:rPr>
        <w:t>Figura: Tipos de Mensajes BGP</w:t>
      </w:r>
    </w:p>
    <w:p w14:paraId="2BD28C1D" w14:textId="5C25BBF0" w:rsidR="00FD6550" w:rsidRDefault="00FD6550" w:rsidP="00FD6550">
      <w:pPr>
        <w:shd w:val="clear" w:color="auto" w:fill="FFFFFF"/>
        <w:spacing w:before="120" w:after="120" w:line="276" w:lineRule="auto"/>
        <w:jc w:val="both"/>
        <w:textAlignment w:val="baseline"/>
        <w:rPr>
          <w:rFonts w:asciiTheme="majorHAnsi" w:eastAsia="Times New Roman" w:hAnsiTheme="majorHAnsi" w:cstheme="majorHAnsi"/>
          <w:sz w:val="24"/>
          <w:szCs w:val="24"/>
          <w:lang w:val="es-AR"/>
        </w:rPr>
      </w:pPr>
      <w:r w:rsidRPr="00FD6550">
        <w:rPr>
          <w:rFonts w:asciiTheme="majorHAnsi" w:eastAsia="Times New Roman" w:hAnsiTheme="majorHAnsi" w:cstheme="majorHAnsi"/>
          <w:sz w:val="24"/>
          <w:szCs w:val="24"/>
          <w:lang w:val="es-AR"/>
        </w:rPr>
        <w:t>Los dos routers que forman una conexión TCP para intercambiar información de ruteo BGP son "peers" o "vecinos". Los peers BGP intercambian inicialmente las tablas de ruteo BGP completas. Después de este intercambio, los peers envían actualizaciones graduales como los cambios de tabla de ruteo. El BGP guarda un número de versión de la tabla de BGP. El número de versión es el mismo para todos los peers BGP. El número de versión cambia cada vez que BGP actualiza la tabla con cambios de información de ruteo. El envío de paquetes keepalive garantiza que se mantenga activa la conexión entre los peers BGP. Los paquetes de notificación se envían en respuesta a errores o condiciones especiales.</w:t>
      </w:r>
    </w:p>
    <w:p w14:paraId="2EA7D9A7" w14:textId="77777777" w:rsidR="0085112C" w:rsidRPr="00FD6550" w:rsidRDefault="0085112C" w:rsidP="00FD6550">
      <w:pPr>
        <w:shd w:val="clear" w:color="auto" w:fill="FFFFFF"/>
        <w:spacing w:before="120" w:after="120" w:line="276" w:lineRule="auto"/>
        <w:jc w:val="both"/>
        <w:textAlignment w:val="baseline"/>
        <w:rPr>
          <w:rFonts w:asciiTheme="majorHAnsi" w:eastAsia="Times New Roman" w:hAnsiTheme="majorHAnsi" w:cstheme="majorHAnsi"/>
          <w:sz w:val="24"/>
          <w:szCs w:val="24"/>
          <w:lang w:val="es-AR"/>
        </w:rPr>
      </w:pPr>
    </w:p>
    <w:p w14:paraId="16996F52" w14:textId="5E70136F" w:rsidR="00FD6550" w:rsidRPr="00FD6550" w:rsidRDefault="00FD6550" w:rsidP="0085112C">
      <w:pPr>
        <w:shd w:val="clear" w:color="auto" w:fill="FFFFFF"/>
        <w:spacing w:before="120" w:after="120" w:line="276" w:lineRule="auto"/>
        <w:jc w:val="both"/>
        <w:textAlignment w:val="baseline"/>
        <w:outlineLvl w:val="2"/>
        <w:rPr>
          <w:rFonts w:asciiTheme="majorHAnsi" w:eastAsia="Times New Roman" w:hAnsiTheme="majorHAnsi" w:cstheme="majorHAnsi"/>
          <w:sz w:val="24"/>
          <w:szCs w:val="24"/>
          <w:lang w:val="es-AR"/>
        </w:rPr>
      </w:pPr>
      <w:bookmarkStart w:id="5" w:name="ebgpibgp"/>
      <w:r w:rsidRPr="00FD6550">
        <w:rPr>
          <w:rFonts w:asciiTheme="majorHAnsi" w:eastAsia="Times New Roman" w:hAnsiTheme="majorHAnsi" w:cstheme="majorHAnsi"/>
          <w:b/>
          <w:bCs/>
          <w:sz w:val="24"/>
          <w:szCs w:val="24"/>
          <w:bdr w:val="none" w:sz="0" w:space="0" w:color="auto" w:frame="1"/>
          <w:lang w:val="es-AR"/>
        </w:rPr>
        <w:t>iBGP (BGP Interno) y eBGP</w:t>
      </w:r>
      <w:bookmarkEnd w:id="5"/>
      <w:r w:rsidRPr="00FD6550">
        <w:rPr>
          <w:rFonts w:asciiTheme="majorHAnsi" w:eastAsia="Times New Roman" w:hAnsiTheme="majorHAnsi" w:cstheme="majorHAnsi"/>
          <w:b/>
          <w:bCs/>
          <w:sz w:val="24"/>
          <w:szCs w:val="24"/>
          <w:bdr w:val="none" w:sz="0" w:space="0" w:color="auto" w:frame="1"/>
          <w:lang w:val="es-AR"/>
        </w:rPr>
        <w:t xml:space="preserve"> (BGP Externo)</w:t>
      </w:r>
      <w:r w:rsidR="0085112C">
        <w:rPr>
          <w:rFonts w:asciiTheme="majorHAnsi" w:eastAsia="Times New Roman" w:hAnsiTheme="majorHAnsi" w:cstheme="majorHAnsi"/>
          <w:b/>
          <w:bCs/>
          <w:sz w:val="24"/>
          <w:szCs w:val="24"/>
          <w:bdr w:val="none" w:sz="0" w:space="0" w:color="auto" w:frame="1"/>
          <w:lang w:val="es-AR"/>
        </w:rPr>
        <w:t xml:space="preserve">: </w:t>
      </w:r>
      <w:r w:rsidRPr="00FD6550">
        <w:rPr>
          <w:rFonts w:asciiTheme="majorHAnsi" w:eastAsia="Times New Roman" w:hAnsiTheme="majorHAnsi" w:cstheme="majorHAnsi"/>
          <w:sz w:val="24"/>
          <w:szCs w:val="24"/>
          <w:lang w:val="es-AR"/>
        </w:rPr>
        <w:t>Si un AS tiene varios BGP, el AS puede funcionar como servicio de tránsito para otros AS. Como se muestra en el diagrama de esta sección, el AS200 es un AS de tránsito para AS100 y AS300.</w:t>
      </w:r>
    </w:p>
    <w:tbl>
      <w:tblPr>
        <w:tblStyle w:val="Tablaconcuadrcula"/>
        <w:tblW w:w="0" w:type="auto"/>
        <w:jc w:val="center"/>
        <w:tblLook w:val="04A0" w:firstRow="1" w:lastRow="0" w:firstColumn="1" w:lastColumn="0" w:noHBand="0" w:noVBand="1"/>
      </w:tblPr>
      <w:tblGrid>
        <w:gridCol w:w="8445"/>
      </w:tblGrid>
      <w:tr w:rsidR="00FD6550" w:rsidRPr="00FD6550" w14:paraId="02CD2838" w14:textId="77777777" w:rsidTr="00486109">
        <w:trPr>
          <w:jc w:val="center"/>
        </w:trPr>
        <w:tc>
          <w:tcPr>
            <w:tcW w:w="0" w:type="auto"/>
          </w:tcPr>
          <w:p w14:paraId="175068B2" w14:textId="77777777" w:rsidR="00FD6550" w:rsidRPr="00FD6550" w:rsidRDefault="00FD6550" w:rsidP="00486109">
            <w:pPr>
              <w:spacing w:before="120" w:after="120" w:line="276" w:lineRule="auto"/>
              <w:jc w:val="both"/>
              <w:textAlignment w:val="baseline"/>
              <w:rPr>
                <w:rFonts w:asciiTheme="majorHAnsi" w:eastAsia="Times New Roman" w:hAnsiTheme="majorHAnsi" w:cstheme="majorHAnsi"/>
                <w:sz w:val="24"/>
                <w:szCs w:val="24"/>
              </w:rPr>
            </w:pPr>
            <w:r w:rsidRPr="00FD6550">
              <w:rPr>
                <w:rFonts w:asciiTheme="majorHAnsi" w:eastAsia="Times New Roman" w:hAnsiTheme="majorHAnsi" w:cstheme="majorHAnsi"/>
                <w:noProof/>
                <w:sz w:val="24"/>
                <w:szCs w:val="24"/>
                <w:bdr w:val="none" w:sz="0" w:space="0" w:color="auto" w:frame="1"/>
              </w:rPr>
              <w:drawing>
                <wp:inline distT="0" distB="0" distL="0" distR="0" wp14:anchorId="1CC9021D" wp14:editId="6662D153">
                  <wp:extent cx="5225445" cy="2362810"/>
                  <wp:effectExtent l="0" t="0" r="0" b="0"/>
                  <wp:docPr id="21" name="Imagen 21">
                    <a:hlinkClick xmlns:a="http://schemas.openxmlformats.org/drawingml/2006/main" r:id="rId17" tooltip="&quot;In Engl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tooltip="&quot;In English&quot;"/>
                          </pic:cNvPr>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36970" cy="2368021"/>
                          </a:xfrm>
                          <a:prstGeom prst="rect">
                            <a:avLst/>
                          </a:prstGeom>
                          <a:noFill/>
                          <a:ln>
                            <a:noFill/>
                          </a:ln>
                        </pic:spPr>
                      </pic:pic>
                    </a:graphicData>
                  </a:graphic>
                </wp:inline>
              </w:drawing>
            </w:r>
          </w:p>
        </w:tc>
      </w:tr>
    </w:tbl>
    <w:p w14:paraId="138C9EA0" w14:textId="77777777" w:rsidR="00FD6550" w:rsidRPr="00FD6550" w:rsidRDefault="00FD6550" w:rsidP="00FD6550">
      <w:pPr>
        <w:shd w:val="clear" w:color="auto" w:fill="FFFFFF"/>
        <w:spacing w:before="120" w:after="120" w:line="276" w:lineRule="auto"/>
        <w:jc w:val="both"/>
        <w:textAlignment w:val="baseline"/>
        <w:rPr>
          <w:rFonts w:asciiTheme="majorHAnsi" w:eastAsia="Times New Roman" w:hAnsiTheme="majorHAnsi" w:cstheme="majorHAnsi"/>
          <w:sz w:val="24"/>
          <w:szCs w:val="24"/>
        </w:rPr>
      </w:pPr>
    </w:p>
    <w:p w14:paraId="14AE0F09" w14:textId="77777777" w:rsidR="00FD6550" w:rsidRPr="00FD6550" w:rsidRDefault="00FD6550" w:rsidP="00FD6550">
      <w:pPr>
        <w:shd w:val="clear" w:color="auto" w:fill="FFFFFF"/>
        <w:spacing w:before="120" w:after="120" w:line="276" w:lineRule="auto"/>
        <w:jc w:val="both"/>
        <w:textAlignment w:val="baseline"/>
        <w:rPr>
          <w:rFonts w:asciiTheme="majorHAnsi" w:eastAsia="Times New Roman" w:hAnsiTheme="majorHAnsi" w:cstheme="majorHAnsi"/>
          <w:sz w:val="24"/>
          <w:szCs w:val="24"/>
          <w:lang w:val="es-AR"/>
        </w:rPr>
      </w:pPr>
      <w:r w:rsidRPr="00FD6550">
        <w:rPr>
          <w:rFonts w:asciiTheme="majorHAnsi" w:eastAsia="Times New Roman" w:hAnsiTheme="majorHAnsi" w:cstheme="majorHAnsi"/>
          <w:sz w:val="24"/>
          <w:szCs w:val="24"/>
          <w:lang w:val="es-AR"/>
        </w:rPr>
        <w:t>Para enviar la información a AS externos, se debe garantizar la posibilidad de alcance de la red. Para garantizar la posibilidad de alcance de la red, se llevan a cabo estos procesos:</w:t>
      </w:r>
    </w:p>
    <w:p w14:paraId="74838B82" w14:textId="77777777" w:rsidR="00FD6550" w:rsidRPr="00FD6550" w:rsidRDefault="00FD6550" w:rsidP="00FD6550">
      <w:pPr>
        <w:numPr>
          <w:ilvl w:val="0"/>
          <w:numId w:val="6"/>
        </w:numPr>
        <w:shd w:val="clear" w:color="auto" w:fill="FFFFFF"/>
        <w:spacing w:before="120" w:after="120" w:line="276" w:lineRule="auto"/>
        <w:ind w:left="945"/>
        <w:jc w:val="both"/>
        <w:textAlignment w:val="baseline"/>
        <w:rPr>
          <w:rFonts w:asciiTheme="majorHAnsi" w:eastAsia="Times New Roman" w:hAnsiTheme="majorHAnsi" w:cstheme="majorHAnsi"/>
          <w:sz w:val="24"/>
          <w:szCs w:val="24"/>
          <w:lang w:val="es-AR"/>
        </w:rPr>
      </w:pPr>
      <w:r w:rsidRPr="00FD6550">
        <w:rPr>
          <w:rFonts w:asciiTheme="majorHAnsi" w:eastAsia="Times New Roman" w:hAnsiTheme="majorHAnsi" w:cstheme="majorHAnsi"/>
          <w:sz w:val="24"/>
          <w:szCs w:val="24"/>
          <w:lang w:val="es-AR"/>
        </w:rPr>
        <w:t>Peering de iBGP entre los routers dentro de un AS.</w:t>
      </w:r>
    </w:p>
    <w:p w14:paraId="758BDFC0" w14:textId="77777777" w:rsidR="00FD6550" w:rsidRPr="00FD6550" w:rsidRDefault="00FD6550" w:rsidP="00FD6550">
      <w:pPr>
        <w:numPr>
          <w:ilvl w:val="0"/>
          <w:numId w:val="6"/>
        </w:numPr>
        <w:shd w:val="clear" w:color="auto" w:fill="FFFFFF"/>
        <w:spacing w:before="120" w:after="120" w:line="276" w:lineRule="auto"/>
        <w:ind w:left="945"/>
        <w:jc w:val="both"/>
        <w:textAlignment w:val="baseline"/>
        <w:rPr>
          <w:rFonts w:asciiTheme="majorHAnsi" w:eastAsia="Times New Roman" w:hAnsiTheme="majorHAnsi" w:cstheme="majorHAnsi"/>
          <w:sz w:val="24"/>
          <w:szCs w:val="24"/>
          <w:lang w:val="es-AR"/>
        </w:rPr>
      </w:pPr>
      <w:r w:rsidRPr="00FD6550">
        <w:rPr>
          <w:rFonts w:asciiTheme="majorHAnsi" w:eastAsia="Times New Roman" w:hAnsiTheme="majorHAnsi" w:cstheme="majorHAnsi"/>
          <w:sz w:val="24"/>
          <w:szCs w:val="24"/>
          <w:lang w:val="es-AR"/>
        </w:rPr>
        <w:t>Redistribución de la información sobre BGP a los IGP que se ejecutan en el AS.</w:t>
      </w:r>
    </w:p>
    <w:p w14:paraId="1213CDC0" w14:textId="77777777" w:rsidR="00FD6550" w:rsidRPr="00FD6550" w:rsidRDefault="00FD6550" w:rsidP="00FD6550">
      <w:pPr>
        <w:shd w:val="clear" w:color="auto" w:fill="FFFFFF"/>
        <w:spacing w:before="120" w:after="120" w:line="276" w:lineRule="auto"/>
        <w:jc w:val="both"/>
        <w:textAlignment w:val="baseline"/>
        <w:rPr>
          <w:rFonts w:asciiTheme="majorHAnsi" w:eastAsia="Times New Roman" w:hAnsiTheme="majorHAnsi" w:cstheme="majorHAnsi"/>
          <w:sz w:val="24"/>
          <w:szCs w:val="24"/>
          <w:lang w:val="es-AR"/>
        </w:rPr>
      </w:pPr>
      <w:r w:rsidRPr="00FD6550">
        <w:rPr>
          <w:rFonts w:asciiTheme="majorHAnsi" w:eastAsia="Times New Roman" w:hAnsiTheme="majorHAnsi" w:cstheme="majorHAnsi"/>
          <w:sz w:val="24"/>
          <w:szCs w:val="24"/>
          <w:lang w:val="es-AR"/>
        </w:rPr>
        <w:t>Cuando el BGP se ejecuta entre routers que pertenecen a dos AS diferentes, esto se llama BGP externo (eBGP). Cuando el BGP se ejecuta entre routers en el mismo AS, esto se llama BGP interno (iBGP).</w:t>
      </w:r>
    </w:p>
    <w:p w14:paraId="4D54B04E" w14:textId="44FC7BAC" w:rsidR="00432AF1" w:rsidRPr="00FD6550" w:rsidRDefault="00432AF1" w:rsidP="00D74756">
      <w:pPr>
        <w:spacing w:before="120" w:after="120" w:line="276" w:lineRule="auto"/>
        <w:jc w:val="both"/>
        <w:rPr>
          <w:rFonts w:asciiTheme="majorHAnsi" w:hAnsiTheme="majorHAnsi" w:cstheme="majorHAnsi"/>
          <w:sz w:val="24"/>
          <w:szCs w:val="24"/>
          <w:lang w:val="es-AR"/>
        </w:rPr>
      </w:pPr>
    </w:p>
    <w:p w14:paraId="2B16F9FE" w14:textId="1520A1E7" w:rsidR="0085112C" w:rsidRPr="00FD6550" w:rsidRDefault="0085112C" w:rsidP="0085112C">
      <w:pPr>
        <w:pStyle w:val="Ttulo1"/>
        <w:spacing w:before="120" w:after="120" w:line="276" w:lineRule="auto"/>
        <w:jc w:val="both"/>
        <w:rPr>
          <w:rFonts w:asciiTheme="majorHAnsi" w:hAnsiTheme="majorHAnsi" w:cstheme="majorHAnsi"/>
          <w:b/>
          <w:bCs/>
          <w:sz w:val="24"/>
          <w:szCs w:val="24"/>
          <w:lang w:val="es-AR"/>
        </w:rPr>
      </w:pPr>
      <w:r>
        <w:rPr>
          <w:rFonts w:asciiTheme="majorHAnsi" w:hAnsiTheme="majorHAnsi" w:cstheme="majorHAnsi"/>
          <w:b/>
          <w:bCs/>
          <w:sz w:val="24"/>
          <w:szCs w:val="24"/>
          <w:lang w:val="es-AR"/>
        </w:rPr>
        <w:t>Práctica de Laboratorio</w:t>
      </w:r>
    </w:p>
    <w:p w14:paraId="04C9F580" w14:textId="43313EE4" w:rsidR="00A252DB" w:rsidRPr="00FD6550" w:rsidRDefault="00A252DB" w:rsidP="00D74756">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Para comprender mejor BGP, </w:t>
      </w:r>
      <w:r w:rsidRPr="00FD6550">
        <w:rPr>
          <w:rFonts w:asciiTheme="majorHAnsi" w:hAnsiTheme="majorHAnsi" w:cstheme="majorHAnsi"/>
          <w:sz w:val="24"/>
          <w:szCs w:val="24"/>
          <w:lang w:val="es-AR"/>
        </w:rPr>
        <w:t xml:space="preserve">se realizará </w:t>
      </w:r>
      <w:r w:rsidRPr="00FD6550">
        <w:rPr>
          <w:rFonts w:asciiTheme="majorHAnsi" w:hAnsiTheme="majorHAnsi" w:cstheme="majorHAnsi"/>
          <w:sz w:val="24"/>
          <w:szCs w:val="24"/>
          <w:lang w:val="es-AR"/>
        </w:rPr>
        <w:t xml:space="preserve">un </w:t>
      </w:r>
      <w:r w:rsidR="0085112C">
        <w:rPr>
          <w:rFonts w:asciiTheme="majorHAnsi" w:hAnsiTheme="majorHAnsi" w:cstheme="majorHAnsi"/>
          <w:sz w:val="24"/>
          <w:szCs w:val="24"/>
          <w:lang w:val="es-AR"/>
        </w:rPr>
        <w:t xml:space="preserve">par de </w:t>
      </w:r>
      <w:r w:rsidRPr="00FD6550">
        <w:rPr>
          <w:rFonts w:asciiTheme="majorHAnsi" w:hAnsiTheme="majorHAnsi" w:cstheme="majorHAnsi"/>
          <w:sz w:val="24"/>
          <w:szCs w:val="24"/>
          <w:lang w:val="es-AR"/>
        </w:rPr>
        <w:t>ejemplo</w:t>
      </w:r>
      <w:r w:rsidR="0085112C">
        <w:rPr>
          <w:rFonts w:asciiTheme="majorHAnsi" w:hAnsiTheme="majorHAnsi" w:cstheme="majorHAnsi"/>
          <w:sz w:val="24"/>
          <w:szCs w:val="24"/>
          <w:lang w:val="es-AR"/>
        </w:rPr>
        <w:t>s</w:t>
      </w:r>
      <w:r w:rsidRPr="00FD6550">
        <w:rPr>
          <w:rFonts w:asciiTheme="majorHAnsi" w:hAnsiTheme="majorHAnsi" w:cstheme="majorHAnsi"/>
          <w:sz w:val="24"/>
          <w:szCs w:val="24"/>
          <w:lang w:val="es-AR"/>
        </w:rPr>
        <w:t xml:space="preserve"> de configuración de BGP</w:t>
      </w:r>
      <w:r w:rsidR="0085112C">
        <w:rPr>
          <w:rFonts w:asciiTheme="majorHAnsi" w:hAnsiTheme="majorHAnsi" w:cstheme="majorHAnsi"/>
          <w:sz w:val="24"/>
          <w:szCs w:val="24"/>
          <w:lang w:val="es-AR"/>
        </w:rPr>
        <w:t xml:space="preserve">. La propuesta está basada en </w:t>
      </w:r>
      <w:r w:rsidRPr="00FD6550">
        <w:rPr>
          <w:rFonts w:asciiTheme="majorHAnsi" w:hAnsiTheme="majorHAnsi" w:cstheme="majorHAnsi"/>
          <w:sz w:val="24"/>
          <w:szCs w:val="24"/>
          <w:lang w:val="es-AR"/>
        </w:rPr>
        <w:t>Packet Tracer</w:t>
      </w:r>
      <w:r w:rsidRPr="00FD6550">
        <w:rPr>
          <w:rFonts w:asciiTheme="majorHAnsi" w:hAnsiTheme="majorHAnsi" w:cstheme="majorHAnsi"/>
          <w:sz w:val="24"/>
          <w:szCs w:val="24"/>
          <w:lang w:val="es-AR"/>
        </w:rPr>
        <w:t xml:space="preserve"> (el alumno podrá elegir otro simulador/emulador si así lo desea)</w:t>
      </w:r>
      <w:r w:rsidRPr="00FD6550">
        <w:rPr>
          <w:rFonts w:asciiTheme="majorHAnsi" w:hAnsiTheme="majorHAnsi" w:cstheme="majorHAnsi"/>
          <w:sz w:val="24"/>
          <w:szCs w:val="24"/>
          <w:lang w:val="es-AR"/>
        </w:rPr>
        <w:t>.</w:t>
      </w:r>
    </w:p>
    <w:p w14:paraId="22A25EF3" w14:textId="5E488D84" w:rsidR="00D74756" w:rsidRPr="00FD6550" w:rsidRDefault="00D74756" w:rsidP="00D74756">
      <w:pPr>
        <w:spacing w:before="120" w:after="120" w:line="276" w:lineRule="auto"/>
        <w:jc w:val="both"/>
        <w:rPr>
          <w:rFonts w:asciiTheme="majorHAnsi" w:hAnsiTheme="majorHAnsi" w:cstheme="majorHAnsi"/>
          <w:b/>
          <w:bCs/>
          <w:sz w:val="24"/>
          <w:szCs w:val="24"/>
          <w:lang w:val="es-AR"/>
        </w:rPr>
      </w:pPr>
      <w:r w:rsidRPr="00FD6550">
        <w:rPr>
          <w:rFonts w:asciiTheme="majorHAnsi" w:hAnsiTheme="majorHAnsi" w:cstheme="majorHAnsi"/>
          <w:b/>
          <w:bCs/>
          <w:sz w:val="24"/>
          <w:szCs w:val="24"/>
          <w:lang w:val="es-AR"/>
        </w:rPr>
        <w:t>BGP Externo (eBGP)</w:t>
      </w:r>
    </w:p>
    <w:p w14:paraId="5598A467" w14:textId="77777777" w:rsidR="0085112C" w:rsidRDefault="00B453D1" w:rsidP="00D74756">
      <w:pPr>
        <w:pStyle w:val="Ttulo3"/>
        <w:spacing w:before="120" w:after="120" w:line="276" w:lineRule="auto"/>
        <w:jc w:val="both"/>
        <w:rPr>
          <w:rFonts w:asciiTheme="majorHAnsi" w:hAnsiTheme="majorHAnsi" w:cstheme="majorHAnsi"/>
          <w:lang w:val="es-AR"/>
        </w:rPr>
      </w:pPr>
      <w:r w:rsidRPr="00FD6550">
        <w:rPr>
          <w:rFonts w:asciiTheme="majorHAnsi" w:hAnsiTheme="majorHAnsi" w:cstheme="majorHAnsi"/>
          <w:lang w:val="es-AR"/>
        </w:rPr>
        <w:lastRenderedPageBreak/>
        <w:t>Diagrama de red</w:t>
      </w:r>
    </w:p>
    <w:p w14:paraId="137FF1AF" w14:textId="69B32039" w:rsidR="00D74756" w:rsidRPr="0085112C" w:rsidRDefault="0085112C" w:rsidP="00D74756">
      <w:pPr>
        <w:pStyle w:val="Ttulo3"/>
        <w:spacing w:before="120" w:after="120" w:line="276" w:lineRule="auto"/>
        <w:jc w:val="both"/>
        <w:rPr>
          <w:rFonts w:asciiTheme="majorHAnsi" w:hAnsiTheme="majorHAnsi" w:cstheme="majorHAnsi"/>
          <w:color w:val="auto"/>
        </w:rPr>
      </w:pPr>
      <w:r w:rsidRPr="0085112C">
        <w:rPr>
          <w:rFonts w:asciiTheme="majorHAnsi" w:hAnsiTheme="majorHAnsi" w:cstheme="majorHAnsi"/>
          <w:color w:val="auto"/>
          <w:lang w:val="es-AR"/>
        </w:rPr>
        <w:t>Se trabajará sobre el siguiente escenario.</w:t>
      </w:r>
      <w:r w:rsidR="00B453D1" w:rsidRPr="0085112C">
        <w:rPr>
          <w:rFonts w:asciiTheme="majorHAnsi" w:hAnsiTheme="majorHAnsi" w:cstheme="majorHAnsi"/>
          <w:color w:val="auto"/>
        </w:rPr>
        <w:fldChar w:fldCharType="begin"/>
      </w:r>
      <w:r w:rsidR="00B453D1" w:rsidRPr="0085112C">
        <w:rPr>
          <w:rFonts w:asciiTheme="majorHAnsi" w:hAnsiTheme="majorHAnsi" w:cstheme="majorHAnsi"/>
          <w:color w:val="auto"/>
        </w:rPr>
        <w:instrText xml:space="preserve"> HYPERLINK "https://www.draw.io/?page-id=bZJIpTYTiqM6Gxz4VM-W&amp;scale=auto" \l "G1khLKqvdxV3IbO_J053I-k1nishwELU09" \h </w:instrText>
      </w:r>
      <w:r w:rsidR="00B453D1" w:rsidRPr="0085112C">
        <w:rPr>
          <w:rFonts w:asciiTheme="majorHAnsi" w:hAnsiTheme="majorHAnsi" w:cstheme="majorHAnsi"/>
          <w:color w:val="auto"/>
        </w:rPr>
        <w:fldChar w:fldCharType="separate"/>
      </w:r>
    </w:p>
    <w:tbl>
      <w:tblPr>
        <w:tblStyle w:val="Tablaconcuadrcula"/>
        <w:tblW w:w="0" w:type="auto"/>
        <w:tblLook w:val="04A0" w:firstRow="1" w:lastRow="0" w:firstColumn="1" w:lastColumn="0" w:noHBand="0" w:noVBand="1"/>
      </w:tblPr>
      <w:tblGrid>
        <w:gridCol w:w="9628"/>
      </w:tblGrid>
      <w:tr w:rsidR="00D74756" w:rsidRPr="00FD6550" w14:paraId="3D9D3312" w14:textId="77777777" w:rsidTr="00D74756">
        <w:tc>
          <w:tcPr>
            <w:tcW w:w="0" w:type="auto"/>
          </w:tcPr>
          <w:p w14:paraId="54182701" w14:textId="45632F59" w:rsidR="00D74756" w:rsidRPr="00FD6550" w:rsidRDefault="00D74756" w:rsidP="00D74756">
            <w:pPr>
              <w:spacing w:before="120" w:after="120" w:line="276" w:lineRule="auto"/>
              <w:jc w:val="both"/>
              <w:rPr>
                <w:rFonts w:asciiTheme="majorHAnsi" w:hAnsiTheme="majorHAnsi" w:cstheme="majorHAnsi"/>
                <w:noProof/>
                <w:sz w:val="24"/>
                <w:szCs w:val="24"/>
              </w:rPr>
            </w:pPr>
            <w:r w:rsidRPr="00FD6550">
              <w:rPr>
                <w:rFonts w:asciiTheme="majorHAnsi" w:hAnsiTheme="majorHAnsi" w:cstheme="majorHAnsi"/>
                <w:sz w:val="24"/>
                <w:szCs w:val="24"/>
              </w:rPr>
              <w:object w:dxaOrig="13455" w:dyaOrig="5985" w14:anchorId="4EFE9A07">
                <v:shape id="_x0000_i1028" type="#_x0000_t75" style="width:471.75pt;height:210.25pt" o:ole="">
                  <v:imagedata r:id="rId20" o:title=""/>
                </v:shape>
                <o:OLEObject Type="Embed" ProgID="PBrush" ShapeID="_x0000_i1028" DrawAspect="Content" ObjectID="_1681196339" r:id="rId21"/>
              </w:object>
            </w:r>
          </w:p>
        </w:tc>
      </w:tr>
    </w:tbl>
    <w:p w14:paraId="61493007" w14:textId="1C0C009B" w:rsidR="00B401B5" w:rsidRPr="00FD6550" w:rsidRDefault="00B453D1" w:rsidP="00D74756">
      <w:pPr>
        <w:spacing w:before="120" w:after="120" w:line="276" w:lineRule="auto"/>
        <w:jc w:val="both"/>
        <w:rPr>
          <w:rFonts w:asciiTheme="majorHAnsi" w:hAnsiTheme="majorHAnsi" w:cstheme="majorHAnsi"/>
          <w:sz w:val="24"/>
          <w:szCs w:val="24"/>
        </w:rPr>
      </w:pPr>
      <w:r w:rsidRPr="00FD6550">
        <w:rPr>
          <w:rFonts w:asciiTheme="majorHAnsi" w:hAnsiTheme="majorHAnsi" w:cstheme="majorHAnsi"/>
          <w:noProof/>
          <w:sz w:val="24"/>
          <w:szCs w:val="24"/>
        </w:rPr>
        <w:fldChar w:fldCharType="end"/>
      </w:r>
    </w:p>
    <w:p w14:paraId="4FC47121" w14:textId="77777777" w:rsidR="00B401B5" w:rsidRPr="00FD6550" w:rsidRDefault="00B453D1" w:rsidP="00D74756">
      <w:pPr>
        <w:pStyle w:val="Ttulo3"/>
        <w:spacing w:before="120" w:after="120" w:line="276" w:lineRule="auto"/>
        <w:jc w:val="both"/>
        <w:rPr>
          <w:rFonts w:asciiTheme="majorHAnsi" w:hAnsiTheme="majorHAnsi" w:cstheme="majorHAnsi"/>
          <w:lang w:val="es-AR"/>
        </w:rPr>
      </w:pPr>
      <w:bookmarkStart w:id="6" w:name="_wzulepg118h7" w:colFirst="0" w:colLast="0"/>
      <w:bookmarkEnd w:id="6"/>
      <w:r w:rsidRPr="00FD6550">
        <w:rPr>
          <w:rFonts w:asciiTheme="majorHAnsi" w:hAnsiTheme="majorHAnsi" w:cstheme="majorHAnsi"/>
          <w:lang w:val="es-AR"/>
        </w:rPr>
        <w:t>Consignas</w:t>
      </w:r>
    </w:p>
    <w:p w14:paraId="3E34F11B" w14:textId="678C00B6" w:rsidR="00B401B5"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1. </w:t>
      </w:r>
      <w:r w:rsidR="00D74756" w:rsidRPr="00FD6550">
        <w:rPr>
          <w:rFonts w:asciiTheme="majorHAnsi" w:hAnsiTheme="majorHAnsi" w:cstheme="majorHAnsi"/>
          <w:sz w:val="24"/>
          <w:szCs w:val="24"/>
          <w:lang w:val="es-AR"/>
        </w:rPr>
        <w:t xml:space="preserve">Dado el archivo </w:t>
      </w:r>
      <w:r w:rsidR="009E21CC">
        <w:rPr>
          <w:rFonts w:asciiTheme="majorHAnsi" w:hAnsiTheme="majorHAnsi" w:cstheme="majorHAnsi"/>
          <w:sz w:val="24"/>
          <w:szCs w:val="24"/>
          <w:lang w:val="es-AR"/>
        </w:rPr>
        <w:t>bgp</w:t>
      </w:r>
      <w:r w:rsidR="00D74756" w:rsidRPr="00FD6550">
        <w:rPr>
          <w:rFonts w:asciiTheme="majorHAnsi" w:hAnsiTheme="majorHAnsi" w:cstheme="majorHAnsi"/>
          <w:sz w:val="24"/>
          <w:szCs w:val="24"/>
          <w:lang w:val="es-AR"/>
        </w:rPr>
        <w:t xml:space="preserve">.pkt del escenario de la figura, </w:t>
      </w:r>
      <w:r w:rsidR="002D2123" w:rsidRPr="00FD6550">
        <w:rPr>
          <w:rFonts w:asciiTheme="majorHAnsi" w:hAnsiTheme="majorHAnsi" w:cstheme="majorHAnsi"/>
          <w:sz w:val="24"/>
          <w:szCs w:val="24"/>
          <w:lang w:val="es-AR"/>
        </w:rPr>
        <w:t>revisar la configuración BGP mediante los comando</w:t>
      </w:r>
      <w:r w:rsidR="00044563">
        <w:rPr>
          <w:rFonts w:asciiTheme="majorHAnsi" w:hAnsiTheme="majorHAnsi" w:cstheme="majorHAnsi"/>
          <w:sz w:val="24"/>
          <w:szCs w:val="24"/>
          <w:lang w:val="es-AR"/>
        </w:rPr>
        <w:t xml:space="preserve"> </w:t>
      </w:r>
      <w:r w:rsidR="002D2123" w:rsidRPr="00FD6550">
        <w:rPr>
          <w:rFonts w:asciiTheme="majorHAnsi" w:hAnsiTheme="majorHAnsi" w:cstheme="majorHAnsi"/>
          <w:sz w:val="24"/>
          <w:szCs w:val="24"/>
          <w:lang w:val="es-AR"/>
        </w:rPr>
        <w:t>correspondientes</w:t>
      </w:r>
      <w:r w:rsidR="00B453D1" w:rsidRPr="00FD6550">
        <w:rPr>
          <w:rFonts w:asciiTheme="majorHAnsi" w:hAnsiTheme="majorHAnsi" w:cstheme="majorHAnsi"/>
          <w:sz w:val="24"/>
          <w:szCs w:val="24"/>
          <w:lang w:val="es-AR"/>
        </w:rPr>
        <w:t>.</w:t>
      </w:r>
      <w:r w:rsidR="002D2123" w:rsidRPr="00FD6550">
        <w:rPr>
          <w:rFonts w:asciiTheme="majorHAnsi" w:hAnsiTheme="majorHAnsi" w:cstheme="majorHAnsi"/>
          <w:sz w:val="24"/>
          <w:szCs w:val="24"/>
          <w:lang w:val="es-AR"/>
        </w:rPr>
        <w:t xml:space="preserve"> ¿</w:t>
      </w:r>
      <w:r w:rsidRPr="00FD6550">
        <w:rPr>
          <w:rFonts w:asciiTheme="majorHAnsi" w:hAnsiTheme="majorHAnsi" w:cstheme="majorHAnsi"/>
          <w:sz w:val="24"/>
          <w:szCs w:val="24"/>
          <w:lang w:val="es-AR"/>
        </w:rPr>
        <w:t>Qué</w:t>
      </w:r>
      <w:r w:rsidR="002D2123" w:rsidRPr="00FD6550">
        <w:rPr>
          <w:rFonts w:asciiTheme="majorHAnsi" w:hAnsiTheme="majorHAnsi" w:cstheme="majorHAnsi"/>
          <w:sz w:val="24"/>
          <w:szCs w:val="24"/>
          <w:lang w:val="es-AR"/>
        </w:rPr>
        <w:t xml:space="preserve"> fragmento de la salida da evidencia de que BGP está efectivamente corriendo (y a que comando corresponde)?</w:t>
      </w:r>
      <w:r w:rsidRPr="00FD6550">
        <w:rPr>
          <w:rFonts w:asciiTheme="majorHAnsi" w:hAnsiTheme="majorHAnsi" w:cstheme="majorHAnsi"/>
          <w:sz w:val="24"/>
          <w:szCs w:val="24"/>
          <w:lang w:val="es-AR"/>
        </w:rPr>
        <w:t xml:space="preserve"> Explicar las tablas de ruteo.</w:t>
      </w:r>
    </w:p>
    <w:p w14:paraId="64390E9C" w14:textId="354AAA18" w:rsidR="00623FE4"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2. Listar los comandos necesarios para la configuración dada.</w:t>
      </w:r>
    </w:p>
    <w:p w14:paraId="583679D0" w14:textId="7C6040AA" w:rsidR="002D2123"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3. </w:t>
      </w:r>
      <w:r w:rsidR="002D2123" w:rsidRPr="00FD6550">
        <w:rPr>
          <w:rFonts w:asciiTheme="majorHAnsi" w:hAnsiTheme="majorHAnsi" w:cstheme="majorHAnsi"/>
          <w:sz w:val="24"/>
          <w:szCs w:val="24"/>
          <w:lang w:val="es-AR"/>
        </w:rPr>
        <w:t xml:space="preserve">Comprobar la conectividad entre </w:t>
      </w:r>
      <w:r w:rsidR="002D2123" w:rsidRPr="00FD6550">
        <w:rPr>
          <w:rFonts w:asciiTheme="majorHAnsi" w:hAnsiTheme="majorHAnsi" w:cstheme="majorHAnsi"/>
          <w:sz w:val="24"/>
          <w:szCs w:val="24"/>
          <w:lang w:val="es-AR"/>
        </w:rPr>
        <w:t>los hots de ambos sistemas autónomos</w:t>
      </w:r>
      <w:r w:rsidR="002D2123" w:rsidRPr="00FD6550">
        <w:rPr>
          <w:rFonts w:asciiTheme="majorHAnsi" w:hAnsiTheme="majorHAnsi" w:cstheme="majorHAnsi"/>
          <w:sz w:val="24"/>
          <w:szCs w:val="24"/>
          <w:lang w:val="es-AR"/>
        </w:rPr>
        <w:t>.</w:t>
      </w:r>
    </w:p>
    <w:p w14:paraId="783D8AB9" w14:textId="47FB3470" w:rsidR="00623FE4"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4. Analizar tráfico (modo simulación). Para ver los paquetes BGP, apagar y encender alguno de los routers. Explicar el tráfico visualizado.</w:t>
      </w:r>
    </w:p>
    <w:p w14:paraId="04C0B3E2" w14:textId="11A0DA89" w:rsidR="002D2123"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5. </w:t>
      </w:r>
      <w:r w:rsidR="002D2123" w:rsidRPr="00FD6550">
        <w:rPr>
          <w:rFonts w:asciiTheme="majorHAnsi" w:hAnsiTheme="majorHAnsi" w:cstheme="majorHAnsi"/>
          <w:sz w:val="24"/>
          <w:szCs w:val="24"/>
          <w:lang w:val="es-AR"/>
        </w:rPr>
        <w:t>Agregar las configuraciones para IPv6.</w:t>
      </w:r>
    </w:p>
    <w:p w14:paraId="101264CA" w14:textId="761B3383" w:rsidR="00B401B5"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6. </w:t>
      </w:r>
      <w:r w:rsidRPr="00FD6550">
        <w:rPr>
          <w:rFonts w:asciiTheme="majorHAnsi" w:hAnsiTheme="majorHAnsi" w:cstheme="majorHAnsi"/>
          <w:sz w:val="24"/>
          <w:szCs w:val="24"/>
          <w:lang w:val="es-AR"/>
        </w:rPr>
        <w:t>Comprobar la conectividad entre los hots de ambos sistemas autónomos</w:t>
      </w:r>
      <w:r w:rsidRPr="00FD6550">
        <w:rPr>
          <w:rFonts w:asciiTheme="majorHAnsi" w:hAnsiTheme="majorHAnsi" w:cstheme="majorHAnsi"/>
          <w:sz w:val="24"/>
          <w:szCs w:val="24"/>
          <w:lang w:val="es-AR"/>
        </w:rPr>
        <w:t xml:space="preserve"> (IPv6)</w:t>
      </w:r>
      <w:r w:rsidR="00B453D1" w:rsidRPr="00FD6550">
        <w:rPr>
          <w:rFonts w:asciiTheme="majorHAnsi" w:hAnsiTheme="majorHAnsi" w:cstheme="majorHAnsi"/>
          <w:sz w:val="24"/>
          <w:szCs w:val="24"/>
          <w:lang w:val="es-AR"/>
        </w:rPr>
        <w:t>.</w:t>
      </w:r>
    </w:p>
    <w:p w14:paraId="05EC2764" w14:textId="6D51C73D" w:rsidR="00623FE4"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7. Documentar el diseño de la red en una tabla que incluya las siguientes columnas (si considera agregar alguna otra, hágalo): Equipo / Interfaz / IP de red / IPv4 / Máscara / IPv6</w:t>
      </w:r>
      <w:r w:rsidR="00D9345E">
        <w:rPr>
          <w:rFonts w:asciiTheme="majorHAnsi" w:hAnsiTheme="majorHAnsi" w:cstheme="majorHAnsi"/>
          <w:sz w:val="24"/>
          <w:szCs w:val="24"/>
          <w:lang w:val="es-AR"/>
        </w:rPr>
        <w:t xml:space="preserve"> / Comentario</w:t>
      </w:r>
    </w:p>
    <w:p w14:paraId="7B072E94" w14:textId="70ED64F3" w:rsidR="00623FE4" w:rsidRPr="00FD6550" w:rsidRDefault="00623FE4" w:rsidP="00623FE4">
      <w:pPr>
        <w:spacing w:before="120" w:after="120" w:line="276" w:lineRule="auto"/>
        <w:jc w:val="both"/>
        <w:rPr>
          <w:rFonts w:asciiTheme="majorHAnsi" w:hAnsiTheme="majorHAnsi" w:cstheme="majorHAnsi"/>
          <w:sz w:val="24"/>
          <w:szCs w:val="24"/>
          <w:lang w:val="es-AR"/>
        </w:rPr>
      </w:pPr>
    </w:p>
    <w:p w14:paraId="5E46AD52" w14:textId="75CEF139" w:rsidR="00623FE4" w:rsidRPr="00FD6550" w:rsidRDefault="00623FE4" w:rsidP="00623FE4">
      <w:pPr>
        <w:spacing w:before="120" w:after="120" w:line="276" w:lineRule="auto"/>
        <w:jc w:val="both"/>
        <w:rPr>
          <w:rFonts w:asciiTheme="majorHAnsi" w:hAnsiTheme="majorHAnsi" w:cstheme="majorHAnsi"/>
          <w:sz w:val="24"/>
          <w:szCs w:val="24"/>
          <w:lang w:val="es-AR"/>
        </w:rPr>
      </w:pPr>
    </w:p>
    <w:p w14:paraId="1F09215A" w14:textId="3C514719" w:rsidR="00623FE4" w:rsidRPr="00FD6550" w:rsidRDefault="00623FE4" w:rsidP="00623FE4">
      <w:pPr>
        <w:spacing w:before="120" w:after="120" w:line="276" w:lineRule="auto"/>
        <w:jc w:val="both"/>
        <w:rPr>
          <w:rFonts w:asciiTheme="majorHAnsi" w:hAnsiTheme="majorHAnsi" w:cstheme="majorHAnsi"/>
          <w:sz w:val="24"/>
          <w:szCs w:val="24"/>
          <w:lang w:val="es-AR"/>
        </w:rPr>
      </w:pPr>
    </w:p>
    <w:p w14:paraId="152155EA" w14:textId="3AE99E97" w:rsidR="00623FE4" w:rsidRPr="00FD6550" w:rsidRDefault="00623FE4" w:rsidP="00623FE4">
      <w:pPr>
        <w:spacing w:before="120" w:after="120" w:line="276" w:lineRule="auto"/>
        <w:jc w:val="both"/>
        <w:rPr>
          <w:rFonts w:asciiTheme="majorHAnsi" w:hAnsiTheme="majorHAnsi" w:cstheme="majorHAnsi"/>
          <w:sz w:val="24"/>
          <w:szCs w:val="24"/>
          <w:lang w:val="es-AR"/>
        </w:rPr>
      </w:pPr>
    </w:p>
    <w:p w14:paraId="2F75E39E" w14:textId="58A9F94A" w:rsidR="00623FE4" w:rsidRPr="00FD6550" w:rsidRDefault="00623FE4" w:rsidP="00623FE4">
      <w:pPr>
        <w:spacing w:before="120" w:after="120" w:line="276" w:lineRule="auto"/>
        <w:jc w:val="both"/>
        <w:rPr>
          <w:rFonts w:asciiTheme="majorHAnsi" w:hAnsiTheme="majorHAnsi" w:cstheme="majorHAnsi"/>
          <w:sz w:val="24"/>
          <w:szCs w:val="24"/>
          <w:lang w:val="es-AR"/>
        </w:rPr>
      </w:pPr>
    </w:p>
    <w:p w14:paraId="0BCD845F" w14:textId="665BE6FC" w:rsidR="00623FE4" w:rsidRPr="00FD6550" w:rsidRDefault="00623FE4" w:rsidP="00623FE4">
      <w:pPr>
        <w:spacing w:before="120" w:after="120" w:line="276" w:lineRule="auto"/>
        <w:jc w:val="both"/>
        <w:rPr>
          <w:rFonts w:asciiTheme="majorHAnsi" w:hAnsiTheme="majorHAnsi" w:cstheme="majorHAnsi"/>
          <w:sz w:val="24"/>
          <w:szCs w:val="24"/>
          <w:lang w:val="es-AR"/>
        </w:rPr>
      </w:pPr>
    </w:p>
    <w:p w14:paraId="6EB92D68" w14:textId="510FE325" w:rsidR="00623FE4" w:rsidRPr="00FD6550" w:rsidRDefault="00623FE4" w:rsidP="00623FE4">
      <w:pPr>
        <w:spacing w:before="120" w:after="120" w:line="276" w:lineRule="auto"/>
        <w:jc w:val="both"/>
        <w:rPr>
          <w:rFonts w:asciiTheme="majorHAnsi" w:hAnsiTheme="majorHAnsi" w:cstheme="majorHAnsi"/>
          <w:sz w:val="24"/>
          <w:szCs w:val="24"/>
          <w:lang w:val="es-AR"/>
        </w:rPr>
      </w:pPr>
    </w:p>
    <w:p w14:paraId="6958C1E0" w14:textId="6E753EC1" w:rsidR="00623FE4" w:rsidRPr="00FD6550" w:rsidRDefault="00623FE4" w:rsidP="00623FE4">
      <w:pPr>
        <w:spacing w:before="120" w:after="120" w:line="276" w:lineRule="auto"/>
        <w:jc w:val="both"/>
        <w:rPr>
          <w:rFonts w:asciiTheme="majorHAnsi" w:hAnsiTheme="majorHAnsi" w:cstheme="majorHAnsi"/>
          <w:b/>
          <w:bCs/>
          <w:sz w:val="24"/>
          <w:szCs w:val="24"/>
          <w:lang w:val="es-AR"/>
        </w:rPr>
      </w:pPr>
      <w:r w:rsidRPr="00FD6550">
        <w:rPr>
          <w:rFonts w:asciiTheme="majorHAnsi" w:hAnsiTheme="majorHAnsi" w:cstheme="majorHAnsi"/>
          <w:b/>
          <w:bCs/>
          <w:sz w:val="24"/>
          <w:szCs w:val="24"/>
          <w:lang w:val="es-AR"/>
        </w:rPr>
        <w:lastRenderedPageBreak/>
        <w:t xml:space="preserve">BGP </w:t>
      </w:r>
      <w:r w:rsidRPr="00FD6550">
        <w:rPr>
          <w:rFonts w:asciiTheme="majorHAnsi" w:hAnsiTheme="majorHAnsi" w:cstheme="majorHAnsi"/>
          <w:b/>
          <w:bCs/>
          <w:sz w:val="24"/>
          <w:szCs w:val="24"/>
          <w:lang w:val="es-AR"/>
        </w:rPr>
        <w:t>Interno</w:t>
      </w:r>
      <w:r w:rsidRPr="00FD6550">
        <w:rPr>
          <w:rFonts w:asciiTheme="majorHAnsi" w:hAnsiTheme="majorHAnsi" w:cstheme="majorHAnsi"/>
          <w:b/>
          <w:bCs/>
          <w:sz w:val="24"/>
          <w:szCs w:val="24"/>
          <w:lang w:val="es-AR"/>
        </w:rPr>
        <w:t xml:space="preserve"> (</w:t>
      </w:r>
      <w:r w:rsidRPr="00FD6550">
        <w:rPr>
          <w:rFonts w:asciiTheme="majorHAnsi" w:hAnsiTheme="majorHAnsi" w:cstheme="majorHAnsi"/>
          <w:b/>
          <w:bCs/>
          <w:sz w:val="24"/>
          <w:szCs w:val="24"/>
          <w:lang w:val="es-AR"/>
        </w:rPr>
        <w:t>i</w:t>
      </w:r>
      <w:r w:rsidRPr="00FD6550">
        <w:rPr>
          <w:rFonts w:asciiTheme="majorHAnsi" w:hAnsiTheme="majorHAnsi" w:cstheme="majorHAnsi"/>
          <w:b/>
          <w:bCs/>
          <w:sz w:val="24"/>
          <w:szCs w:val="24"/>
          <w:lang w:val="es-AR"/>
        </w:rPr>
        <w:t>BGP)</w:t>
      </w:r>
    </w:p>
    <w:p w14:paraId="6989DFBA" w14:textId="29D2B7FA" w:rsidR="00623FE4" w:rsidRPr="00FD6550" w:rsidRDefault="00623FE4" w:rsidP="00623FE4">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1. Modificar el escenario anterior, agregando un router</w:t>
      </w:r>
      <w:r w:rsidR="001C4D8F" w:rsidRPr="00FD6550">
        <w:rPr>
          <w:rFonts w:asciiTheme="majorHAnsi" w:hAnsiTheme="majorHAnsi" w:cstheme="majorHAnsi"/>
          <w:sz w:val="24"/>
          <w:szCs w:val="24"/>
          <w:lang w:val="es-AR"/>
        </w:rPr>
        <w:t xml:space="preserve"> (Router2)</w:t>
      </w:r>
      <w:r w:rsidRPr="00FD6550">
        <w:rPr>
          <w:rFonts w:asciiTheme="majorHAnsi" w:hAnsiTheme="majorHAnsi" w:cstheme="majorHAnsi"/>
          <w:sz w:val="24"/>
          <w:szCs w:val="24"/>
          <w:lang w:val="es-AR"/>
        </w:rPr>
        <w:t xml:space="preserve"> en el sistema autónomo AS100, un switch</w:t>
      </w:r>
      <w:r w:rsidR="001C4D8F" w:rsidRPr="00FD6550">
        <w:rPr>
          <w:rFonts w:asciiTheme="majorHAnsi" w:hAnsiTheme="majorHAnsi" w:cstheme="majorHAnsi"/>
          <w:sz w:val="24"/>
          <w:szCs w:val="24"/>
          <w:lang w:val="es-AR"/>
        </w:rPr>
        <w:t xml:space="preserve"> (Swtich2)</w:t>
      </w:r>
      <w:r w:rsidRPr="00FD6550">
        <w:rPr>
          <w:rFonts w:asciiTheme="majorHAnsi" w:hAnsiTheme="majorHAnsi" w:cstheme="majorHAnsi"/>
          <w:sz w:val="24"/>
          <w:szCs w:val="24"/>
          <w:lang w:val="es-AR"/>
        </w:rPr>
        <w:t xml:space="preserve"> conectado a </w:t>
      </w:r>
      <w:r w:rsidR="001C4D8F" w:rsidRPr="00FD6550">
        <w:rPr>
          <w:rFonts w:asciiTheme="majorHAnsi" w:hAnsiTheme="majorHAnsi" w:cstheme="majorHAnsi"/>
          <w:sz w:val="24"/>
          <w:szCs w:val="24"/>
          <w:lang w:val="es-AR"/>
        </w:rPr>
        <w:t>Router2</w:t>
      </w:r>
      <w:r w:rsidRPr="00FD6550">
        <w:rPr>
          <w:rFonts w:asciiTheme="majorHAnsi" w:hAnsiTheme="majorHAnsi" w:cstheme="majorHAnsi"/>
          <w:sz w:val="24"/>
          <w:szCs w:val="24"/>
          <w:lang w:val="es-AR"/>
        </w:rPr>
        <w:t xml:space="preserve">, y un host </w:t>
      </w:r>
      <w:r w:rsidR="001C4D8F" w:rsidRPr="00FD6550">
        <w:rPr>
          <w:rFonts w:asciiTheme="majorHAnsi" w:hAnsiTheme="majorHAnsi" w:cstheme="majorHAnsi"/>
          <w:sz w:val="24"/>
          <w:szCs w:val="24"/>
          <w:lang w:val="es-AR"/>
        </w:rPr>
        <w:t xml:space="preserve">(PC4) </w:t>
      </w:r>
      <w:r w:rsidRPr="00FD6550">
        <w:rPr>
          <w:rFonts w:asciiTheme="majorHAnsi" w:hAnsiTheme="majorHAnsi" w:cstheme="majorHAnsi"/>
          <w:sz w:val="24"/>
          <w:szCs w:val="24"/>
          <w:lang w:val="es-AR"/>
        </w:rPr>
        <w:t xml:space="preserve">conectado a </w:t>
      </w:r>
      <w:r w:rsidR="001C4D8F" w:rsidRPr="00FD6550">
        <w:rPr>
          <w:rFonts w:asciiTheme="majorHAnsi" w:hAnsiTheme="majorHAnsi" w:cstheme="majorHAnsi"/>
          <w:sz w:val="24"/>
          <w:szCs w:val="24"/>
          <w:lang w:val="es-AR"/>
        </w:rPr>
        <w:t>Swtich2</w:t>
      </w:r>
      <w:r w:rsidR="001C4D8F" w:rsidRPr="00FD6550">
        <w:rPr>
          <w:rFonts w:asciiTheme="majorHAnsi" w:hAnsiTheme="majorHAnsi" w:cstheme="majorHAnsi"/>
          <w:sz w:val="24"/>
          <w:szCs w:val="24"/>
          <w:lang w:val="es-AR"/>
        </w:rPr>
        <w:t>.</w:t>
      </w:r>
    </w:p>
    <w:p w14:paraId="2CB153E7" w14:textId="04D48D36" w:rsidR="00B401B5" w:rsidRPr="00FD6550" w:rsidRDefault="001C4D8F" w:rsidP="001C4D8F">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2. </w:t>
      </w:r>
      <w:r w:rsidR="00B453D1" w:rsidRPr="00FD6550">
        <w:rPr>
          <w:rFonts w:asciiTheme="majorHAnsi" w:hAnsiTheme="majorHAnsi" w:cstheme="majorHAnsi"/>
          <w:sz w:val="24"/>
          <w:szCs w:val="24"/>
          <w:lang w:val="es-AR"/>
        </w:rPr>
        <w:t>Configurar OSPF en AS10</w:t>
      </w:r>
      <w:r w:rsidRPr="00FD6550">
        <w:rPr>
          <w:rFonts w:asciiTheme="majorHAnsi" w:hAnsiTheme="majorHAnsi" w:cstheme="majorHAnsi"/>
          <w:sz w:val="24"/>
          <w:szCs w:val="24"/>
          <w:lang w:val="es-AR"/>
        </w:rPr>
        <w:t>0.</w:t>
      </w:r>
      <w:r w:rsidR="006704CD">
        <w:rPr>
          <w:rFonts w:asciiTheme="majorHAnsi" w:hAnsiTheme="majorHAnsi" w:cstheme="majorHAnsi"/>
          <w:sz w:val="24"/>
          <w:szCs w:val="24"/>
          <w:lang w:val="es-AR"/>
        </w:rPr>
        <w:t xml:space="preserve"> Alternativamente, vale la configuración de rutas estáticas.</w:t>
      </w:r>
    </w:p>
    <w:p w14:paraId="19090EF6" w14:textId="5D7F4807" w:rsidR="00B401B5" w:rsidRPr="00FD6550" w:rsidRDefault="001C4D8F" w:rsidP="001C4D8F">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3. </w:t>
      </w:r>
      <w:r w:rsidR="00B453D1" w:rsidRPr="00FD6550">
        <w:rPr>
          <w:rFonts w:asciiTheme="majorHAnsi" w:hAnsiTheme="majorHAnsi" w:cstheme="majorHAnsi"/>
          <w:sz w:val="24"/>
          <w:szCs w:val="24"/>
          <w:lang w:val="es-AR"/>
        </w:rPr>
        <w:t>Redistribuir OSPF en BGP.</w:t>
      </w:r>
      <w:r w:rsidR="00DE7362" w:rsidRPr="00FD6550">
        <w:rPr>
          <w:rFonts w:asciiTheme="majorHAnsi" w:hAnsiTheme="majorHAnsi" w:cstheme="majorHAnsi"/>
          <w:sz w:val="24"/>
          <w:szCs w:val="24"/>
          <w:lang w:val="es-AR"/>
        </w:rPr>
        <w:t xml:space="preserve"> R</w:t>
      </w:r>
      <w:r w:rsidR="00DE7362" w:rsidRPr="00FD6550">
        <w:rPr>
          <w:rFonts w:asciiTheme="majorHAnsi" w:hAnsiTheme="majorHAnsi" w:cstheme="majorHAnsi"/>
          <w:sz w:val="24"/>
          <w:szCs w:val="24"/>
          <w:lang w:val="es-AR"/>
        </w:rPr>
        <w:t xml:space="preserve">evisar </w:t>
      </w:r>
      <w:r w:rsidR="00DE7362" w:rsidRPr="00FD6550">
        <w:rPr>
          <w:rFonts w:asciiTheme="majorHAnsi" w:hAnsiTheme="majorHAnsi" w:cstheme="majorHAnsi"/>
          <w:sz w:val="24"/>
          <w:szCs w:val="24"/>
          <w:lang w:val="es-AR"/>
        </w:rPr>
        <w:t xml:space="preserve">y explicar </w:t>
      </w:r>
      <w:r w:rsidR="00DE7362" w:rsidRPr="00FD6550">
        <w:rPr>
          <w:rFonts w:asciiTheme="majorHAnsi" w:hAnsiTheme="majorHAnsi" w:cstheme="majorHAnsi"/>
          <w:sz w:val="24"/>
          <w:szCs w:val="24"/>
          <w:lang w:val="es-AR"/>
        </w:rPr>
        <w:t xml:space="preserve">la configuración BGP </w:t>
      </w:r>
      <w:r w:rsidR="00DE7362" w:rsidRPr="00FD6550">
        <w:rPr>
          <w:rFonts w:asciiTheme="majorHAnsi" w:hAnsiTheme="majorHAnsi" w:cstheme="majorHAnsi"/>
          <w:sz w:val="24"/>
          <w:szCs w:val="24"/>
          <w:lang w:val="es-AR"/>
        </w:rPr>
        <w:t>de todos los routers</w:t>
      </w:r>
      <w:r w:rsidR="00DE7362" w:rsidRPr="00FD6550">
        <w:rPr>
          <w:rFonts w:asciiTheme="majorHAnsi" w:hAnsiTheme="majorHAnsi" w:cstheme="majorHAnsi"/>
          <w:sz w:val="24"/>
          <w:szCs w:val="24"/>
          <w:lang w:val="es-AR"/>
        </w:rPr>
        <w:t>.</w:t>
      </w:r>
      <w:r w:rsidR="00DE7362" w:rsidRPr="00FD6550">
        <w:rPr>
          <w:rFonts w:asciiTheme="majorHAnsi" w:hAnsiTheme="majorHAnsi" w:cstheme="majorHAnsi"/>
          <w:sz w:val="24"/>
          <w:szCs w:val="24"/>
          <w:lang w:val="es-AR"/>
        </w:rPr>
        <w:t xml:space="preserve"> Revisar y e</w:t>
      </w:r>
      <w:r w:rsidR="00DE7362" w:rsidRPr="00FD6550">
        <w:rPr>
          <w:rFonts w:asciiTheme="majorHAnsi" w:hAnsiTheme="majorHAnsi" w:cstheme="majorHAnsi"/>
          <w:sz w:val="24"/>
          <w:szCs w:val="24"/>
          <w:lang w:val="es-AR"/>
        </w:rPr>
        <w:t>xplicar las tablas de ruteo</w:t>
      </w:r>
      <w:r w:rsidR="00DE7362" w:rsidRPr="00FD6550">
        <w:rPr>
          <w:rFonts w:asciiTheme="majorHAnsi" w:hAnsiTheme="majorHAnsi" w:cstheme="majorHAnsi"/>
          <w:sz w:val="24"/>
          <w:szCs w:val="24"/>
          <w:lang w:val="es-AR"/>
        </w:rPr>
        <w:t xml:space="preserve"> de los routers</w:t>
      </w:r>
      <w:r w:rsidR="00DE7362" w:rsidRPr="00FD6550">
        <w:rPr>
          <w:rFonts w:asciiTheme="majorHAnsi" w:hAnsiTheme="majorHAnsi" w:cstheme="majorHAnsi"/>
          <w:sz w:val="24"/>
          <w:szCs w:val="24"/>
          <w:lang w:val="es-AR"/>
        </w:rPr>
        <w:t>.</w:t>
      </w:r>
    </w:p>
    <w:p w14:paraId="0B8FA725" w14:textId="76FB24C8" w:rsidR="00B401B5" w:rsidRPr="00FD6550" w:rsidRDefault="001C4D8F" w:rsidP="001C4D8F">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 xml:space="preserve">4. </w:t>
      </w:r>
      <w:r w:rsidR="00DE7362" w:rsidRPr="00FD6550">
        <w:rPr>
          <w:rFonts w:asciiTheme="majorHAnsi" w:hAnsiTheme="majorHAnsi" w:cstheme="majorHAnsi"/>
          <w:sz w:val="24"/>
          <w:szCs w:val="24"/>
          <w:lang w:val="es-AR"/>
        </w:rPr>
        <w:t>Comprobar la conectividad entre los hots de ambos sistemas autónomos</w:t>
      </w:r>
      <w:r w:rsidR="00DE7362" w:rsidRPr="00FD6550">
        <w:rPr>
          <w:rFonts w:asciiTheme="majorHAnsi" w:hAnsiTheme="majorHAnsi" w:cstheme="majorHAnsi"/>
          <w:sz w:val="24"/>
          <w:szCs w:val="24"/>
          <w:lang w:val="es-AR"/>
        </w:rPr>
        <w:t xml:space="preserve"> (c</w:t>
      </w:r>
      <w:r w:rsidR="00B453D1" w:rsidRPr="00FD6550">
        <w:rPr>
          <w:rFonts w:asciiTheme="majorHAnsi" w:hAnsiTheme="majorHAnsi" w:cstheme="majorHAnsi"/>
          <w:sz w:val="24"/>
          <w:szCs w:val="24"/>
          <w:lang w:val="es-AR"/>
        </w:rPr>
        <w:t xml:space="preserve">omprobar la conectividad entre </w:t>
      </w:r>
      <w:r w:rsidRPr="00FD6550">
        <w:rPr>
          <w:rFonts w:asciiTheme="majorHAnsi" w:hAnsiTheme="majorHAnsi" w:cstheme="majorHAnsi"/>
          <w:sz w:val="24"/>
          <w:szCs w:val="24"/>
          <w:lang w:val="es-AR"/>
        </w:rPr>
        <w:t>PC0 y PC4 y entre PC4 y PC3</w:t>
      </w:r>
      <w:r w:rsidR="00DE7362" w:rsidRPr="00FD6550">
        <w:rPr>
          <w:rFonts w:asciiTheme="majorHAnsi" w:hAnsiTheme="majorHAnsi" w:cstheme="majorHAnsi"/>
          <w:sz w:val="24"/>
          <w:szCs w:val="24"/>
          <w:lang w:val="es-AR"/>
        </w:rPr>
        <w:t>)</w:t>
      </w:r>
      <w:r w:rsidRPr="00FD6550">
        <w:rPr>
          <w:rFonts w:asciiTheme="majorHAnsi" w:hAnsiTheme="majorHAnsi" w:cstheme="majorHAnsi"/>
          <w:sz w:val="24"/>
          <w:szCs w:val="24"/>
          <w:lang w:val="es-AR"/>
        </w:rPr>
        <w:t>.</w:t>
      </w:r>
    </w:p>
    <w:p w14:paraId="1BBF109C" w14:textId="568BCC8F" w:rsidR="00DE7362" w:rsidRPr="00FD6550" w:rsidRDefault="00DE7362" w:rsidP="001C4D8F">
      <w:pPr>
        <w:spacing w:before="120" w:after="120" w:line="276" w:lineRule="auto"/>
        <w:jc w:val="both"/>
        <w:rPr>
          <w:rFonts w:asciiTheme="majorHAnsi" w:hAnsiTheme="majorHAnsi" w:cstheme="majorHAnsi"/>
          <w:sz w:val="24"/>
          <w:szCs w:val="24"/>
          <w:lang w:val="es-AR"/>
        </w:rPr>
      </w:pPr>
      <w:r w:rsidRPr="00FD6550">
        <w:rPr>
          <w:rFonts w:asciiTheme="majorHAnsi" w:hAnsiTheme="majorHAnsi" w:cstheme="majorHAnsi"/>
          <w:sz w:val="24"/>
          <w:szCs w:val="24"/>
          <w:lang w:val="es-AR"/>
        </w:rPr>
        <w:t>5. Actualizar la tabla del diseño de la red.</w:t>
      </w:r>
    </w:p>
    <w:p w14:paraId="0B3DCF83" w14:textId="7C0E688B" w:rsidR="00B401B5" w:rsidRPr="00FD6550" w:rsidRDefault="00B401B5" w:rsidP="001C4D8F">
      <w:pPr>
        <w:spacing w:before="120" w:after="120" w:line="276" w:lineRule="auto"/>
        <w:jc w:val="both"/>
        <w:rPr>
          <w:rFonts w:asciiTheme="majorHAnsi" w:hAnsiTheme="majorHAnsi" w:cstheme="majorHAnsi"/>
          <w:sz w:val="24"/>
          <w:szCs w:val="24"/>
          <w:lang w:val="es-AR"/>
        </w:rPr>
      </w:pPr>
      <w:bookmarkStart w:id="7" w:name="_ik8jhlcdmx8i" w:colFirst="0" w:colLast="0"/>
      <w:bookmarkEnd w:id="7"/>
    </w:p>
    <w:p w14:paraId="4FCD841F" w14:textId="77777777" w:rsidR="001C4D8F" w:rsidRPr="00FD6550" w:rsidRDefault="001C4D8F" w:rsidP="001C4D8F">
      <w:pPr>
        <w:spacing w:before="120" w:after="120" w:line="276" w:lineRule="auto"/>
        <w:jc w:val="both"/>
        <w:rPr>
          <w:rFonts w:asciiTheme="majorHAnsi" w:hAnsiTheme="majorHAnsi" w:cstheme="majorHAnsi"/>
          <w:sz w:val="24"/>
          <w:szCs w:val="24"/>
          <w:lang w:val="es-AR"/>
        </w:rPr>
      </w:pPr>
    </w:p>
    <w:sectPr w:rsidR="001C4D8F" w:rsidRPr="00FD6550" w:rsidSect="00D74756">
      <w:headerReference w:type="default" r:id="rId22"/>
      <w:footerReference w:type="default" r:id="rId23"/>
      <w:headerReference w:type="first" r:id="rId24"/>
      <w:footerReference w:type="first" r:id="rId25"/>
      <w:pgSz w:w="11906" w:h="16838" w:code="9"/>
      <w:pgMar w:top="1134" w:right="1134" w:bottom="1134" w:left="1134"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9410" w14:textId="77777777" w:rsidR="00B453D1" w:rsidRDefault="00B453D1">
      <w:pPr>
        <w:spacing w:before="0" w:line="240" w:lineRule="auto"/>
      </w:pPr>
      <w:r>
        <w:separator/>
      </w:r>
    </w:p>
  </w:endnote>
  <w:endnote w:type="continuationSeparator" w:id="0">
    <w:p w14:paraId="7DBC7804" w14:textId="77777777" w:rsidR="00B453D1" w:rsidRDefault="00B453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CCA3" w14:textId="77777777" w:rsidR="00B401B5" w:rsidRDefault="00B453D1">
    <w:pPr>
      <w:pBdr>
        <w:top w:val="nil"/>
        <w:left w:val="nil"/>
        <w:bottom w:val="nil"/>
        <w:right w:val="nil"/>
        <w:between w:val="nil"/>
      </w:pBdr>
      <w:jc w:val="right"/>
    </w:pPr>
    <w:r>
      <w:fldChar w:fldCharType="begin"/>
    </w:r>
    <w:r>
      <w:instrText>PAGE</w:instrText>
    </w:r>
    <w:r w:rsidR="00366C16">
      <w:fldChar w:fldCharType="separate"/>
    </w:r>
    <w:r w:rsidR="00366C16">
      <w:rPr>
        <w:noProof/>
      </w:rPr>
      <w:t>1</w:t>
    </w:r>
    <w:r>
      <w:fldChar w:fldCharType="end"/>
    </w:r>
    <w:r>
      <w:rPr>
        <w:noProof/>
      </w:rPr>
      <w:drawing>
        <wp:anchor distT="0" distB="0" distL="0" distR="0" simplePos="0" relativeHeight="251661312" behindDoc="0" locked="0" layoutInCell="1" hidden="0" allowOverlap="1" wp14:anchorId="6E61CC28" wp14:editId="38E20A2D">
          <wp:simplePos x="0" y="0"/>
          <wp:positionH relativeFrom="column">
            <wp:posOffset>-914399</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8E9E" w14:textId="77777777" w:rsidR="00B401B5" w:rsidRDefault="00B453D1">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41A383D" wp14:editId="2CEC7A0B">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C284" w14:textId="77777777" w:rsidR="00B453D1" w:rsidRDefault="00B453D1">
      <w:pPr>
        <w:spacing w:before="0" w:line="240" w:lineRule="auto"/>
      </w:pPr>
      <w:r>
        <w:separator/>
      </w:r>
    </w:p>
  </w:footnote>
  <w:footnote w:type="continuationSeparator" w:id="0">
    <w:p w14:paraId="0933BEB7" w14:textId="77777777" w:rsidR="00B453D1" w:rsidRDefault="00B453D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BC14" w14:textId="77777777" w:rsidR="00B401B5" w:rsidRDefault="00B453D1">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65E28E68" wp14:editId="3F7E276A">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5BADC1B" wp14:editId="4C9AE667">
          <wp:simplePos x="0" y="0"/>
          <wp:positionH relativeFrom="column">
            <wp:posOffset>-919162</wp:posOffset>
          </wp:positionH>
          <wp:positionV relativeFrom="paragraph">
            <wp:posOffset>-66674</wp:posOffset>
          </wp:positionV>
          <wp:extent cx="7781925" cy="95250"/>
          <wp:effectExtent l="0" t="0" r="0" b="0"/>
          <wp:wrapTopAndBottom distT="0" dist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0E9209D" w14:textId="77777777" w:rsidR="00B401B5" w:rsidRDefault="00B453D1">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D85DB27" wp14:editId="433549EC">
          <wp:extent cx="447675" cy="57150"/>
          <wp:effectExtent l="0" t="0" r="0" b="0"/>
          <wp:docPr id="5"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6FC99" w14:textId="77777777" w:rsidR="00B401B5" w:rsidRDefault="00B453D1">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2AD2CB3" wp14:editId="5898AC63">
          <wp:simplePos x="0" y="0"/>
          <wp:positionH relativeFrom="column">
            <wp:posOffset>-919162</wp:posOffset>
          </wp:positionH>
          <wp:positionV relativeFrom="paragraph">
            <wp:posOffset>-66674</wp:posOffset>
          </wp:positionV>
          <wp:extent cx="7781925" cy="95250"/>
          <wp:effectExtent l="0" t="0" r="0" b="0"/>
          <wp:wrapTopAndBottom distT="0" dist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445E"/>
    <w:multiLevelType w:val="multilevel"/>
    <w:tmpl w:val="10142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684B7C"/>
    <w:multiLevelType w:val="multilevel"/>
    <w:tmpl w:val="41A4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A57836"/>
    <w:multiLevelType w:val="multilevel"/>
    <w:tmpl w:val="0A6AF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9C07C8"/>
    <w:multiLevelType w:val="hybridMultilevel"/>
    <w:tmpl w:val="611849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DA05A57"/>
    <w:multiLevelType w:val="hybridMultilevel"/>
    <w:tmpl w:val="C1BCD94E"/>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36A09D1"/>
    <w:multiLevelType w:val="multilevel"/>
    <w:tmpl w:val="8DF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971A8E"/>
    <w:multiLevelType w:val="multilevel"/>
    <w:tmpl w:val="FFAAB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1B5"/>
    <w:rsid w:val="00044563"/>
    <w:rsid w:val="001C4D8F"/>
    <w:rsid w:val="002850AE"/>
    <w:rsid w:val="002D2123"/>
    <w:rsid w:val="00366C16"/>
    <w:rsid w:val="003814C0"/>
    <w:rsid w:val="003D1599"/>
    <w:rsid w:val="00411E4D"/>
    <w:rsid w:val="004143F9"/>
    <w:rsid w:val="00432AF1"/>
    <w:rsid w:val="00501B30"/>
    <w:rsid w:val="00623FE4"/>
    <w:rsid w:val="00634736"/>
    <w:rsid w:val="006704CD"/>
    <w:rsid w:val="00707D31"/>
    <w:rsid w:val="00830CDF"/>
    <w:rsid w:val="0085112C"/>
    <w:rsid w:val="0090482B"/>
    <w:rsid w:val="009E21CC"/>
    <w:rsid w:val="00A252DB"/>
    <w:rsid w:val="00AB4774"/>
    <w:rsid w:val="00B20519"/>
    <w:rsid w:val="00B401B5"/>
    <w:rsid w:val="00B453D1"/>
    <w:rsid w:val="00C966E6"/>
    <w:rsid w:val="00D74756"/>
    <w:rsid w:val="00D9345E"/>
    <w:rsid w:val="00DE7362"/>
    <w:rsid w:val="00DF57AE"/>
    <w:rsid w:val="00F726FA"/>
    <w:rsid w:val="00F9718F"/>
    <w:rsid w:val="00FD65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0848"/>
  <w15:docId w15:val="{06BDE1A0-9469-4FF8-A233-B61369CA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s-AR"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color w:val="039BE5"/>
      <w:sz w:val="36"/>
      <w:szCs w:val="36"/>
    </w:rPr>
  </w:style>
  <w:style w:type="paragraph" w:styleId="Ttulo2">
    <w:name w:val="heading 2"/>
    <w:basedOn w:val="Normal"/>
    <w:next w:val="Normal"/>
    <w:uiPriority w:val="9"/>
    <w:unhideWhenUsed/>
    <w:qFormat/>
    <w:pPr>
      <w:keepNext/>
      <w:keepLines/>
      <w:outlineLvl w:val="1"/>
    </w:pPr>
    <w:rPr>
      <w:color w:val="E61A17"/>
      <w:sz w:val="28"/>
      <w:szCs w:val="28"/>
    </w:rPr>
  </w:style>
  <w:style w:type="paragraph" w:styleId="Ttulo3">
    <w:name w:val="heading 3"/>
    <w:basedOn w:val="Normal"/>
    <w:next w:val="Normal"/>
    <w:uiPriority w:val="9"/>
    <w:unhideWhenUsed/>
    <w:qFormat/>
    <w:pPr>
      <w:keepNext/>
      <w:keepLines/>
      <w:outlineLvl w:val="2"/>
    </w:pPr>
    <w:rPr>
      <w:color w:val="008A05"/>
      <w:sz w:val="24"/>
      <w:szCs w:val="24"/>
    </w:rPr>
  </w:style>
  <w:style w:type="paragraph" w:styleId="Ttulo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440" w:line="240" w:lineRule="auto"/>
    </w:pPr>
    <w:rPr>
      <w:b/>
      <w:color w:val="404040"/>
      <w:sz w:val="96"/>
      <w:szCs w:val="96"/>
    </w:rPr>
  </w:style>
  <w:style w:type="paragraph" w:styleId="Subttulo">
    <w:name w:val="Subtitle"/>
    <w:basedOn w:val="Normal"/>
    <w:next w:val="Normal"/>
    <w:uiPriority w:val="11"/>
    <w:qFormat/>
    <w:pPr>
      <w:keepNext/>
      <w:keepLines/>
      <w:spacing w:after="200"/>
    </w:pPr>
    <w:rPr>
      <w:sz w:val="32"/>
      <w:szCs w:val="32"/>
    </w:rPr>
  </w:style>
  <w:style w:type="character" w:styleId="Hipervnculo">
    <w:name w:val="Hyperlink"/>
    <w:basedOn w:val="Fuentedeprrafopredeter"/>
    <w:uiPriority w:val="99"/>
    <w:unhideWhenUsed/>
    <w:rsid w:val="00411E4D"/>
    <w:rPr>
      <w:color w:val="0000FF" w:themeColor="hyperlink"/>
      <w:u w:val="single"/>
    </w:rPr>
  </w:style>
  <w:style w:type="character" w:styleId="Mencinsinresolver">
    <w:name w:val="Unresolved Mention"/>
    <w:basedOn w:val="Fuentedeprrafopredeter"/>
    <w:uiPriority w:val="99"/>
    <w:semiHidden/>
    <w:unhideWhenUsed/>
    <w:rsid w:val="00411E4D"/>
    <w:rPr>
      <w:color w:val="605E5C"/>
      <w:shd w:val="clear" w:color="auto" w:fill="E1DFDD"/>
    </w:rPr>
  </w:style>
  <w:style w:type="table" w:styleId="Tablaconcuadrcula">
    <w:name w:val="Table Grid"/>
    <w:basedOn w:val="Tablanormal"/>
    <w:uiPriority w:val="39"/>
    <w:rsid w:val="00D7475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3FE4"/>
    <w:pPr>
      <w:ind w:left="720"/>
      <w:contextualSpacing/>
    </w:pPr>
  </w:style>
  <w:style w:type="paragraph" w:styleId="NormalWeb">
    <w:name w:val="Normal (Web)"/>
    <w:basedOn w:val="Normal"/>
    <w:uiPriority w:val="99"/>
    <w:semiHidden/>
    <w:unhideWhenUsed/>
    <w:rsid w:val="003814C0"/>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mw-headline">
    <w:name w:val="mw-headline"/>
    <w:basedOn w:val="Fuentedeprrafopredeter"/>
    <w:rsid w:val="0038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63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cundo.olivacuneo@unc.edu.ar"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hyperlink" Target="http://www.ietf.org/rfc/rfc1771.txt?number=1771" TargetMode="External"/><Relationship Id="rId17" Type="http://schemas.openxmlformats.org/officeDocument/2006/relationships/hyperlink" Target="https://www.cisco.com/c/dam/en/us/support/docs/ip/border-gateway-protocol-bgp/26634-bgp-toc1.gif" TargetMode="External"/><Relationship Id="rId25" Type="http://schemas.openxmlformats.org/officeDocument/2006/relationships/footer" Target="footer2.xm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gp.he.net/"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oleObject" Target="embeddings/oleObject1.bin"/><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1145</Words>
  <Characters>6301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 Oliva Cúneo</dc:creator>
  <cp:lastModifiedBy>Facundo Oliva Cúneo</cp:lastModifiedBy>
  <cp:revision>34</cp:revision>
  <dcterms:created xsi:type="dcterms:W3CDTF">2021-04-29T07:06:00Z</dcterms:created>
  <dcterms:modified xsi:type="dcterms:W3CDTF">2021-04-29T13:12:00Z</dcterms:modified>
</cp:coreProperties>
</file>