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C43C" w14:textId="18C49559" w:rsidR="00976E3E" w:rsidRPr="00592FD7" w:rsidRDefault="00976E3E" w:rsidP="00592FD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textAlignment w:val="baseline"/>
        <w:outlineLvl w:val="0"/>
        <w:rPr>
          <w:rFonts w:ascii="Helvetica Neue" w:eastAsia="Times New Roman" w:hAnsi="Helvetica Neue" w:cs="Times New Roman"/>
          <w:b/>
          <w:bCs/>
          <w:sz w:val="28"/>
          <w:szCs w:val="28"/>
        </w:rPr>
      </w:pPr>
      <w:bookmarkStart w:id="0" w:name="_Hlk37678855"/>
      <w:r w:rsidRPr="00592FD7">
        <w:rPr>
          <w:rFonts w:ascii="Helvetica Neue" w:eastAsia="Times New Roman" w:hAnsi="Helvetica Neue" w:cs="Times New Roman"/>
          <w:b/>
          <w:bCs/>
          <w:sz w:val="28"/>
          <w:szCs w:val="28"/>
        </w:rPr>
        <w:t>Introduction</w:t>
      </w:r>
    </w:p>
    <w:p w14:paraId="25EB64A0" w14:textId="55444DFB" w:rsidR="00B7052C" w:rsidRPr="00592FD7" w:rsidRDefault="00B7052C" w:rsidP="00CA3E0E">
      <w:pPr>
        <w:pStyle w:val="Heading2"/>
        <w:rPr>
          <w:sz w:val="26"/>
          <w:szCs w:val="26"/>
          <w:lang w:val="en-US"/>
        </w:rPr>
      </w:pPr>
      <w:r w:rsidRPr="00592FD7">
        <w:rPr>
          <w:sz w:val="26"/>
          <w:szCs w:val="26"/>
          <w:lang w:val="en-US"/>
        </w:rPr>
        <w:t>Background</w:t>
      </w:r>
    </w:p>
    <w:p w14:paraId="365BF27A" w14:textId="5BFD77D7" w:rsidR="00976E3E" w:rsidRDefault="00976E3E" w:rsidP="00976E3E">
      <w:pPr>
        <w:shd w:val="clear" w:color="auto" w:fill="FFFFFF"/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976E3E">
        <w:rPr>
          <w:rFonts w:ascii="Times New Roman" w:eastAsia="Times New Roman" w:hAnsi="Times New Roman" w:cs="Times New Roman"/>
        </w:rPr>
        <w:t>Beijing is the capital</w:t>
      </w:r>
      <w:r>
        <w:rPr>
          <w:rFonts w:ascii="Times New Roman" w:eastAsia="Times New Roman" w:hAnsi="Times New Roman" w:cs="Times New Roman"/>
          <w:lang w:val="en-US"/>
        </w:rPr>
        <w:t xml:space="preserve">, and </w:t>
      </w:r>
      <w:r w:rsidRPr="00976E3E">
        <w:rPr>
          <w:rFonts w:ascii="Times New Roman" w:eastAsia="Times New Roman" w:hAnsi="Times New Roman" w:cs="Times New Roman"/>
        </w:rPr>
        <w:t xml:space="preserve">one of the four direct-controlled municipalities of the People's Republic of China. </w:t>
      </w:r>
      <w:r>
        <w:rPr>
          <w:rFonts w:ascii="Times New Roman" w:eastAsia="Times New Roman" w:hAnsi="Times New Roman" w:cs="Times New Roman"/>
          <w:lang w:val="en-US"/>
        </w:rPr>
        <w:t xml:space="preserve">Beijing is </w:t>
      </w:r>
      <w:r w:rsidRPr="00976E3E">
        <w:rPr>
          <w:rFonts w:ascii="Times New Roman" w:eastAsia="Times New Roman" w:hAnsi="Times New Roman" w:cs="Times New Roman"/>
          <w:lang w:val="en-US"/>
        </w:rPr>
        <w:t xml:space="preserve">governed as a municipality under the direct administration of the central government with 16 </w:t>
      </w:r>
      <w:proofErr w:type="gramStart"/>
      <w:r w:rsidRPr="00976E3E">
        <w:rPr>
          <w:rFonts w:ascii="Times New Roman" w:eastAsia="Times New Roman" w:hAnsi="Times New Roman" w:cs="Times New Roman"/>
          <w:lang w:val="en-US"/>
        </w:rPr>
        <w:t>urban</w:t>
      </w:r>
      <w:proofErr w:type="gramEnd"/>
      <w:r w:rsidRPr="00976E3E">
        <w:rPr>
          <w:rFonts w:ascii="Times New Roman" w:eastAsia="Times New Roman" w:hAnsi="Times New Roman" w:cs="Times New Roman"/>
          <w:lang w:val="en-US"/>
        </w:rPr>
        <w:t>, suburban, and rural districts</w:t>
      </w:r>
      <w:r>
        <w:rPr>
          <w:rFonts w:ascii="Times New Roman" w:eastAsia="Times New Roman" w:hAnsi="Times New Roman" w:cs="Times New Roman"/>
          <w:lang w:val="en-US"/>
        </w:rPr>
        <w:t xml:space="preserve"> (boroughs). </w:t>
      </w:r>
    </w:p>
    <w:p w14:paraId="074CCF14" w14:textId="77777777" w:rsidR="00A17669" w:rsidRDefault="00976E3E" w:rsidP="00976E3E">
      <w:pPr>
        <w:shd w:val="clear" w:color="auto" w:fill="FFFFFF"/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lang w:val="en-US"/>
        </w:rPr>
      </w:pPr>
      <w:r w:rsidRPr="00976E3E">
        <w:rPr>
          <w:rFonts w:ascii="Times New Roman" w:eastAsia="Times New Roman" w:hAnsi="Times New Roman" w:cs="Times New Roman"/>
          <w:lang w:val="en-US"/>
        </w:rPr>
        <w:t xml:space="preserve">China’s </w:t>
      </w:r>
      <w:r w:rsidR="00DB4CF1">
        <w:rPr>
          <w:rFonts w:ascii="Times New Roman" w:eastAsia="Times New Roman" w:hAnsi="Times New Roman" w:cs="Times New Roman"/>
          <w:lang w:val="en-US"/>
        </w:rPr>
        <w:t>house</w:t>
      </w:r>
      <w:r w:rsidRPr="00976E3E">
        <w:rPr>
          <w:rFonts w:ascii="Times New Roman" w:eastAsia="Times New Roman" w:hAnsi="Times New Roman" w:cs="Times New Roman"/>
          <w:lang w:val="en-US"/>
        </w:rPr>
        <w:t xml:space="preserve"> prices r</w:t>
      </w:r>
      <w:r>
        <w:rPr>
          <w:rFonts w:ascii="Times New Roman" w:eastAsia="Times New Roman" w:hAnsi="Times New Roman" w:cs="Times New Roman"/>
          <w:lang w:val="en-US"/>
        </w:rPr>
        <w:t xml:space="preserve">ise sharply </w:t>
      </w:r>
      <w:r w:rsidR="00DB4CF1">
        <w:rPr>
          <w:rFonts w:ascii="Times New Roman" w:eastAsia="Times New Roman" w:hAnsi="Times New Roman" w:cs="Times New Roman"/>
          <w:lang w:val="en-US"/>
        </w:rPr>
        <w:t xml:space="preserve">during the last decades, especially in Beijing. The house price in Beijing is mounting to astronomical figures and shows no signs at present of ceasing to rise. However, </w:t>
      </w:r>
      <w:r w:rsidR="00F4397C">
        <w:rPr>
          <w:rFonts w:ascii="Times New Roman" w:eastAsia="Times New Roman" w:hAnsi="Times New Roman" w:cs="Times New Roman"/>
          <w:lang w:val="en-US"/>
        </w:rPr>
        <w:t xml:space="preserve">since </w:t>
      </w:r>
      <w:r w:rsidR="00DB4CF1">
        <w:rPr>
          <w:rFonts w:ascii="Times New Roman" w:eastAsia="Times New Roman" w:hAnsi="Times New Roman" w:cs="Times New Roman"/>
          <w:lang w:val="en-US"/>
        </w:rPr>
        <w:t>Beijing is the</w:t>
      </w:r>
      <w:r w:rsidR="00DB4CF1" w:rsidRPr="00DB4CF1">
        <w:rPr>
          <w:rFonts w:ascii="Times New Roman" w:eastAsia="Times New Roman" w:hAnsi="Times New Roman" w:cs="Times New Roman"/>
          <w:lang w:val="en-US"/>
        </w:rPr>
        <w:t xml:space="preserve"> center </w:t>
      </w:r>
      <w:r w:rsidR="00F4397C">
        <w:rPr>
          <w:rFonts w:ascii="Times New Roman" w:eastAsia="Times New Roman" w:hAnsi="Times New Roman" w:cs="Times New Roman"/>
          <w:lang w:val="en-US"/>
        </w:rPr>
        <w:t>of China</w:t>
      </w:r>
      <w:r w:rsidR="00DB4CF1">
        <w:rPr>
          <w:rFonts w:ascii="Times New Roman" w:eastAsia="Times New Roman" w:hAnsi="Times New Roman" w:cs="Times New Roman"/>
          <w:lang w:val="en-US"/>
        </w:rPr>
        <w:t xml:space="preserve">, it has </w:t>
      </w:r>
      <w:r w:rsidR="00DB4CF1" w:rsidRPr="00976E3E">
        <w:rPr>
          <w:rFonts w:ascii="Times New Roman" w:eastAsia="Times New Roman" w:hAnsi="Times New Roman" w:cs="Times New Roman"/>
          <w:lang w:val="en-US"/>
        </w:rPr>
        <w:t>over 21 million residents within an administrative area of 16,410.5 km</w:t>
      </w:r>
      <w:r w:rsidR="00DB4CF1" w:rsidRPr="00976E3E">
        <w:rPr>
          <w:rFonts w:ascii="Times New Roman" w:eastAsia="Times New Roman" w:hAnsi="Times New Roman" w:cs="Times New Roman"/>
          <w:vertAlign w:val="superscript"/>
          <w:lang w:val="en-US"/>
        </w:rPr>
        <w:t>2</w:t>
      </w:r>
      <w:r w:rsidR="00DB4CF1">
        <w:rPr>
          <w:rFonts w:ascii="Times New Roman" w:eastAsia="Times New Roman" w:hAnsi="Times New Roman" w:cs="Times New Roman"/>
          <w:lang w:val="en-US"/>
        </w:rPr>
        <w:t xml:space="preserve">. </w:t>
      </w:r>
      <w:r w:rsidR="00F4397C" w:rsidRPr="00F4397C">
        <w:rPr>
          <w:rFonts w:ascii="Times New Roman" w:eastAsia="Times New Roman" w:hAnsi="Times New Roman" w:cs="Times New Roman"/>
          <w:lang w:val="en-US"/>
        </w:rPr>
        <w:t>In 2016 the Global Cities Business Alliance said Beijing was the most expensive city to rent an apartment in, with average monthly rent costing 1.2 times the average monthly salary.</w:t>
      </w:r>
      <w:r w:rsidR="00F4397C">
        <w:rPr>
          <w:rFonts w:ascii="Times New Roman" w:eastAsia="Times New Roman" w:hAnsi="Times New Roman" w:cs="Times New Roman"/>
          <w:lang w:val="en-US"/>
        </w:rPr>
        <w:t xml:space="preserve"> The housing problem </w:t>
      </w:r>
      <w:r w:rsidR="008F17A6">
        <w:rPr>
          <w:rFonts w:ascii="Times New Roman" w:eastAsia="Times New Roman" w:hAnsi="Times New Roman" w:cs="Times New Roman"/>
          <w:lang w:val="en-US"/>
        </w:rPr>
        <w:t xml:space="preserve">in Beijing </w:t>
      </w:r>
      <w:r w:rsidR="00F4397C">
        <w:rPr>
          <w:rFonts w:ascii="Times New Roman" w:eastAsia="Times New Roman" w:hAnsi="Times New Roman" w:cs="Times New Roman"/>
          <w:lang w:val="en-US"/>
        </w:rPr>
        <w:t xml:space="preserve">is severe. </w:t>
      </w:r>
    </w:p>
    <w:p w14:paraId="4CDF83D8" w14:textId="6A9C1C01" w:rsidR="00B7052C" w:rsidRPr="00592FD7" w:rsidRDefault="00B7052C" w:rsidP="00CA3E0E">
      <w:pPr>
        <w:pStyle w:val="Heading2"/>
        <w:rPr>
          <w:sz w:val="26"/>
          <w:szCs w:val="26"/>
          <w:lang w:val="en-US"/>
        </w:rPr>
      </w:pPr>
      <w:r w:rsidRPr="00592FD7">
        <w:rPr>
          <w:sz w:val="26"/>
          <w:szCs w:val="26"/>
          <w:lang w:val="en-US"/>
        </w:rPr>
        <w:t>Problem</w:t>
      </w:r>
    </w:p>
    <w:p w14:paraId="4A0FE152" w14:textId="38707259" w:rsidR="00976E3E" w:rsidRPr="00F4397C" w:rsidRDefault="00A17669" w:rsidP="00976E3E">
      <w:pPr>
        <w:shd w:val="clear" w:color="auto" w:fill="FFFFFF"/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 xml:space="preserve">For </w:t>
      </w:r>
      <w:r w:rsidR="008F17A6">
        <w:rPr>
          <w:rFonts w:ascii="Times New Roman" w:eastAsia="Times New Roman" w:hAnsi="Times New Roman" w:cs="Times New Roman"/>
          <w:lang w:val="en-US"/>
        </w:rPr>
        <w:t>individual</w:t>
      </w:r>
      <w:r>
        <w:rPr>
          <w:rFonts w:ascii="Times New Roman" w:eastAsia="Times New Roman" w:hAnsi="Times New Roman" w:cs="Times New Roman"/>
          <w:lang w:val="en-US"/>
        </w:rPr>
        <w:t>s</w:t>
      </w:r>
      <w:r w:rsidR="008F17A6">
        <w:rPr>
          <w:rFonts w:ascii="Times New Roman" w:eastAsia="Times New Roman" w:hAnsi="Times New Roman" w:cs="Times New Roman"/>
          <w:lang w:val="en-US"/>
        </w:rPr>
        <w:t xml:space="preserve"> working in Beijing</w:t>
      </w:r>
      <w:r>
        <w:rPr>
          <w:rFonts w:ascii="Times New Roman" w:eastAsia="Times New Roman" w:hAnsi="Times New Roman" w:cs="Times New Roman"/>
          <w:lang w:val="en-US"/>
        </w:rPr>
        <w:t>, they need to</w:t>
      </w:r>
      <w:r w:rsidR="008F17A6">
        <w:rPr>
          <w:rFonts w:ascii="Times New Roman" w:eastAsia="Times New Roman" w:hAnsi="Times New Roman" w:cs="Times New Roman"/>
          <w:lang w:val="en-US"/>
        </w:rPr>
        <w:t xml:space="preserve"> </w:t>
      </w:r>
      <w:r w:rsidR="00BF0A29">
        <w:rPr>
          <w:rFonts w:ascii="Times New Roman" w:eastAsia="Times New Roman" w:hAnsi="Times New Roman" w:cs="Times New Roman"/>
          <w:lang w:val="en-US"/>
        </w:rPr>
        <w:t xml:space="preserve">buy or </w:t>
      </w:r>
      <w:r w:rsidR="008F17A6">
        <w:rPr>
          <w:rFonts w:ascii="Times New Roman" w:eastAsia="Times New Roman" w:hAnsi="Times New Roman" w:cs="Times New Roman"/>
          <w:lang w:val="en-US"/>
        </w:rPr>
        <w:t xml:space="preserve">rent an apartment </w:t>
      </w:r>
      <w:r w:rsidR="00783BA1">
        <w:rPr>
          <w:rFonts w:ascii="Times New Roman" w:eastAsia="Times New Roman" w:hAnsi="Times New Roman" w:cs="Times New Roman"/>
          <w:lang w:val="en-US"/>
        </w:rPr>
        <w:t>far from their working place</w:t>
      </w:r>
      <w:r w:rsidR="0030012E">
        <w:rPr>
          <w:rFonts w:ascii="Times New Roman" w:eastAsia="Times New Roman" w:hAnsi="Times New Roman" w:cs="Times New Roman"/>
          <w:lang w:val="en-US"/>
        </w:rPr>
        <w:t xml:space="preserve">. Some of them </w:t>
      </w:r>
      <w:r w:rsidR="001F048F">
        <w:rPr>
          <w:rFonts w:ascii="Times New Roman" w:eastAsia="Times New Roman" w:hAnsi="Times New Roman" w:cs="Times New Roman"/>
          <w:lang w:val="en-US"/>
        </w:rPr>
        <w:t xml:space="preserve">even </w:t>
      </w:r>
      <w:r w:rsidR="0030012E">
        <w:rPr>
          <w:rFonts w:ascii="Times New Roman" w:eastAsia="Times New Roman" w:hAnsi="Times New Roman" w:cs="Times New Roman"/>
          <w:lang w:val="en-US"/>
        </w:rPr>
        <w:t xml:space="preserve">choose to live in rural districts of Beijing, as if they are accessible by public transport. </w:t>
      </w:r>
      <w:r w:rsidR="0044431A">
        <w:rPr>
          <w:rFonts w:ascii="Times New Roman" w:eastAsia="Times New Roman" w:hAnsi="Times New Roman" w:cs="Times New Roman"/>
          <w:lang w:val="en-US"/>
        </w:rPr>
        <w:t>Thus, knowing the price map of houses is important.</w:t>
      </w:r>
    </w:p>
    <w:p w14:paraId="1B03A50E" w14:textId="24C2C7C1" w:rsidR="00976E3E" w:rsidRPr="00976E3E" w:rsidRDefault="0044431A" w:rsidP="00976E3E">
      <w:pPr>
        <w:shd w:val="clear" w:color="auto" w:fill="FFFFFF"/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Moreover, for an</w:t>
      </w:r>
      <w:r w:rsidR="00976E3E" w:rsidRPr="00976E3E">
        <w:rPr>
          <w:rFonts w:ascii="Times New Roman" w:eastAsia="Times New Roman" w:hAnsi="Times New Roman" w:cs="Times New Roman"/>
        </w:rPr>
        <w:t xml:space="preserve"> investor, </w:t>
      </w:r>
      <w:r>
        <w:rPr>
          <w:rFonts w:ascii="Times New Roman" w:eastAsia="Times New Roman" w:hAnsi="Times New Roman" w:cs="Times New Roman"/>
          <w:lang w:val="en-US"/>
        </w:rPr>
        <w:t>they</w:t>
      </w:r>
      <w:r w:rsidR="00976E3E" w:rsidRPr="00976E3E">
        <w:rPr>
          <w:rFonts w:ascii="Times New Roman" w:eastAsia="Times New Roman" w:hAnsi="Times New Roman" w:cs="Times New Roman"/>
        </w:rPr>
        <w:t xml:space="preserve"> pr</w:t>
      </w:r>
      <w:bookmarkStart w:id="1" w:name="_GoBack"/>
      <w:bookmarkEnd w:id="1"/>
      <w:r w:rsidR="00976E3E" w:rsidRPr="00976E3E">
        <w:rPr>
          <w:rFonts w:ascii="Times New Roman" w:eastAsia="Times New Roman" w:hAnsi="Times New Roman" w:cs="Times New Roman"/>
        </w:rPr>
        <w:t>efer the districts where there is a lower real estate cost</w:t>
      </w:r>
      <w:r>
        <w:rPr>
          <w:rFonts w:ascii="Times New Roman" w:eastAsia="Times New Roman" w:hAnsi="Times New Roman" w:cs="Times New Roman"/>
          <w:lang w:val="en-US"/>
        </w:rPr>
        <w:t xml:space="preserve">, dense </w:t>
      </w:r>
      <w:r w:rsidR="000D2356">
        <w:rPr>
          <w:rFonts w:ascii="Times New Roman" w:eastAsia="Times New Roman" w:hAnsi="Times New Roman" w:cs="Times New Roman"/>
          <w:lang w:val="en-US"/>
        </w:rPr>
        <w:t>population</w:t>
      </w:r>
      <w:r>
        <w:rPr>
          <w:rFonts w:ascii="Times New Roman" w:eastAsia="Times New Roman" w:hAnsi="Times New Roman" w:cs="Times New Roman"/>
          <w:lang w:val="en-US"/>
        </w:rPr>
        <w:t>,</w:t>
      </w:r>
      <w:r w:rsidR="00976E3E" w:rsidRPr="00976E3E">
        <w:rPr>
          <w:rFonts w:ascii="Times New Roman" w:eastAsia="Times New Roman" w:hAnsi="Times New Roman" w:cs="Times New Roman"/>
        </w:rPr>
        <w:t xml:space="preserve"> and the type of business they want to install is less intense. </w:t>
      </w:r>
    </w:p>
    <w:p w14:paraId="75DFBDA2" w14:textId="2CC50523" w:rsidR="00976E3E" w:rsidRPr="00976E3E" w:rsidRDefault="00976E3E" w:rsidP="00976E3E">
      <w:pPr>
        <w:shd w:val="clear" w:color="auto" w:fill="FFFFFF"/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</w:rPr>
      </w:pPr>
      <w:r w:rsidRPr="00976E3E">
        <w:rPr>
          <w:rFonts w:ascii="Times New Roman" w:eastAsia="Times New Roman" w:hAnsi="Times New Roman" w:cs="Times New Roman"/>
        </w:rPr>
        <w:t xml:space="preserve">When we consider all these problems, we can create a map and information chart where the real estate index is placed on </w:t>
      </w:r>
      <w:r w:rsidR="0044431A">
        <w:rPr>
          <w:rFonts w:ascii="Times New Roman" w:eastAsia="Times New Roman" w:hAnsi="Times New Roman" w:cs="Times New Roman"/>
          <w:lang w:val="en-US"/>
        </w:rPr>
        <w:t>Beijing</w:t>
      </w:r>
      <w:r w:rsidRPr="00976E3E">
        <w:rPr>
          <w:rFonts w:ascii="Times New Roman" w:eastAsia="Times New Roman" w:hAnsi="Times New Roman" w:cs="Times New Roman"/>
        </w:rPr>
        <w:t xml:space="preserve"> and each district is clustered according to the venue density.</w:t>
      </w:r>
    </w:p>
    <w:bookmarkEnd w:id="0"/>
    <w:p w14:paraId="3A2CAE93" w14:textId="73E094C6" w:rsidR="00B7052C" w:rsidRPr="00181206" w:rsidRDefault="00B7052C" w:rsidP="00181206">
      <w:pPr>
        <w:pStyle w:val="Heading1"/>
        <w:numPr>
          <w:ilvl w:val="0"/>
          <w:numId w:val="5"/>
        </w:numPr>
        <w:rPr>
          <w:rFonts w:ascii="Times New Roman" w:hAnsi="Times New Roman" w:cs="Times New Roman" w:hint="eastAsia"/>
          <w:b w:val="0"/>
          <w:bCs w:val="0"/>
          <w:sz w:val="28"/>
          <w:szCs w:val="28"/>
          <w:lang w:val="en-US"/>
        </w:rPr>
      </w:pPr>
      <w:r w:rsidRPr="00B7052C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acquisition</w:t>
      </w:r>
    </w:p>
    <w:p w14:paraId="1D4E32BE" w14:textId="30F121F0" w:rsidR="00B7052C" w:rsidRDefault="00B7052C" w:rsidP="00B70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 data of a</w:t>
      </w:r>
      <w:r w:rsidRPr="00B7052C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  <w:lang w:val="en-US"/>
        </w:rPr>
        <w:t>division</w:t>
      </w:r>
      <w:r w:rsidRPr="00B7052C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  <w:lang w:val="en-US"/>
        </w:rPr>
        <w:t>Beijing</w:t>
      </w:r>
      <w:r w:rsidRPr="00B705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is from </w:t>
      </w:r>
      <w:r w:rsidRPr="00B7052C">
        <w:rPr>
          <w:rFonts w:ascii="Times New Roman" w:hAnsi="Times New Roman" w:cs="Times New Roman"/>
          <w:lang w:val="en-US"/>
        </w:rPr>
        <w:t>the following Wikipedia page,</w:t>
      </w:r>
      <w:r>
        <w:rPr>
          <w:rFonts w:ascii="Times New Roman" w:hAnsi="Times New Roman" w:cs="Times New Roman"/>
          <w:lang w:val="en-US"/>
        </w:rPr>
        <w:t xml:space="preserve"> </w:t>
      </w:r>
      <w:hyperlink r:id="rId5" w:history="1">
        <w:r w:rsidRPr="00B7052C">
          <w:rPr>
            <w:rFonts w:ascii="Times New Roman" w:eastAsia="Times New Roman" w:hAnsi="Times New Roman" w:cs="Times New Roman"/>
            <w:color w:val="0000FF"/>
            <w:u w:val="single"/>
          </w:rPr>
          <w:t>https://en.wikipedia.org/wiki/List_of_administrative_divisions_of_Beijing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. </w:t>
      </w:r>
      <w:r w:rsidRPr="00B7052C">
        <w:rPr>
          <w:rFonts w:ascii="Times New Roman" w:hAnsi="Times New Roman" w:cs="Times New Roman"/>
        </w:rPr>
        <w:t xml:space="preserve">I used Forsquare API to get the most common venues of given </w:t>
      </w:r>
      <w:r>
        <w:rPr>
          <w:rFonts w:ascii="Times New Roman" w:hAnsi="Times New Roman" w:cs="Times New Roman"/>
          <w:lang w:val="en-US"/>
        </w:rPr>
        <w:t xml:space="preserve">district of Beijing. </w:t>
      </w:r>
      <w:r w:rsidRPr="00B7052C">
        <w:rPr>
          <w:rFonts w:ascii="Times New Roman" w:hAnsi="Times New Roman" w:cs="Times New Roman"/>
        </w:rPr>
        <w:t xml:space="preserve">I collected latest per square meter Housing Sales Price (HSP) Averages for each </w:t>
      </w:r>
      <w:r>
        <w:rPr>
          <w:rFonts w:ascii="Times New Roman" w:hAnsi="Times New Roman" w:cs="Times New Roman"/>
          <w:lang w:val="en-US"/>
        </w:rPr>
        <w:t>district</w:t>
      </w:r>
      <w:r w:rsidRPr="00B7052C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  <w:lang w:val="en-US"/>
        </w:rPr>
        <w:t>Beijing</w:t>
      </w:r>
      <w:r w:rsidRPr="00B7052C">
        <w:rPr>
          <w:rFonts w:ascii="Times New Roman" w:hAnsi="Times New Roman" w:cs="Times New Roman"/>
        </w:rPr>
        <w:t xml:space="preserve"> from housing retail web page</w:t>
      </w:r>
      <w:r w:rsidR="000D2356">
        <w:rPr>
          <w:rFonts w:ascii="Times New Roman" w:hAnsi="Times New Roman" w:cs="Times New Roman"/>
          <w:lang w:val="en-US"/>
        </w:rPr>
        <w:t xml:space="preserve">, </w:t>
      </w:r>
      <w:hyperlink r:id="rId6" w:history="1">
        <w:r w:rsidR="000D2356" w:rsidRPr="000D2356">
          <w:rPr>
            <w:rFonts w:ascii="Times New Roman" w:eastAsia="Times New Roman" w:hAnsi="Times New Roman" w:cs="Times New Roman"/>
            <w:color w:val="0000FF"/>
            <w:u w:val="single"/>
          </w:rPr>
          <w:t>https://newhouse.fang.com/house/fangjia/</w:t>
        </w:r>
      </w:hyperlink>
      <w:r w:rsidRPr="00B7052C">
        <w:rPr>
          <w:rFonts w:ascii="Times New Roman" w:hAnsi="Times New Roman" w:cs="Times New Roman"/>
        </w:rPr>
        <w:t>.</w:t>
      </w:r>
    </w:p>
    <w:p w14:paraId="2DAFC3C3" w14:textId="4AF5E5EF" w:rsidR="000D2356" w:rsidRDefault="000D2356" w:rsidP="00B7052C">
      <w:pPr>
        <w:rPr>
          <w:rFonts w:ascii="Times New Roman" w:hAnsi="Times New Roman" w:cs="Times New Roman"/>
        </w:rPr>
      </w:pPr>
    </w:p>
    <w:p w14:paraId="5682D059" w14:textId="5B9E064B" w:rsidR="000D2356" w:rsidRDefault="000D2356" w:rsidP="00B7052C">
      <w:pPr>
        <w:rPr>
          <w:rFonts w:ascii="Times New Roman" w:eastAsia="Times New Roman" w:hAnsi="Times New Roman" w:cs="Times New Roman"/>
        </w:rPr>
      </w:pPr>
      <w:r w:rsidRPr="000D2356">
        <w:rPr>
          <w:rFonts w:ascii="Times New Roman" w:eastAsia="Times New Roman" w:hAnsi="Times New Roman" w:cs="Times New Roman"/>
        </w:rPr>
        <w:t>My master data which has the main components Borough, Average House Price, Latitude and Longitude</w:t>
      </w:r>
      <w:r>
        <w:rPr>
          <w:rFonts w:ascii="Times New Roman" w:eastAsia="Times New Roman" w:hAnsi="Times New Roman" w:cs="Times New Roman"/>
          <w:lang w:val="en-US"/>
        </w:rPr>
        <w:t>, Area, Population and Density</w:t>
      </w:r>
      <w:r w:rsidRPr="000D2356">
        <w:rPr>
          <w:rFonts w:ascii="Times New Roman" w:eastAsia="Times New Roman" w:hAnsi="Times New Roman" w:cs="Times New Roman"/>
        </w:rPr>
        <w:t xml:space="preserve"> informations of the city.</w:t>
      </w:r>
    </w:p>
    <w:p w14:paraId="58644E00" w14:textId="3F413F09" w:rsidR="00B4663B" w:rsidRPr="00B4663B" w:rsidRDefault="00B4663B" w:rsidP="00B7052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730CEF5" wp14:editId="36176D80">
            <wp:extent cx="5724525" cy="135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63B" w:rsidRPr="00B4663B" w:rsidSect="007C7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0B7F"/>
    <w:multiLevelType w:val="hybridMultilevel"/>
    <w:tmpl w:val="99246E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0E28AB"/>
    <w:multiLevelType w:val="multilevel"/>
    <w:tmpl w:val="A2C8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C3362F"/>
    <w:multiLevelType w:val="multilevel"/>
    <w:tmpl w:val="CA4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3712F"/>
    <w:multiLevelType w:val="multilevel"/>
    <w:tmpl w:val="B634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B67446"/>
    <w:multiLevelType w:val="multilevel"/>
    <w:tmpl w:val="06C4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3E"/>
    <w:rsid w:val="000D2356"/>
    <w:rsid w:val="00181206"/>
    <w:rsid w:val="001F048F"/>
    <w:rsid w:val="0030012E"/>
    <w:rsid w:val="0044431A"/>
    <w:rsid w:val="005032C8"/>
    <w:rsid w:val="00592FD7"/>
    <w:rsid w:val="00783BA1"/>
    <w:rsid w:val="007C7678"/>
    <w:rsid w:val="00842D27"/>
    <w:rsid w:val="008F17A6"/>
    <w:rsid w:val="00976E3E"/>
    <w:rsid w:val="00A17669"/>
    <w:rsid w:val="00B4663B"/>
    <w:rsid w:val="00B7052C"/>
    <w:rsid w:val="00B77EE5"/>
    <w:rsid w:val="00BF0A29"/>
    <w:rsid w:val="00BF7ACE"/>
    <w:rsid w:val="00CA3E0E"/>
    <w:rsid w:val="00DB4CF1"/>
    <w:rsid w:val="00F1000E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3663"/>
  <w15:chartTrackingRefBased/>
  <w15:docId w15:val="{AA78E6AB-894C-874D-9996-0539CC05B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E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976E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6E3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6E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6E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6E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76E3E"/>
    <w:rPr>
      <w:b/>
      <w:bCs/>
    </w:rPr>
  </w:style>
  <w:style w:type="character" w:styleId="Emphasis">
    <w:name w:val="Emphasis"/>
    <w:basedOn w:val="DefaultParagraphFont"/>
    <w:uiPriority w:val="20"/>
    <w:qFormat/>
    <w:rsid w:val="00976E3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705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3E0E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592F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house.fang.com/house/fangjia/" TargetMode="External"/><Relationship Id="rId5" Type="http://schemas.openxmlformats.org/officeDocument/2006/relationships/hyperlink" Target="https://en.wikipedia.org/wiki/List_of_administrative_divisions_of_Beij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　惠翔</dc:creator>
  <cp:keywords/>
  <dc:description/>
  <cp:lastModifiedBy>楊　惠翔</cp:lastModifiedBy>
  <cp:revision>17</cp:revision>
  <dcterms:created xsi:type="dcterms:W3CDTF">2020-04-12T06:03:00Z</dcterms:created>
  <dcterms:modified xsi:type="dcterms:W3CDTF">2020-04-13T05:01:00Z</dcterms:modified>
</cp:coreProperties>
</file>