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 xml:space="preserve"> schéma visuel ERD des relations entre tables, puis le détail complet table par table avec les champs, types et contraintes — en insistant sur la logique multilingue.</w:t>
        <w:br/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</w:pPr>
      <w:r>
        <w:rPr>
          <w:rFonts w:ascii="Times New Roman" w:hAnsi="Times New Roman"/>
          <w:b/>
          <w:i w:val="false"/>
          <w:caps/>
          <w:color w:val="000000"/>
          <w:spacing w:val="0"/>
          <w:sz w:val="26"/>
          <w:szCs w:val="26"/>
        </w:rPr>
        <w:t>Couche USSD &amp; Sessions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ussd_sessions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Sessions USSD actives et historiques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E1F5EE" w:val="clear"/>
        </w:rPr>
        <w:t>USSD</w:t>
      </w:r>
      <w:bookmarkStart w:id="0" w:name="chev-sessions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1" w:name="tbl-sessions"/>
      <w:bookmarkStart w:id="2" w:name="tbl-sessions"/>
      <w:bookmarkEnd w:id="2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77"/>
        <w:gridCol w:w="1800"/>
        <w:gridCol w:w="2073"/>
        <w:gridCol w:w="3777"/>
      </w:tblGrid>
      <w:tr>
        <w:trPr/>
        <w:tc>
          <w:tcPr>
            <w:tcW w:w="19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Identifiant unique de session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session_id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  <w:r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  <w:t>INDEX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ID fourni par Africa's Talking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phone_number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Numéro MSISDN de l'appelant (haché)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language_code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  <w:r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  <w:t>i18n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fr, en, ha (hausa), yo (yoruba), ig (igbo), wo (wolof)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current_step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welcome / fast_face / fast_arm / fast_speech / result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fast_face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boolean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Réponse Q1 : asymétrie du visage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fast_arm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boolean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Réponse Q2 : bras qui retombe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fast_speech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boolean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Réponse Q3 : parole anormale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fast_score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smallint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Score calculé 0-3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ai_risk_score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float4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Probabilité 0.0–1.0 renvoyée par l'IA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ai_decision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low_risk / alert_level1 / alert_level2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location_text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Localisation saisie par l'utilisateur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status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active / completed / timed_out</w:t>
            </w:r>
          </w:p>
        </w:tc>
      </w:tr>
      <w:tr>
        <w:trPr/>
        <w:tc>
          <w:tcPr>
            <w:tcW w:w="19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started_at</w:t>
            </w:r>
          </w:p>
        </w:tc>
        <w:tc>
          <w:tcPr>
            <w:tcW w:w="18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Début de la session</w:t>
            </w:r>
          </w:p>
        </w:tc>
      </w:tr>
      <w:tr>
        <w:trPr/>
        <w:tc>
          <w:tcPr>
            <w:tcW w:w="1977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completed_at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Fin de session</w:t>
            </w:r>
          </w:p>
        </w:tc>
      </w:tr>
    </w:tbl>
    <w:p>
      <w:pPr>
        <w:pStyle w:val="BodyText"/>
        <w:bidi w:val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br/>
      </w:r>
      <w:r>
        <w:rPr>
          <w:rFonts w:ascii="Times New Roman" w:hAnsi="Times New Roman"/>
          <w:b/>
          <w:i w:val="false"/>
          <w:caps/>
          <w:color w:val="000000"/>
          <w:spacing w:val="0"/>
          <w:sz w:val="26"/>
          <w:szCs w:val="26"/>
        </w:rPr>
        <w:t>Couche Alertes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alerts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Alertes AVC générées par le système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FCEBEB" w:val="clear"/>
        </w:rPr>
        <w:t>Critique</w:t>
      </w:r>
      <w:bookmarkStart w:id="3" w:name="chev-alerts"/>
      <w:bookmarkEnd w:id="3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4" w:name="tbl-alerts"/>
      <w:bookmarkStart w:id="5" w:name="tbl-alerts"/>
      <w:bookmarkEnd w:id="5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16"/>
        <w:gridCol w:w="1661"/>
        <w:gridCol w:w="2073"/>
        <w:gridCol w:w="3777"/>
      </w:tblGrid>
      <w:tr>
        <w:trPr/>
        <w:tc>
          <w:tcPr>
            <w:tcW w:w="2116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Identifiant unique de l'alerte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session_id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  <w:t>FK → ussd_sessions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Session USSD source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alert_level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smallint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 = proche prévenu, 2 = urgences notifiées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phone_caller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Numéro haché de l'appelant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phone_emergency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Numéro urgences local (15, 112, etc.)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phone_relative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Proche enregistré (haché)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latitude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float8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GPS si disponible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longitude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float8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GPS si disponible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location_text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Localisation en texte libre (quartier, ville)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country_code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char(2)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  <w:t>INDEX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NG, SN, GH, CI, BJ…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fast_score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smallint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Score FAST 0-3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ai_risk_score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float4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Score IA 0.0–1.0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sms_sent_at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 d'envoi du SMS d'alerte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status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  <w:t>INDEX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active / acknowledged / resolved / false_positive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resolved_at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Quand l'alerte a été clôturée</w:t>
            </w:r>
          </w:p>
        </w:tc>
      </w:tr>
      <w:tr>
        <w:trPr/>
        <w:tc>
          <w:tcPr>
            <w:tcW w:w="2116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response_time_min</w:t>
            </w:r>
          </w:p>
        </w:tc>
        <w:tc>
          <w:tcPr>
            <w:tcW w:w="166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integer</w:t>
            </w:r>
          </w:p>
        </w:tc>
        <w:tc>
          <w:tcPr>
            <w:tcW w:w="2073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Délai réel de prise en charge (calculé)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created_at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DEFAULT now()</w:t>
            </w:r>
          </w:p>
        </w:tc>
      </w:tr>
    </w:tbl>
    <w:p>
      <w:pPr>
        <w:pStyle w:val="BodyText"/>
        <w:widowControl/>
        <w:bidi w:val="0"/>
        <w:spacing w:before="360" w:after="15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  <w:t>Couche Multilingue (i18n)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languages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Langues supportées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E6F1FB" w:val="clear"/>
        </w:rPr>
        <w:t>i18n</w:t>
      </w:r>
      <w:bookmarkStart w:id="6" w:name="chev-languages"/>
      <w:bookmarkEnd w:id="6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7" w:name="tbl-languages"/>
      <w:bookmarkStart w:id="8" w:name="tbl-languages"/>
      <w:bookmarkEnd w:id="8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55"/>
        <w:gridCol w:w="900"/>
        <w:gridCol w:w="2072"/>
        <w:gridCol w:w="4500"/>
      </w:tblGrid>
      <w:tr>
        <w:trPr/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072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450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code</w:t>
            </w:r>
          </w:p>
        </w:tc>
        <w:tc>
          <w:tcPr>
            <w:tcW w:w="9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char(3)</w:t>
            </w:r>
          </w:p>
        </w:tc>
        <w:tc>
          <w:tcPr>
            <w:tcW w:w="20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45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fr, en, ha, yo, ig, wo, sw, am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name_local</w:t>
            </w:r>
          </w:p>
        </w:tc>
        <w:tc>
          <w:tcPr>
            <w:tcW w:w="9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45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Hausa, Yorùbá, Igbo, Wolof…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name_fr</w:t>
            </w:r>
          </w:p>
        </w:tc>
        <w:tc>
          <w:tcPr>
            <w:tcW w:w="9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45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Nom en français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direction</w:t>
            </w:r>
          </w:p>
        </w:tc>
        <w:tc>
          <w:tcPr>
            <w:tcW w:w="9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45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ltr ou rtl (pour l'arabe future)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is_active</w:t>
            </w:r>
          </w:p>
        </w:tc>
        <w:tc>
          <w:tcPr>
            <w:tcW w:w="9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boolean</w:t>
            </w:r>
          </w:p>
        </w:tc>
        <w:tc>
          <w:tcPr>
            <w:tcW w:w="20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45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false = en préparation, pas encore déployée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countries</w:t>
            </w:r>
          </w:p>
        </w:tc>
        <w:tc>
          <w:tcPr>
            <w:tcW w:w="9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text[]</w:t>
            </w:r>
          </w:p>
        </w:tc>
        <w:tc>
          <w:tcPr>
            <w:tcW w:w="20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450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['NG','NE'] — pays où cette langue est principale</w:t>
            </w:r>
          </w:p>
        </w:tc>
      </w:tr>
      <w:tr>
        <w:trPr/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ussd_trigger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07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4500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Mot-clé USSD pour choisir cette langue (ex: "1")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translations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Tous les textes USSD et SMS dans toutes les langues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E6F1FB" w:val="clear"/>
        </w:rPr>
        <w:t>i18n</w:t>
      </w:r>
      <w:bookmarkStart w:id="9" w:name="chev-translations"/>
      <w:bookmarkEnd w:id="9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10" w:name="tbl-translations"/>
      <w:bookmarkStart w:id="11" w:name="tbl-translations"/>
      <w:bookmarkEnd w:id="11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55"/>
        <w:gridCol w:w="1350"/>
        <w:gridCol w:w="2250"/>
        <w:gridCol w:w="3872"/>
      </w:tblGrid>
      <w:tr>
        <w:trPr/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2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8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2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  <w:r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  <w:t>INDEX</w:t>
            </w:r>
          </w:p>
        </w:tc>
        <w:tc>
          <w:tcPr>
            <w:tcW w:w="38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ussd.welcome, fast.q1, fast.q2, fast.q3, alert.sms, result.positive, result.negative, firstaid.step1…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language_code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char(3)</w:t>
            </w:r>
          </w:p>
        </w:tc>
        <w:tc>
          <w:tcPr>
            <w:tcW w:w="22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  <w:t>FK → languages</w:t>
            </w:r>
            <w:r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  <w:t>i18n</w:t>
            </w:r>
          </w:p>
        </w:tc>
        <w:tc>
          <w:tcPr>
            <w:tcW w:w="38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fr, en, ha, yo, ig…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content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2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8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Texte complet dans la langue. Max 182 chars pour USSD.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context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2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8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ussd / sms / dashboard — canal cible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is_reviewed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boolean</w:t>
            </w:r>
          </w:p>
        </w:tc>
        <w:tc>
          <w:tcPr>
            <w:tcW w:w="22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8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Validé par un locuteur natif</w:t>
            </w:r>
          </w:p>
        </w:tc>
      </w:tr>
      <w:tr>
        <w:trPr/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reviewed_by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2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872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Nom du validateur communautaire</w:t>
            </w:r>
          </w:p>
        </w:tc>
      </w:tr>
      <w:tr>
        <w:trPr/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updated_at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872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Dernière modification</w:t>
            </w:r>
          </w:p>
        </w:tc>
      </w:tr>
    </w:tbl>
    <w:p>
      <w:pPr>
        <w:pStyle w:val="BodyText"/>
        <w:widowControl/>
        <w:bidi w:val="0"/>
        <w:spacing w:before="360" w:after="15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  <w:t>Couche Institutions &amp; Dashboard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institutions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Ministères, hôpitaux, ONG abonnés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EEEDFE" w:val="clear"/>
        </w:rPr>
        <w:t>Dashboard</w:t>
      </w:r>
      <w:bookmarkStart w:id="12" w:name="chev-institutions"/>
      <w:bookmarkEnd w:id="12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13" w:name="tbl-institutions"/>
      <w:bookmarkStart w:id="14" w:name="tbl-institutions"/>
      <w:bookmarkEnd w:id="14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45"/>
        <w:gridCol w:w="1350"/>
        <w:gridCol w:w="2155"/>
        <w:gridCol w:w="3777"/>
      </w:tblGrid>
      <w:tr>
        <w:trPr/>
        <w:tc>
          <w:tcPr>
            <w:tcW w:w="234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Nom officiel de l'institution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ministry / hospital / ngo / telecom / research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country_code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char(2)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NG, SN, BJ, GH…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plan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free / premium — modèle freemium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alert_zones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text[]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Zones géographiques suivies (codes ville)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contact_email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Email de contact principal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is_active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boolean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Accès dashboard activé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created_at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DEFAULT now()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institution_users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Comptes dashboard des agents institutionnels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EEEDFE" w:val="clear"/>
        </w:rPr>
        <w:t>Dashboard</w:t>
      </w:r>
      <w:bookmarkStart w:id="15" w:name="chev-users"/>
      <w:bookmarkEnd w:id="15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16" w:name="tbl-users"/>
      <w:bookmarkStart w:id="17" w:name="tbl-users"/>
      <w:bookmarkEnd w:id="17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45"/>
        <w:gridCol w:w="1350"/>
        <w:gridCol w:w="2155"/>
        <w:gridCol w:w="3777"/>
      </w:tblGrid>
      <w:tr>
        <w:trPr/>
        <w:tc>
          <w:tcPr>
            <w:tcW w:w="234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Lié à auth.users (Supabase Auth)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institution_id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  <w:t>FK → institutions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full_name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role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admin / operator / viewer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language_pref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char(3)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  <w:t>i18n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Langue de l'interface dashboard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last_login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</w:tbl>
    <w:p>
      <w:pPr>
        <w:pStyle w:val="BodyText"/>
        <w:widowControl/>
        <w:bidi w:val="0"/>
        <w:spacing w:before="360" w:after="15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  <w:t>Couche IA &amp; Analytique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ai_analysis_logs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Logs de chaque inférence IA pour amélioration du modèle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FAEEDA" w:val="clear"/>
        </w:rPr>
        <w:t>IA</w:t>
      </w:r>
      <w:bookmarkStart w:id="18" w:name="chev-ai_logs"/>
      <w:bookmarkEnd w:id="18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19" w:name="tbl-ai_logs"/>
      <w:bookmarkStart w:id="20" w:name="tbl-ai_logs"/>
      <w:bookmarkEnd w:id="20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45"/>
        <w:gridCol w:w="1350"/>
        <w:gridCol w:w="2155"/>
        <w:gridCol w:w="3777"/>
      </w:tblGrid>
      <w:tr>
        <w:trPr/>
        <w:tc>
          <w:tcPr>
            <w:tcW w:w="234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session_id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  <w:t>FK → ussd_sessions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model_version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v1.0, v1.1… pour suivi des versions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input_features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jsonb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{face: true, arm: false, speech: true, age_group: "40-50"}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raw_score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float4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Score brut avant seuil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decision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Décision prise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latency_ms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integer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Temps d'inférence en ms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feedback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confirmed_stroke / false_positive / unknown (rempli après)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created_at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DEFAULT now()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daily_stats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Agrégats quotidiens par zone (pour dashboard &amp; rapports)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FAEEDA" w:val="clear"/>
        </w:rPr>
        <w:t>Analytique</w:t>
      </w:r>
      <w:bookmarkStart w:id="21" w:name="chev-stats"/>
      <w:bookmarkEnd w:id="21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22" w:name="tbl-stats"/>
      <w:bookmarkStart w:id="23" w:name="tbl-stats"/>
      <w:bookmarkEnd w:id="23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51"/>
        <w:gridCol w:w="1344"/>
        <w:gridCol w:w="2155"/>
        <w:gridCol w:w="3777"/>
      </w:tblGrid>
      <w:tr>
        <w:trPr/>
        <w:tc>
          <w:tcPr>
            <w:tcW w:w="2351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  <w:t>INDEX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country_code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char(2)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1F5EE" w:val="clear"/>
              </w:rPr>
              <w:t>INDEX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language_code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char(3)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  <w:t>i18n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Langue utilisée — permet d'analyser l'adoption par langue</w:t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total_sessions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integer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total_alerts_l1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integer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Alertes niveau 1</w:t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total_alerts_l2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integer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Alertes niveau 2 (urgences)</w:t>
            </w:r>
          </w:p>
        </w:tc>
      </w:tr>
      <w:tr>
        <w:trPr/>
        <w:tc>
          <w:tcPr>
            <w:tcW w:w="2351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avg_response_min</w:t>
            </w:r>
          </w:p>
        </w:tc>
        <w:tc>
          <w:tcPr>
            <w:tcW w:w="1344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float4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Délai moyen de prise en charge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false_positive_rate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float4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Taux de faux positifs du jour</w:t>
            </w:r>
          </w:p>
        </w:tc>
      </w:tr>
    </w:tbl>
    <w:p>
      <w:pPr>
        <w:pStyle w:val="BodyText"/>
        <w:widowControl/>
        <w:bidi w:val="0"/>
        <w:spacing w:before="360" w:after="15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6"/>
          <w:szCs w:val="26"/>
        </w:rPr>
        <w:t>Couche SMS &amp; Audit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sms_logs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Historique de tous les SMS envoyés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E1F5EE" w:val="clear"/>
        </w:rPr>
        <w:t>SMS</w:t>
      </w:r>
      <w:bookmarkStart w:id="24" w:name="chev-sms"/>
      <w:bookmarkEnd w:id="24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25" w:name="tbl-sms"/>
      <w:bookmarkStart w:id="26" w:name="tbl-sms"/>
      <w:bookmarkEnd w:id="26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45"/>
        <w:gridCol w:w="1350"/>
        <w:gridCol w:w="2155"/>
        <w:gridCol w:w="3777"/>
      </w:tblGrid>
      <w:tr>
        <w:trPr/>
        <w:tc>
          <w:tcPr>
            <w:tcW w:w="234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alert_id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  <w:t>FK → alerts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recipient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1EFE8" w:val="clear"/>
              </w:rPr>
              <w:t>NOT NULL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Numéro destinataire (haché)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emergency / relative / firstaid_info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language_code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char(3)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6F1FB" w:val="clear"/>
              </w:rPr>
              <w:t>i18n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Langue du SMS envoyé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content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Texte exact du SMS (version localisée)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at_message_id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ID retourné par Africa's Talking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status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queued / sent / delivered / failed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sent_at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bdr w:val="single" w:sz="2" w:space="9" w:color="DEDCD1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</w:rPr>
        <w:t>audit_logs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Traçabilité complète des actions dashboard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shd w:fill="F1EFE8" w:val="clear"/>
        </w:rPr>
        <w:t>Audit</w:t>
      </w:r>
      <w:bookmarkStart w:id="27" w:name="chev-audit"/>
      <w:bookmarkEnd w:id="27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▶</w:t>
      </w:r>
    </w:p>
    <w:p>
      <w:pPr>
        <w:pStyle w:val="Normal"/>
        <w:widowControl/>
        <w:bidi w:val="0"/>
        <w:spacing w:before="0" w:after="180"/>
        <w:ind w:hanging="0" w:start="0" w:end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bookmarkStart w:id="28" w:name="tbl-audit"/>
      <w:bookmarkStart w:id="29" w:name="tbl-audit"/>
      <w:bookmarkEnd w:id="29"/>
    </w:p>
    <w:tbl>
      <w:tblPr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45"/>
        <w:gridCol w:w="1350"/>
        <w:gridCol w:w="2155"/>
        <w:gridCol w:w="3777"/>
      </w:tblGrid>
      <w:tr>
        <w:trPr/>
        <w:tc>
          <w:tcPr>
            <w:tcW w:w="234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Champ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Contraintes</w:t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Titre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aps/>
                <w:color w:val="00000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FAEEDA" w:val="clear"/>
              </w:rPr>
              <w:t>PK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user_id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shd w:fill="EEEDFE" w:val="clear"/>
              </w:rPr>
              <w:t>FK → institution_users</w:t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text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alert.acknowledge / export.csv / user.login…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target_id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uuid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ID de la ressource concernée</w:t>
            </w:r>
          </w:p>
        </w:tc>
      </w:tr>
      <w:tr>
        <w:trPr/>
        <w:tc>
          <w:tcPr>
            <w:tcW w:w="234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metadata</w:t>
            </w:r>
          </w:p>
        </w:tc>
        <w:tc>
          <w:tcPr>
            <w:tcW w:w="1350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jsonb</w:t>
            </w:r>
          </w:p>
        </w:tc>
        <w:tc>
          <w:tcPr>
            <w:tcW w:w="2155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>
              <w:bottom w:val="single" w:sz="2" w:space="0" w:color="DEDCD1"/>
            </w:tcBorders>
            <w:tcMar>
              <w:bottom w:w="120" w:type="dxa"/>
            </w:tcMar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Données contextuelles de l'action</w:t>
            </w:r>
          </w:p>
        </w:tc>
      </w:tr>
      <w:tr>
        <w:trPr/>
        <w:tc>
          <w:tcPr>
            <w:tcW w:w="2345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created_at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Contenudetableau"/>
              <w:bidi w:val="0"/>
              <w:spacing w:before="0" w:after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timestamptz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3777" w:type="dxa"/>
            <w:tcBorders/>
            <w:vAlign w:val="center"/>
          </w:tcPr>
          <w:p>
            <w:pPr>
              <w:pStyle w:val="Contenudetableau"/>
              <w:bidi w:val="0"/>
              <w:spacing w:lineRule="auto" w:line="360" w:before="0" w:after="0"/>
              <w:ind w:start="0" w:end="0"/>
              <w:jc w:val="star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DEFAULT now()</w:t>
            </w:r>
          </w:p>
        </w:tc>
      </w:tr>
    </w:tbl>
    <w:p>
      <w:pPr>
        <w:pStyle w:val="BodyText"/>
        <w:bidi w:val="0"/>
        <w:jc w:val="start"/>
        <w:rPr>
          <w:b/>
          <w:i w:val="false"/>
          <w:caps/>
          <w:spacing w:val="0"/>
        </w:rPr>
      </w:pP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BodyText"/>
        <w:bidi w:val="0"/>
        <w:jc w:val="start"/>
        <w:rPr>
          <w:b/>
          <w:i w:val="false"/>
          <w:caps/>
          <w:spacing w:val="0"/>
        </w:rPr>
      </w:pP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BodyText"/>
        <w:bidi w:val="0"/>
        <w:jc w:val="start"/>
        <w:rPr>
          <w:b/>
          <w:i w:val="false"/>
          <w:caps/>
          <w:spacing w:val="0"/>
        </w:rPr>
      </w:pP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i w:val="false"/>
          <w:caps/>
          <w:color w:val="000000"/>
          <w:spacing w:val="0"/>
          <w:sz w:val="26"/>
          <w:szCs w:val="26"/>
        </w:rPr>
        <w:t>10 tables organisées en 5 couches — clique sur chaque table pour voir tous les champs, et explore les onglets Multilingue et Relations.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 xml:space="preserve">Le cœur du système multilingue repose sur deux tables qui travaillent ensemble. La table </w:t>
      </w:r>
      <w:r>
        <w:rPr>
          <w:rStyle w:val="Textesource"/>
          <w:rFonts w:ascii="Times New Roman" w:hAnsi="Times New Roman"/>
          <w:sz w:val="26"/>
          <w:szCs w:val="26"/>
        </w:rPr>
        <w:t>languages</w:t>
      </w:r>
      <w:r>
        <w:rPr>
          <w:rFonts w:ascii="Times New Roman" w:hAnsi="Times New Roman"/>
          <w:sz w:val="26"/>
          <w:szCs w:val="26"/>
        </w:rPr>
        <w:t xml:space="preserve"> liste les langues actives (hausa, yoruba, igbo, wolof…), et la table </w:t>
      </w:r>
      <w:r>
        <w:rPr>
          <w:rStyle w:val="Textesource"/>
          <w:rFonts w:ascii="Times New Roman" w:hAnsi="Times New Roman"/>
          <w:sz w:val="26"/>
          <w:szCs w:val="26"/>
        </w:rPr>
        <w:t>translations</w:t>
      </w:r>
      <w:r>
        <w:rPr>
          <w:rFonts w:ascii="Times New Roman" w:hAnsi="Times New Roman"/>
          <w:sz w:val="26"/>
          <w:szCs w:val="26"/>
        </w:rPr>
        <w:t xml:space="preserve"> stocke chaque texte USSD et SMS avec sa clé unique et son code langue. Le backend n'a donc jamais un seul mot en dur — il interroge toujours cette table. Quand tu veux ajouter le twi du Ghana, tu insères 15 lignes dans </w:t>
      </w:r>
      <w:r>
        <w:rPr>
          <w:rStyle w:val="Textesource"/>
          <w:rFonts w:ascii="Times New Roman" w:hAnsi="Times New Roman"/>
          <w:sz w:val="26"/>
          <w:szCs w:val="26"/>
        </w:rPr>
        <w:t>translations</w:t>
      </w:r>
      <w:r>
        <w:rPr>
          <w:rFonts w:ascii="Times New Roman" w:hAnsi="Times New Roman"/>
          <w:sz w:val="26"/>
          <w:szCs w:val="26"/>
        </w:rPr>
        <w:t>, sans toucher une ligne de code Python.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Le point le plus critique pour l'implémentation USSD : la contrainte des 182 caractères par message. En hausa et yoruba, certains caractères avec tons (ɓ, ʼy, ẹ) comptent 2 octets en UTF-8, donc la validation doit se faire en octets et pas en longueur de chaîne.</w:t>
      </w:r>
    </w:p>
    <w:p>
      <w:pPr>
        <w:pStyle w:val="BodyText"/>
        <w:bidi w:val="0"/>
        <w:spacing w:before="0" w:after="140"/>
        <w:jc w:val="start"/>
        <w:rPr>
          <w:b/>
          <w:i w:val="false"/>
          <w:caps/>
          <w:spacing w:val="0"/>
        </w:rPr>
      </w:pPr>
      <w:r>
        <w:rPr>
          <w:rFonts w:ascii="Times New Roman" w:hAnsi="Times New Roman"/>
          <w:color w:val="000000"/>
          <w:sz w:val="26"/>
          <w:szCs w:val="26"/>
        </w:rPr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7</Pages>
  <Words>950</Words>
  <Characters>5684</Characters>
  <CharactersWithSpaces>6274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2026-04-05T22:27:34Z</dcterms:created>
  <dc:creator/>
  <dc:description/>
  <dc:language>en-US</dc:language>
  <cp:lastModifiedBy/>
  <dcterms:modified xsi:type="dcterms:W3CDTF">2026-04-05T22:42:42Z</dcterms:modified>
  <cp:revision>1</cp:revision>
  <dc:subject/>
  <dc:title/>
</cp:coreProperties>
</file>