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9703" w14:textId="77777777" w:rsidR="00BF4F16" w:rsidRPr="0068288C" w:rsidRDefault="00BF4F16" w:rsidP="004F42F7">
      <w:pPr>
        <w:pStyle w:val="10"/>
        <w:rPr>
          <w:sz w:val="20"/>
        </w:rPr>
      </w:pPr>
      <w:r w:rsidRPr="0068288C">
        <w:t>Global Illumination for Fun and Profit</w:t>
      </w:r>
    </w:p>
    <w:p w14:paraId="5B2E168B" w14:textId="77777777" w:rsidR="00BF4F16" w:rsidRPr="000C4612" w:rsidRDefault="00BF4F16" w:rsidP="004F42F7">
      <w:pPr>
        <w:sectPr w:rsidR="00BF4F16" w:rsidRPr="000C4612">
          <w:pgSz w:w="12240" w:h="15840" w:code="1"/>
          <w:pgMar w:top="994" w:right="1080" w:bottom="994" w:left="1080" w:header="490" w:footer="432" w:gutter="0"/>
          <w:cols w:space="720"/>
          <w:titlePg/>
          <w:docGrid w:linePitch="360"/>
        </w:sectPr>
      </w:pPr>
    </w:p>
    <w:p w14:paraId="1223C524" w14:textId="77777777" w:rsidR="00BF4F16" w:rsidRDefault="00BF4F16" w:rsidP="004F42F7">
      <w:pPr>
        <w:pStyle w:val="AuthorInformation"/>
      </w:pPr>
      <w:r w:rsidRPr="003060CE">
        <w:lastRenderedPageBreak/>
        <w:t>Roy G</w:t>
      </w:r>
      <w:r>
        <w:t>.</w:t>
      </w:r>
      <w:r w:rsidRPr="003060CE">
        <w:t xml:space="preserve"> Biv, Ed Grimley, </w:t>
      </w:r>
      <w:r w:rsidRPr="003060CE">
        <w:rPr>
          <w:i/>
        </w:rPr>
        <w:t>Member, IEEE</w:t>
      </w:r>
      <w:r w:rsidRPr="003060CE">
        <w:t>, and Martha Stewart</w:t>
      </w:r>
    </w:p>
    <w:p w14:paraId="1C21C413" w14:textId="77777777" w:rsidR="005F5BBF" w:rsidRDefault="005F5BBF" w:rsidP="004F42F7">
      <w:pPr>
        <w:rPr>
          <w:noProof/>
        </w:rPr>
      </w:pPr>
      <w:r>
        <w:t xml:space="preserve">           </w:t>
      </w:r>
      <w:r>
        <w:rPr>
          <w:noProof/>
          <w:lang w:eastAsia="zh-CN"/>
        </w:rPr>
        <w:drawing>
          <wp:inline distT="0" distB="0" distL="0" distR="0" wp14:anchorId="04FEB154" wp14:editId="39E59352">
            <wp:extent cx="5727700" cy="2273300"/>
            <wp:effectExtent l="0" t="0" r="12700" b="12700"/>
            <wp:docPr id="11" name="Picture 6" descr="Description: Cypres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ypress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566BD150" w14:textId="77777777" w:rsidR="005F5BBF" w:rsidRDefault="005F5BBF" w:rsidP="004F42F7">
      <w:pPr>
        <w:rPr>
          <w:noProof/>
        </w:rPr>
      </w:pPr>
    </w:p>
    <w:p w14:paraId="7809580D" w14:textId="375191C8" w:rsidR="005F5BBF" w:rsidRPr="005F5BBF" w:rsidRDefault="005F5BBF" w:rsidP="004F42F7">
      <w:pPr>
        <w:pStyle w:val="FigureCaption"/>
      </w:pPr>
      <w:r>
        <w:t xml:space="preserve">           Fig. 1</w:t>
      </w:r>
      <w:r w:rsidRPr="0068288C">
        <w:t xml:space="preserve">. </w:t>
      </w:r>
      <w:r>
        <w:t xml:space="preserve">In the Clouds: Vancouver from Cypress Mountain </w:t>
      </w:r>
    </w:p>
    <w:p w14:paraId="014EA61C" w14:textId="77777777" w:rsidR="00BF4F16" w:rsidRPr="0068288C" w:rsidRDefault="00BF4F16" w:rsidP="004F42F7">
      <w:pPr>
        <w:sectPr w:rsidR="00BF4F16" w:rsidRPr="0068288C">
          <w:type w:val="continuous"/>
          <w:pgSz w:w="12240" w:h="15840" w:code="1"/>
          <w:pgMar w:top="994" w:right="1080" w:bottom="994" w:left="1080" w:header="490" w:footer="432" w:gutter="0"/>
          <w:cols w:space="720"/>
          <w:docGrid w:linePitch="360"/>
        </w:sectPr>
      </w:pPr>
    </w:p>
    <w:p w14:paraId="41474435" w14:textId="6F5E81B9" w:rsidR="00BF4F16" w:rsidRPr="0068288C" w:rsidRDefault="00BF4F16" w:rsidP="00BF4F16">
      <w:pPr>
        <w:pStyle w:val="Abstract"/>
      </w:pPr>
      <w:r w:rsidRPr="000262F7">
        <w:rPr>
          <w:b/>
        </w:rPr>
        <w:lastRenderedPageBreak/>
        <w:t>Abstract</w:t>
      </w:r>
      <w:r>
        <w:rPr>
          <w:color w:val="000000"/>
        </w:rPr>
        <w:t>—</w:t>
      </w:r>
      <w:r w:rsidR="00005720" w:rsidRPr="00005720">
        <w:t xml:space="preserve"> We extend theoretical models of data graphics to include such transitions, introducing a taxonomy of transition types. We then propose design principles for creating effective transitions and illustrate the application of these principles in DynaVis, a visualization system featuring animated data graphics. Two controlled experiments were conducted to assess the efficacy of various transition types, finding that animated transitions can significantly improve graphical perception.</w:t>
      </w:r>
      <w:r w:rsidRPr="0068288C">
        <w:t>.</w:t>
      </w:r>
    </w:p>
    <w:p w14:paraId="66107C65" w14:textId="77777777" w:rsidR="00BF4F16" w:rsidRPr="00F96DBD" w:rsidRDefault="00BF4F16" w:rsidP="00BF4F16">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Pr="0068288C">
        <w:t>Cinematogra</w:t>
      </w:r>
      <w:r>
        <w:t>phy, virtual worlds, virtual en</w:t>
      </w:r>
      <w:r w:rsidRPr="0068288C">
        <w:t>vironments, camera placement, hie</w:t>
      </w:r>
      <w:r w:rsidR="0040736F">
        <w:t>rarchical finite state machines</w:t>
      </w:r>
    </w:p>
    <w:p w14:paraId="21811D83" w14:textId="77777777" w:rsidR="00BF4F16" w:rsidRPr="003F1067" w:rsidRDefault="00E01066" w:rsidP="004F42F7">
      <w:r>
        <w:rPr>
          <w:noProof/>
          <w:lang w:eastAsia="zh-CN"/>
        </w:rPr>
        <w:lastRenderedPageBreak/>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A997A1" id="Group 19" o:spid="_x0000_s1026" style="position:absolute;left:0;text-align:left;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2cgNgMAABuPQAADgAAAGRycy9lMm9Eb2MueG1s7Ftbb+S6DX4v0P9gzGOBbCxLvgWbPdiTy6LA&#10;tl3gpD/AmUtm0Ml4ak82uy363/tRF4+cY8rCtjhPJw/xJENT5EeKEknp/U/fnvfJ13XX79rD9UK8&#10;SxfJ+rBsV7vD0/Xi7w/3F9Ui6U/NYdXs28P6evF93S9++vDHP7x/PV6ts3bb7lfrLgGTQ3/1erxe&#10;bE+n49XlZb/crp+b/l17XB/w5abtnpsT/uyeLldd8wruz/vLLE2Ly9e2Wx27drnue/z31ny5+KD5&#10;bzbr5elvm02/PiX76wVkO+nfnf79SL8vP7xvrp665rjdLa0YzQ9I8dzsDhh0YHXbnJrkpdv9itXz&#10;btm1fbs5vVu2z5ftZrNbrrUO0Eakb7T51LUvR63L09Xr03GACdC+wemH2S7/+vVLl+xW14t8kRya&#10;Z5hIj5qImrB5PT5dgeRTd/zl+KUzCuLj53b5jz45tDfb5vC0/tgfgTOsT29cvn2F/n4y7yePr39p&#10;VxiieTm1Gq5vm+6ZuAKI5Ju2yvfBKutvp2SJf2aVrFQO4y3xnRCyKHJjtuUWtqXXZF2ViwTfqqzO&#10;3Hd39nWlSvduqXW6bK7MsFpUKxqpCg/szyD3/xvIv2yb41rbricELciFA/kjENAkiagM0JrModyz&#10;EJ9R77r2dbtuVhBUgG37AMDuVjvPEB5L0q6HCWdNMIGlMwSPZHN17PrTp3X7nNCH60UHh9AGbr5+&#10;7k/kFmcSsvehvd/t93rygTtI6J80jp4z/67T+q66q9SFyoq7C5WuVhcf72/URXEvyvxW3t7c3Ir/&#10;aG/Tb+n3YU2jojHlY7v6DnW7FtLA/ghR+LBtu38tkldM9+tF/8+Xplsvkv2fD0CwFkpRfNB/qLzM&#10;8Efnf/Pof9MclmB1vTgtEvPx5mRiysux2z1ttQmMmmTnzU4jQPIZqfQs0d72G7kdZoeZ2/fdek3B&#10;NIF+enp7LtLAQfTENrPY+8YhO+s8hZCZmYgytRPROY8oIYSewfl4FjZXyxfjO4SY8xdE0pV1i6eV&#10;Ff4BNtk87xGf/3SZKCmS16SqlJnvZyLMhYGorKtkm+D3WyJIORDBx6Y5SY+orMU0J+URKZFPc0Js&#10;HYYr83KaE2LDQCRrRiaAOBCVIp3mhDV3IJKlmpap9oiKgpFJ+JDLPJ1mJXzMC8lIJXzQZcZAJXzU&#10;8zqf1lD4sGd1ycjl454XHC8f+AxITLuVj3wuGb9CMD9Dn3HugLX1TKXqelpHCkGDGQUnV+ZjrwqO&#10;l4+94OTKfOyVYjw+87Evqmm4Mh96lXGsRtAzjpr5yKu0YNDyka8ZoUa4p9k0JznCfZqT9FGnyToZ&#10;ZSgYni3IcPIxl1yUkT7mDOTSh1xWnEwjyJkYKn3IZcVYT44gl4x+PuYyZ/yT1t4zUoiQk3NQjVDP&#10;OF4+6plgvEr5uGe1mrag8nHPOGdXPvIZouSkNygfeZkyeCkfeoog07x86KVkYqnysccCPM2LttYD&#10;9rJkvCv3sReC8a7cx57m6qQdcx/7koEr96Fn1+h8BL1kNPSRV5LxiHyEPMPJxx07RkY/H3dGvcJH&#10;XSnGG4oR6tMyFSPMFRP7Ch9zwbhCMcIci8mk+ZB/nR2mZIJDMcIc82ualY+5EMyMLnzUc271KnzU&#10;Rc5Ed0oGB2/POQuWI9wrJjqUPvI5t0KXPvIUjyZndOlDn2PfOolX6UOfKY6Xj30hM4aXj31WMnOn&#10;9LEvMFmn5fKxlynj85WPfSkYn6987GXGuGrlY0976km5Kh97ibkxiT2SiLNPVCnHy8decmGr8rGv&#10;csaOVK8YvJBdqysf+wrL8LSOI+xrxo61jz3SpmletY+94uyIIstZ+qpkwkTtY69SZiWrR9hzcbD2&#10;sVfcHKp97Esu5tQ+9qgYTfsEcsazjmXOYF/72KM+Ms1LpD74JbclEekIfTZfQWp9Fq3gFmyRjvCv&#10;WNl8AxSKCRYi9S2QY+5OziSR+iYouKkkUt8GOQZluPlGyEtmmyNS3wo5Et5pbqNkNudcTYyzWS7H&#10;FqN0NhccbqN8tuAikBgltKpiuflWKLi8A9szz0NUzkx2IXwrlNyKKUZJrWI9ZJTVljWzBohRWqu4&#10;rasY5bVsHUdk/lxQkllSxCizHXFDYXKoNDVbU6xESerbwVaf8Ak1PlTcU13PPLY9VZypFIV684Mp&#10;eWt6ql4xxJCRiKWtWIIqQIzpSMS6xg3hwsSwMxGXUZwxmYjYld/CnGmyEDVmgynfzpBbHeHuUeRW&#10;SxGnJvmzFiZOUXJYTR6nKnkkkcPlYmQnl9PkcapSuUSTx6maWVVR9YgSxqqaxalKtQ0SBvWLGO62&#10;mvsg41SlKoXmHqeqtKqi2hAljFVVxqlKJQUSBkWDGO7KWhV1gShyqypS/yhyqyqy+yhyqyoS+Bhy&#10;yuBJVeToUeRWVaThUeRWVaTaUeRWVaTTUeRW1aErEI4zlDaTqkiMY7hTbqzJ41Sl/FeTx6lKOa4m&#10;j1OV0lhNHmdVylSJHLlojKqUjGryOFUp39TkcaqWVlV0caKEsaoOHdewVSkxJGGQ+sVwp9xPk8ep&#10;SumdJo9TlTI4TR6nKiVpmjzOqpSHETkyrRhVKdXS5HGqUjalyeNUpYRJk8epSjmRJo9TVac9RE+J&#10;TYyygjIb80KcuiK1+lJ6EjeC1ZgykLgXrM6UZES9cN44RSpNiYRWOnbvRLmCeSFS6WH7hA1/nA5O&#10;aXMKZHYbqjf1WqTIPZTet5sXRpY2I9mtNx0ieHtup1skOLfzSGrgREFzoh27+5i8Xi+oIZxsrxfU&#10;86X/P7df1w+tpjjRxh0pggbP9oQx3plifxhTIhuHiGdK9717Hg1HbL3i6IzroZNsjeD4uKfjZyVE&#10;lDPGct+7p6XD3lmPOyy07nv3tHSUkpMe2J2F+KGLZejgwEE6Gx8L1LCCdHaFQW85TEeVachXKN2l&#10;h0Wc/O5p9ED32dBhDxscl5pXxG+YTo6Pe1p+1KIEHXrMYX52fuZYpELjogtt+JnjSaweGdU3aVzo&#10;E+QH3DQd2mxBOotLDn2CdNZf0G8O0gmqAUI+hdppiB860oYOdfcgnd2IowwRpnPyDRt2Zy/3NHaz&#10;KyLOfwTZ2c0WWs9BMmrKkbIwckgJm8ShoxUks4knip1BMhMwlDkiwzqKmRY4jxXkZYxFkzckv5k6&#10;EiXZEJXjFYbMLFeyCpvdrCAobYdHNPDLGV+jYhCshE50kFtuB8VWOKQmFaaJ25ByOAdzT+NowgYI&#10;CR8JsRPUOCR+Qw7u+Lin5WcPKcqZwIQWkeaHpnRw3MxOLLRuwnR2KqAxHaazgT1D1h/SF61rI99Q&#10;vHF6uqcLsMbrxIxvon2t+dEJseC4FmcxJNFuPPe041LLCvagKmiQn/UDc2SUnYY054kd0rEQN2U3&#10;WUNBwAnlnkY4NLINeGGbKVuomVmL0cs23MKi2ULLjALWneaozPSfozIuEp6u6Jdo6cMBTtEpBjJn&#10;2DsUZjOR4cRG0EzUJSZrzohmF+mZvYGy+RY618FRc+qekA6wREg69LYNHc5RBOnoTBTxm1l70d82&#10;dOaYJOvjOZ3IAD+cqA+Pa9d8ClFB+WyGns3s1dDnNuPOWK2wuGSI8KFx0es2/GZCYkGnWUjfmT0s&#10;+t2aDh3t8Lg2q58L7eh5G35DdddFB/c0UaK0IVEOpVH3vXtaOrf0DIVC9717WjprD4nyWQg/9L6N&#10;fDPBrrJZFE4Lhfm5FXlmG1DZXEECx6B8dlrObWQq6vvDvnPbIp0tgg6d7plxjV8pLH1B+VDvonHn&#10;NoAVnS/RdDP40Sk1opuZb5XbeKI3EZIPPXHDb2arUlq/VzO5B/riht/Mklxaf1FDDdn5p3taP7Vb&#10;HzWTQ6HzacaF34T0RXPc0M3Nc1tWnsuN0B7X/ND/Do9L/UbYLc/C9kWD3NCBb0iP3MaXfCb+oUVu&#10;+M3gktvFMp+pRaBJrvkVM/uQ3K5HOPsd1sPm0uiDB+nIDoRfMbO+oVFu6Ga2mMquWyXyuBDOlKPS&#10;uOiFh+noxCfRzdQE0Cw3dDNxTdmaRYkaQlA+uy7M1qTsvnCeztj313TLfduvjShUZTMXeFy5DfsI&#10;/85G3+53K7rPQ2W2vnt6vNl3ydeGbtzpH6vSiGyvW+DDNSC9M6HXJ28DCaQ6P2f1xT1qThdqo/KL&#10;ukyri1TUP9dFik3Y7f3vt4GmLhBOX0JDTDS3gT7vDuvEFEjoig+uqd0cvnSwevyFH2V7YApH18nO&#10;5hYXXdsTNRWS9I0f6wDust+bu2J7SBF5V2x/MDVeTCftaz/geLhSeVhpQenu3J39fGp2e/M57In/&#10;r3tpNLMIZFw4/I2ugCGg+kbX8e0HjY7dkl1Wp4yOiPe70ScvI46Mri+f4lKvjqz2AjLdGvb/1k5y&#10;vib94b8AAAD//wMAUEsDBBQABgAIAAAAIQAa2LFl4AAAAAkBAAAPAAAAZHJzL2Rvd25yZXYueG1s&#10;TI9BT8MwDIXvSPyHyEjcWNoV6ChNp2kCTtMkNqSJW9Z4bbXGqZqs7f495gQ32+/p+Xv5crKtGLD3&#10;jSMF8SwCgVQ601Cl4Gv//rAA4YMmo1tHqOCKHpbF7U2uM+NG+sRhFyrBIeQzraAOocuk9GWNVvuZ&#10;65BYO7ne6sBrX0nT65HDbSvnUfQsrW6IP9S6w3WN5Xl3sQo+Rj2ukvht2JxP6+v3/ml72MSo1P3d&#10;tHoFEXAKf2b4xWd0KJjp6C5kvGgVzF+ilK08JFyBDWmS8uGo4DFOQRa5/N+g+AEAAP//AwBQSwEC&#10;LQAUAAYACAAAACEA5JnDwPsAAADhAQAAEwAAAAAAAAAAAAAAAAAAAAAAW0NvbnRlbnRfVHlwZXNd&#10;LnhtbFBLAQItABQABgAIAAAAIQAjsmrh1wAAAJQBAAALAAAAAAAAAAAAAAAAACwBAABfcmVscy8u&#10;cmVsc1BLAQItABQABgAIAAAAIQDZbZyA2AwAAG49AAAOAAAAAAAAAAAAAAAAACwCAABkcnMvZTJv&#10;RG9jLnhtbFBLAQItABQABgAIAAAAIQAa2LFl4AAAAAkBAAAPAAAAAAAAAAAAAAAAADAPAABkcnMv&#10;ZG93bnJldi54bWxQSwUGAAAAAAQABADzAAAAPR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p>
    <w:p w14:paraId="7155F6DD" w14:textId="77777777" w:rsidR="00BF4F16" w:rsidRPr="003F1067" w:rsidRDefault="00BF4F16" w:rsidP="004F42F7">
      <w:pPr>
        <w:sectPr w:rsidR="00BF4F16" w:rsidRPr="003F1067">
          <w:type w:val="continuous"/>
          <w:pgSz w:w="12240" w:h="15840" w:code="1"/>
          <w:pgMar w:top="994" w:right="1080" w:bottom="994" w:left="1080" w:header="490" w:footer="432" w:gutter="0"/>
          <w:cols w:space="475"/>
          <w:docGrid w:linePitch="360"/>
        </w:sectPr>
      </w:pPr>
    </w:p>
    <w:p w14:paraId="09EC790B" w14:textId="77777777" w:rsidR="00BF4F16" w:rsidRPr="0068288C" w:rsidRDefault="00BF4F16" w:rsidP="004F42F7">
      <w:pPr>
        <w:pStyle w:val="1"/>
      </w:pPr>
      <w:r w:rsidRPr="0068288C">
        <w:lastRenderedPageBreak/>
        <w:t>Introduction</w:t>
      </w:r>
    </w:p>
    <w:p w14:paraId="4FEC5F1B" w14:textId="77777777" w:rsidR="00BF4F16" w:rsidRPr="0068288C" w:rsidRDefault="00BF4F16" w:rsidP="004F42F7">
      <w:pPr>
        <w:sectPr w:rsidR="00BF4F16" w:rsidRPr="0068288C">
          <w:type w:val="continuous"/>
          <w:pgSz w:w="12240" w:h="15840" w:code="1"/>
          <w:pgMar w:top="994" w:right="1080" w:bottom="994" w:left="1080" w:header="490" w:footer="432" w:gutter="0"/>
          <w:cols w:num="2" w:space="245"/>
          <w:docGrid w:linePitch="360"/>
        </w:sectPr>
      </w:pPr>
    </w:p>
    <w:p w14:paraId="6B2CEC84" w14:textId="419BBD57" w:rsidR="00602021" w:rsidRPr="00111E24" w:rsidRDefault="00602021" w:rsidP="00602021">
      <w:pPr>
        <w:pStyle w:val="Body"/>
        <w:ind w:firstLine="0"/>
        <w:rPr>
          <w:lang w:eastAsia="zh-CN"/>
        </w:rPr>
      </w:pPr>
      <w:r w:rsidRPr="00602021">
        <w:lastRenderedPageBreak/>
        <w:t xml:space="preserve"> </w:t>
      </w:r>
      <w:r>
        <w:t>A</w:t>
      </w:r>
      <w:r w:rsidRPr="004F42F7">
        <w:rPr>
          <w:lang w:eastAsia="zh-CN"/>
        </w:rPr>
        <w:t>dvanced visualization techniques are effective for data analysis.</w:t>
      </w:r>
      <w:r>
        <w:rPr>
          <w:lang w:eastAsia="zh-CN"/>
        </w:rPr>
        <w:t>[][]</w:t>
      </w:r>
      <w:r w:rsidRPr="004F42F7">
        <w:rPr>
          <w:lang w:eastAsia="zh-CN"/>
        </w:rPr>
        <w:t xml:space="preserve"> By introducing</w:t>
      </w:r>
      <w:r>
        <w:rPr>
          <w:lang w:eastAsia="zh-CN"/>
        </w:rPr>
        <w:t xml:space="preserve"> </w:t>
      </w:r>
      <w:r w:rsidRPr="004F42F7">
        <w:rPr>
          <w:lang w:eastAsia="zh-CN"/>
        </w:rPr>
        <w:t>metaphor</w:t>
      </w:r>
      <w:r>
        <w:rPr>
          <w:lang w:eastAsia="zh-CN"/>
        </w:rPr>
        <w:t>s</w:t>
      </w:r>
      <w:r w:rsidRPr="004F42F7">
        <w:rPr>
          <w:lang w:eastAsia="zh-CN"/>
        </w:rPr>
        <w:t xml:space="preserve"> borrowed from nature</w:t>
      </w:r>
      <w:r>
        <w:rPr>
          <w:lang w:eastAsia="zh-CN"/>
        </w:rPr>
        <w:t xml:space="preserve"> </w:t>
      </w:r>
      <w:r w:rsidRPr="004F42F7">
        <w:rPr>
          <w:lang w:eastAsia="zh-CN"/>
        </w:rPr>
        <w:fldChar w:fldCharType="begin"/>
      </w:r>
      <w:r>
        <w:rPr>
          <w:lang w:eastAsia="zh-CN"/>
        </w:rPr>
        <w:instrText xml:space="preserve"> ADDIN ZOTERO_ITEM CSL_CITATION {"citationID":"12r83tnf2r","properties":{"formattedCitation":"[1]","plainCitation":"[1]"},"citationItems":[{"id":436,"uris":["http://zotero.org/users/local/w4sOIapr/items/V857BNEF"],"uri":["http://zotero.org/users/local/w4sOIapr/items/V857BNEF"],"itemData":{"id":436,"type":"article-journal","title":"Whisper: Tracing the Spatiotemporal Process of Information Diffusion in Real Time","container-title":"IEEE Transactions on Visualization and Computer Graphics","page":"2649-2658","volume":"18","issue":"12","source":"IEEE Xplore","abstract":"When and where is an idea dispersed? Social media, like Twitter, has been increasingly used for exchanging information, opinions and emotions about events that are happening across the world. Here we propose a novel visualization design, “Whisper”, for tracing the process of information diffusion in social media in real time. Our design highlights three major characteristics of diffusion processes in social media: the temporal trend, social-spatial extent, and community response of a topic of interest. Such social, spatiotemporal processes are conveyed based on a sunflower metaphor whose seeds are often dispersed far away. In Whisper, we summarize the collective responses of communities on a given topic based on how tweets were retweeted by groups of users, through representing the sentiments extracted from the tweets, and tracing the pathways of retweets on a spatial hierarchical layout. We use an efficient flux line-drawing algorithm to trace multiple pathways so the temporal and spatial patterns can be identified even for a bursty event. A focused diffusion series highlights key roles such as opinion leaders in the diffusion process. We demonstrate how our design facilitates the understanding of when and where a piece of information is dispersed and what are the social responses of the crowd, for large-scale events including political campaigns and natural disasters. Initial feedback from domain experts suggests promising use for today's information consumption and dispersion in the wild.","DOI":"10.1109/TVCG.2012.291","ISSN":"1077-2626","shortTitle":"Whisper","author":[{"family":"Cao","given":"N."},{"family":"Lin","given":"Y. R."},{"family":"Sun","given":"X."},{"family":"Lazer","given":"D."},{"family":"Liu","given":"S."},{"family":"Qu","given":"H."}],"issued":{"date-parts":[["2012",12]]}}}],"schema":"https://github.com/citation-style-language/schema/raw/master/csl-citation.json"} </w:instrText>
      </w:r>
      <w:r w:rsidRPr="004F42F7">
        <w:rPr>
          <w:lang w:eastAsia="zh-CN"/>
        </w:rPr>
        <w:fldChar w:fldCharType="separate"/>
      </w:r>
      <w:r w:rsidR="0030730E">
        <w:rPr>
          <w:lang w:eastAsia="zh-CN"/>
        </w:rPr>
        <w:t>[1]</w:t>
      </w:r>
      <w:r w:rsidRPr="004F42F7">
        <w:rPr>
          <w:lang w:eastAsia="zh-CN"/>
        </w:rPr>
        <w:fldChar w:fldCharType="end"/>
      </w:r>
      <w:r w:rsidRPr="004F42F7">
        <w:rPr>
          <w:lang w:eastAsia="zh-CN"/>
        </w:rPr>
        <w:t>, applying</w:t>
      </w:r>
      <w:r>
        <w:rPr>
          <w:lang w:eastAsia="zh-CN"/>
        </w:rPr>
        <w:t xml:space="preserve"> </w:t>
      </w:r>
      <w:r w:rsidRPr="004F42F7">
        <w:rPr>
          <w:lang w:eastAsia="zh-CN"/>
        </w:rPr>
        <w:t>carefully designed layout algorithm</w:t>
      </w:r>
      <w:r>
        <w:rPr>
          <w:lang w:eastAsia="zh-CN"/>
        </w:rPr>
        <w:t>s</w:t>
      </w:r>
      <w:r w:rsidRPr="004F42F7">
        <w:rPr>
          <w:lang w:eastAsia="zh-CN"/>
        </w:rPr>
        <w:t>,</w:t>
      </w:r>
      <w:r>
        <w:rPr>
          <w:lang w:eastAsia="zh-CN"/>
        </w:rPr>
        <w:t>[shixia]</w:t>
      </w:r>
      <w:r w:rsidRPr="004F42F7">
        <w:rPr>
          <w:lang w:eastAsia="zh-CN"/>
        </w:rPr>
        <w:t xml:space="preserve"> </w:t>
      </w:r>
      <w:r>
        <w:rPr>
          <w:lang w:eastAsia="zh-CN"/>
        </w:rPr>
        <w:t xml:space="preserve">and </w:t>
      </w:r>
      <w:r w:rsidRPr="004F42F7">
        <w:rPr>
          <w:lang w:eastAsia="zh-CN"/>
        </w:rPr>
        <w:t>sophisticatedly combining existing visualizations,</w:t>
      </w:r>
      <w:r>
        <w:rPr>
          <w:lang w:eastAsia="zh-CN"/>
        </w:rPr>
        <w:t>[fluxflow]</w:t>
      </w:r>
      <w:r w:rsidRPr="004F42F7">
        <w:rPr>
          <w:lang w:eastAsia="zh-CN"/>
        </w:rPr>
        <w:t xml:space="preserve"> novel visual presentations help people identify </w:t>
      </w:r>
      <w:r>
        <w:rPr>
          <w:lang w:eastAsia="zh-CN"/>
        </w:rPr>
        <w:t>p</w:t>
      </w:r>
      <w:r w:rsidRPr="00BB3137">
        <w:rPr>
          <w:lang w:eastAsia="zh-CN"/>
        </w:rPr>
        <w:t>atterns, trends and correlations</w:t>
      </w:r>
      <w:r>
        <w:rPr>
          <w:lang w:eastAsia="zh-CN"/>
        </w:rPr>
        <w:t xml:space="preserve"> </w:t>
      </w:r>
      <w:r w:rsidRPr="004F42F7">
        <w:rPr>
          <w:lang w:eastAsia="zh-CN"/>
        </w:rPr>
        <w:t xml:space="preserve">hidden </w:t>
      </w:r>
      <w:r>
        <w:rPr>
          <w:lang w:eastAsia="zh-CN"/>
        </w:rPr>
        <w:t>in data</w:t>
      </w:r>
      <w:r w:rsidRPr="004F42F7">
        <w:rPr>
          <w:lang w:eastAsia="zh-CN"/>
        </w:rPr>
        <w:t xml:space="preserve">. However, these advanced visualizations are usually not intuitively recognizable. Users need to go through some training, for example, reading a long and boring literal description, before they grasp the knowledge required to understand and freely explore a visualization. </w:t>
      </w:r>
    </w:p>
    <w:p w14:paraId="357A6F8D" w14:textId="2F8923B3" w:rsidR="00602021" w:rsidRPr="005E0DBD" w:rsidRDefault="00602021" w:rsidP="00602021">
      <w:pPr>
        <w:pStyle w:val="Body"/>
      </w:pPr>
      <w:r>
        <w:rPr>
          <w:noProof/>
          <w:lang w:val="en-US" w:eastAsia="zh-CN"/>
        </w:rPr>
        <mc:AlternateContent>
          <mc:Choice Requires="wps">
            <w:drawing>
              <wp:anchor distT="0" distB="0" distL="114300" distR="114300" simplePos="0" relativeHeight="251659264" behindDoc="0" locked="0" layoutInCell="1" allowOverlap="1" wp14:anchorId="0C1387C7" wp14:editId="5BAF8C53">
                <wp:simplePos x="0" y="0"/>
                <wp:positionH relativeFrom="margin">
                  <wp:posOffset>55880</wp:posOffset>
                </wp:positionH>
                <wp:positionV relativeFrom="paragraph">
                  <wp:posOffset>868045</wp:posOffset>
                </wp:positionV>
                <wp:extent cx="3086100" cy="1600200"/>
                <wp:effectExtent l="0" t="0" r="12700" b="0"/>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6002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0F575ED" w14:textId="77777777" w:rsidR="00E54313" w:rsidRDefault="00E54313" w:rsidP="004F42F7">
                            <w:pPr>
                              <w:pStyle w:val="Footnote"/>
                            </w:pPr>
                          </w:p>
                          <w:p w14:paraId="43B9EC59" w14:textId="77777777" w:rsidR="00E54313" w:rsidRPr="00DA11EB" w:rsidRDefault="00E54313" w:rsidP="004F42F7">
                            <w:pPr>
                              <w:pStyle w:val="Footnote"/>
                            </w:pPr>
                          </w:p>
                          <w:p w14:paraId="4EACF7B6" w14:textId="77777777" w:rsidR="00E54313" w:rsidRPr="00C934FB" w:rsidRDefault="00E54313" w:rsidP="004F42F7">
                            <w:pPr>
                              <w:pStyle w:val="AuthorAffiliation"/>
                              <w:numPr>
                                <w:ilvl w:val="0"/>
                                <w:numId w:val="1"/>
                              </w:numPr>
                              <w:autoSpaceDE/>
                              <w:autoSpaceDN/>
                              <w:adjustRightInd/>
                              <w:spacing w:after="0"/>
                              <w:ind w:left="176" w:hanging="176"/>
                            </w:pPr>
                            <w:r w:rsidRPr="00823568">
                              <w:t>Roy</w:t>
                            </w:r>
                            <w:r w:rsidRPr="00C934FB">
                              <w:t xml:space="preserve"> G.</w:t>
                            </w:r>
                            <w:r>
                              <w:t xml:space="preserve"> Biv is with Starbucks Research. E-m</w:t>
                            </w:r>
                            <w:r w:rsidRPr="00C934FB">
                              <w:t>ail: roy.g.biv@aol.com.</w:t>
                            </w:r>
                          </w:p>
                          <w:p w14:paraId="5CA7D1BD" w14:textId="77777777" w:rsidR="00E54313" w:rsidRPr="00C934FB" w:rsidRDefault="00E54313" w:rsidP="004F42F7">
                            <w:pPr>
                              <w:pStyle w:val="AuthorAffiliation"/>
                              <w:numPr>
                                <w:ilvl w:val="0"/>
                                <w:numId w:val="1"/>
                              </w:numPr>
                              <w:autoSpaceDE/>
                              <w:autoSpaceDN/>
                              <w:adjustRightInd/>
                              <w:spacing w:after="0"/>
                              <w:ind w:left="176" w:hanging="176"/>
                            </w:pPr>
                            <w:r w:rsidRPr="00C934FB">
                              <w:t>Ed Grimle</w:t>
                            </w:r>
                            <w:r>
                              <w:t>y is with Grimley Widgets, Inc.. E-m</w:t>
                            </w:r>
                            <w:r w:rsidRPr="00C934FB">
                              <w:t>ail: ed.grimley@aol.com.</w:t>
                            </w:r>
                          </w:p>
                          <w:p w14:paraId="2D262A96" w14:textId="77777777" w:rsidR="00E54313" w:rsidRPr="00C934FB" w:rsidRDefault="00E54313" w:rsidP="004F42F7">
                            <w:pPr>
                              <w:pStyle w:val="AuthorAffiliation"/>
                              <w:numPr>
                                <w:ilvl w:val="0"/>
                                <w:numId w:val="1"/>
                              </w:numPr>
                              <w:autoSpaceDE/>
                              <w:autoSpaceDN/>
                              <w:adjustRightInd/>
                              <w:spacing w:after="0"/>
                              <w:ind w:left="176" w:hanging="176"/>
                            </w:pPr>
                            <w:r w:rsidRPr="00C934FB">
                              <w:t>Martha Stewart is with Martha Stewart En</w:t>
                            </w:r>
                            <w:r>
                              <w:t>terprises at Microsoft Research. E-m</w:t>
                            </w:r>
                            <w:r w:rsidRPr="00C934FB">
                              <w:t>ail: Martha.</w:t>
                            </w:r>
                            <w:r w:rsidRPr="00AA2E8D">
                              <w:t>stewart</w:t>
                            </w:r>
                            <w:r w:rsidRPr="00C934FB">
                              <w:t>@marthastewart.com.</w:t>
                            </w:r>
                          </w:p>
                          <w:p w14:paraId="2C3C77B0" w14:textId="77777777" w:rsidR="00E54313" w:rsidRDefault="00E54313" w:rsidP="004F42F7">
                            <w:pPr>
                              <w:pStyle w:val="FOOTNOTE0"/>
                              <w:spacing w:before="75"/>
                              <w:rPr>
                                <w:i/>
                              </w:rPr>
                            </w:pPr>
                            <w:r>
                              <w:rPr>
                                <w:i/>
                              </w:rPr>
                              <w:t>Manuscript received xx xxx. 201</w:t>
                            </w:r>
                            <w:r w:rsidRPr="00FB3DD4">
                              <w:rPr>
                                <w:i/>
                              </w:rPr>
                              <w:t>x;</w:t>
                            </w:r>
                            <w:r>
                              <w:rPr>
                                <w:i/>
                              </w:rPr>
                              <w:t xml:space="preserve"> accepted xx xxx. 201x. Date of </w:t>
                            </w:r>
                          </w:p>
                          <w:p w14:paraId="26C86172" w14:textId="77777777" w:rsidR="00E54313" w:rsidRPr="003F4EE7" w:rsidRDefault="00E54313" w:rsidP="004F42F7">
                            <w:pPr>
                              <w:pStyle w:val="FOOTNOTE0"/>
                              <w:spacing w:before="0"/>
                              <w:rPr>
                                <w:i/>
                              </w:rPr>
                            </w:pPr>
                            <w:r>
                              <w:rPr>
                                <w:i/>
                              </w:rPr>
                              <w:t>Publication xx xxx. 201</w:t>
                            </w:r>
                            <w:r w:rsidRPr="00FB3DD4">
                              <w:rPr>
                                <w:i/>
                              </w:rPr>
                              <w:t>x; dat</w:t>
                            </w:r>
                            <w:r>
                              <w:rPr>
                                <w:i/>
                              </w:rPr>
                              <w:t>e of current version xx xxx. 201</w:t>
                            </w:r>
                            <w:r w:rsidRPr="00FB3DD4">
                              <w:rPr>
                                <w:i/>
                              </w:rPr>
                              <w:t>x.</w:t>
                            </w:r>
                          </w:p>
                          <w:p w14:paraId="704F2954" w14:textId="77777777" w:rsidR="00E54313" w:rsidRPr="003250BE" w:rsidRDefault="00E54313" w:rsidP="004F42F7">
                            <w:pPr>
                              <w:pStyle w:val="FOOTNOTE0"/>
                              <w:spacing w:before="0"/>
                              <w:rPr>
                                <w:i/>
                              </w:rPr>
                            </w:pPr>
                            <w:r w:rsidRPr="003250BE">
                              <w:rPr>
                                <w:i/>
                              </w:rPr>
                              <w:t>For information on obtaining reprints of this article, please send</w:t>
                            </w:r>
                          </w:p>
                          <w:p w14:paraId="27F17055" w14:textId="77777777" w:rsidR="00E54313" w:rsidRPr="003250BE" w:rsidRDefault="00E54313" w:rsidP="004F42F7">
                            <w:pPr>
                              <w:pStyle w:val="FOOTNOTE0"/>
                              <w:spacing w:before="0"/>
                              <w:rPr>
                                <w:i/>
                              </w:rPr>
                            </w:pPr>
                            <w:r w:rsidRPr="003250BE">
                              <w:rPr>
                                <w:i/>
                              </w:rPr>
                              <w:t>e-mail to: reprints@iee</w:t>
                            </w:r>
                            <w:r>
                              <w:rPr>
                                <w:i/>
                              </w:rPr>
                              <w:t>e.org</w:t>
                            </w:r>
                            <w:r w:rsidRPr="003250BE">
                              <w:rPr>
                                <w:i/>
                              </w:rPr>
                              <w:t>.</w:t>
                            </w:r>
                          </w:p>
                          <w:p w14:paraId="746F273F" w14:textId="77777777" w:rsidR="00E54313" w:rsidRPr="003F4EE7" w:rsidRDefault="00E54313" w:rsidP="004F42F7">
                            <w:pPr>
                              <w:pStyle w:val="FOOTNOTE0"/>
                              <w:spacing w:before="0"/>
                              <w:rPr>
                                <w:i/>
                              </w:rPr>
                            </w:pPr>
                            <w:r w:rsidRPr="003250BE">
                              <w:rPr>
                                <w:i/>
                              </w:rPr>
                              <w:t>Digital Obj</w:t>
                            </w:r>
                            <w:r>
                              <w:rPr>
                                <w:i/>
                              </w:rPr>
                              <w:t>ect Identifier: xx.xxxx/TVCG.201</w:t>
                            </w:r>
                            <w:r w:rsidRPr="003250BE">
                              <w:rPr>
                                <w:i/>
                              </w:rPr>
                              <w:t>x.xxxxxxx/</w:t>
                            </w:r>
                            <w:r w:rsidRPr="003F4EE7">
                              <w:rPr>
                                <w:i/>
                              </w:rPr>
                              <w:t>.</w:t>
                            </w:r>
                          </w:p>
                          <w:p w14:paraId="674188D5" w14:textId="77777777" w:rsidR="00E54313" w:rsidRPr="003F4EE7" w:rsidRDefault="00E54313" w:rsidP="004F42F7">
                            <w:pPr>
                              <w:pStyle w:val="AuthorAffiliation"/>
                              <w:numPr>
                                <w:ilvl w:val="0"/>
                                <w:numId w:val="0"/>
                              </w:numPr>
                              <w:ind w:left="176"/>
                              <w:rPr>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387C7" id="_x0000_t202" coordsize="21600,21600" o:spt="202" path="m0,0l0,21600,21600,21600,21600,0xe">
                <v:stroke joinstyle="miter"/>
                <v:path gradientshapeok="t" o:connecttype="rect"/>
              </v:shapetype>
              <v:shape id="Text Box 28" o:spid="_x0000_s1026" type="#_x0000_t202" style="position:absolute;left:0;text-align:left;margin-left:4.4pt;margin-top:68.35pt;width:243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r0AD4CAAA3BAAADgAAAGRycy9lMm9Eb2MueG1srFPbbtswDH0fsH8Q9O5aTl3XNuoUbdIMA7oL&#10;0O4DFFmOjdmiJim1u2L/PkpOsm57G/YiUKR4SJ5DXV1PQ0+epLEdqIomZ4wSqQTUndpV9MvjJsop&#10;sY6rmvegZEWfpaXXy7dvrkZdygW00NfSEARRthx1RVvndBnHVrRy4PYMtFQYbMAM3OHV7OLa8BHR&#10;hz5eMJbFI5haGxDSWvSu5yBdBvymkcJ9ahorHekrir25cJpwbv0ZL694uTNct504tMH/oYuBdwqL&#10;nqDW3HGyN91fUEMnDFho3JmAIYam6YQMM+A0CftjmoeWaxlmQXKsPtFk/x+s+Pj02ZCurug5JYoP&#10;KNGjnBy5hYksck/PqG2Jrx40vnMT+lHmMKrV9yC+WqJg1XK1kzfGwNhKXmN7ic+MX6XOONaDbMcP&#10;UGMdvncQgKbGDJ47ZIMgOsr0fJLG9yLQec7yLGEYEhhLMsZQ/FCDl8d0bax7J2Eg3qioQe0DPH+6&#10;t863w8vjE19Nwabr+6B/r35z4MPZg8Ux1cd8G0HOl4IVd/ldnkbpIruLUlbX0c1mlUbZJrm8WJ+v&#10;V6t18mNeq1dJySJlt4si2mT5ZZQ26UVUXLI8YklxW2QsLdL1JiRh6WPRwJ4nbKbOTdvpoMYW6mfk&#10;0cC8zfj70GjBfKdkxE2uqP2250ZS0r9XqIVf+6Nhjsb2aHAlMLWijpLZXLn5e+y16XYtIs9qK7hB&#10;vZouMOmFnbs4qIzbGQg+/CS//q/v4dWv/778CQAA//8DAFBLAwQUAAYACAAAACEADn0WY94AAAAJ&#10;AQAADwAAAGRycy9kb3ducmV2LnhtbEyPwU7DMBBE70j8g7VI3KgDrdI0xKkqBCckRBoOHJ14m1iN&#10;1yF22/D3LCc4zsxq5m2xnd0gzjgF60nB/SIBgdR6Y6lT8FG/3GUgQtRk9OAJFXxjgG15fVXo3PgL&#10;VXjex05wCYVcK+hjHHMpQ9uj02HhRyTODn5yOrKcOmkmfeFyN8iHJEml05Z4odcjPvXYHvcnp2D3&#10;SdWz/Xpr3qtDZet6k9BrelTq9mbePYKIOMe/Y/jFZ3QomanxJzJBDAoyBo9sL9M1CM5XmxU7jYJl&#10;lq1BloX8/0H5AwAA//8DAFBLAQItABQABgAIAAAAIQDkmcPA+wAAAOEBAAATAAAAAAAAAAAAAAAA&#10;AAAAAABbQ29udGVudF9UeXBlc10ueG1sUEsBAi0AFAAGAAgAAAAhACOyauHXAAAAlAEAAAsAAAAA&#10;AAAAAAAAAAAALAEAAF9yZWxzLy5yZWxzUEsBAi0AFAAGAAgAAAAhAG0q9AA+AgAANwQAAA4AAAAA&#10;AAAAAAAAAAAALAIAAGRycy9lMm9Eb2MueG1sUEsBAi0AFAAGAAgAAAAhAA59FmPeAAAACQEAAA8A&#10;AAAAAAAAAAAAAAAAlgQAAGRycy9kb3ducmV2LnhtbFBLBQYAAAAABAAEAPMAAAChBQAAAAA=&#10;" filled="f" stroked="f">
                <v:textbox inset="0,0,0,0">
                  <w:txbxContent>
                    <w:p w14:paraId="60F575ED" w14:textId="77777777" w:rsidR="00E54313" w:rsidRDefault="00E54313" w:rsidP="004F42F7">
                      <w:pPr>
                        <w:pStyle w:val="Footnote"/>
                      </w:pPr>
                    </w:p>
                    <w:p w14:paraId="43B9EC59" w14:textId="77777777" w:rsidR="00E54313" w:rsidRPr="00DA11EB" w:rsidRDefault="00E54313" w:rsidP="004F42F7">
                      <w:pPr>
                        <w:pStyle w:val="Footnote"/>
                      </w:pPr>
                    </w:p>
                    <w:p w14:paraId="4EACF7B6" w14:textId="77777777" w:rsidR="00E54313" w:rsidRPr="00C934FB" w:rsidRDefault="00E54313" w:rsidP="004F42F7">
                      <w:pPr>
                        <w:pStyle w:val="AuthorAffiliation"/>
                        <w:numPr>
                          <w:ilvl w:val="0"/>
                          <w:numId w:val="1"/>
                        </w:numPr>
                        <w:autoSpaceDE/>
                        <w:autoSpaceDN/>
                        <w:adjustRightInd/>
                        <w:spacing w:after="0"/>
                        <w:ind w:left="176" w:hanging="176"/>
                      </w:pPr>
                      <w:r w:rsidRPr="00823568">
                        <w:t>Roy</w:t>
                      </w:r>
                      <w:r w:rsidRPr="00C934FB">
                        <w:t xml:space="preserve"> G.</w:t>
                      </w:r>
                      <w:r>
                        <w:t xml:space="preserve"> Biv is with Starbucks Research. E-m</w:t>
                      </w:r>
                      <w:r w:rsidRPr="00C934FB">
                        <w:t>ail: roy.g.biv@aol.com.</w:t>
                      </w:r>
                    </w:p>
                    <w:p w14:paraId="5CA7D1BD" w14:textId="77777777" w:rsidR="00E54313" w:rsidRPr="00C934FB" w:rsidRDefault="00E54313" w:rsidP="004F42F7">
                      <w:pPr>
                        <w:pStyle w:val="AuthorAffiliation"/>
                        <w:numPr>
                          <w:ilvl w:val="0"/>
                          <w:numId w:val="1"/>
                        </w:numPr>
                        <w:autoSpaceDE/>
                        <w:autoSpaceDN/>
                        <w:adjustRightInd/>
                        <w:spacing w:after="0"/>
                        <w:ind w:left="176" w:hanging="176"/>
                      </w:pPr>
                      <w:r w:rsidRPr="00C934FB">
                        <w:t>Ed Grimle</w:t>
                      </w:r>
                      <w:r>
                        <w:t>y is with Grimley Widgets, Inc.. E-m</w:t>
                      </w:r>
                      <w:r w:rsidRPr="00C934FB">
                        <w:t>ail: ed.grimley@aol.com.</w:t>
                      </w:r>
                    </w:p>
                    <w:p w14:paraId="2D262A96" w14:textId="77777777" w:rsidR="00E54313" w:rsidRPr="00C934FB" w:rsidRDefault="00E54313" w:rsidP="004F42F7">
                      <w:pPr>
                        <w:pStyle w:val="AuthorAffiliation"/>
                        <w:numPr>
                          <w:ilvl w:val="0"/>
                          <w:numId w:val="1"/>
                        </w:numPr>
                        <w:autoSpaceDE/>
                        <w:autoSpaceDN/>
                        <w:adjustRightInd/>
                        <w:spacing w:after="0"/>
                        <w:ind w:left="176" w:hanging="176"/>
                      </w:pPr>
                      <w:r w:rsidRPr="00C934FB">
                        <w:t>Martha Stewart is with Martha Stewart En</w:t>
                      </w:r>
                      <w:r>
                        <w:t>terprises at Microsoft Research. E-m</w:t>
                      </w:r>
                      <w:r w:rsidRPr="00C934FB">
                        <w:t>ail: Martha.</w:t>
                      </w:r>
                      <w:r w:rsidRPr="00AA2E8D">
                        <w:t>stewart</w:t>
                      </w:r>
                      <w:r w:rsidRPr="00C934FB">
                        <w:t>@marthastewart.com.</w:t>
                      </w:r>
                    </w:p>
                    <w:p w14:paraId="2C3C77B0" w14:textId="77777777" w:rsidR="00E54313" w:rsidRDefault="00E54313" w:rsidP="004F42F7">
                      <w:pPr>
                        <w:pStyle w:val="FOOTNOTE0"/>
                        <w:spacing w:before="75"/>
                        <w:rPr>
                          <w:i/>
                        </w:rPr>
                      </w:pPr>
                      <w:r>
                        <w:rPr>
                          <w:i/>
                        </w:rPr>
                        <w:t>Manuscript received xx xxx. 201</w:t>
                      </w:r>
                      <w:r w:rsidRPr="00FB3DD4">
                        <w:rPr>
                          <w:i/>
                        </w:rPr>
                        <w:t>x;</w:t>
                      </w:r>
                      <w:r>
                        <w:rPr>
                          <w:i/>
                        </w:rPr>
                        <w:t xml:space="preserve"> accepted xx xxx. 201x. Date of </w:t>
                      </w:r>
                    </w:p>
                    <w:p w14:paraId="26C86172" w14:textId="77777777" w:rsidR="00E54313" w:rsidRPr="003F4EE7" w:rsidRDefault="00E54313" w:rsidP="004F42F7">
                      <w:pPr>
                        <w:pStyle w:val="FOOTNOTE0"/>
                        <w:spacing w:before="0"/>
                        <w:rPr>
                          <w:i/>
                        </w:rPr>
                      </w:pPr>
                      <w:r>
                        <w:rPr>
                          <w:i/>
                        </w:rPr>
                        <w:t>Publication xx xxx. 201</w:t>
                      </w:r>
                      <w:r w:rsidRPr="00FB3DD4">
                        <w:rPr>
                          <w:i/>
                        </w:rPr>
                        <w:t>x; dat</w:t>
                      </w:r>
                      <w:r>
                        <w:rPr>
                          <w:i/>
                        </w:rPr>
                        <w:t>e of current version xx xxx. 201</w:t>
                      </w:r>
                      <w:r w:rsidRPr="00FB3DD4">
                        <w:rPr>
                          <w:i/>
                        </w:rPr>
                        <w:t>x.</w:t>
                      </w:r>
                    </w:p>
                    <w:p w14:paraId="704F2954" w14:textId="77777777" w:rsidR="00E54313" w:rsidRPr="003250BE" w:rsidRDefault="00E54313" w:rsidP="004F42F7">
                      <w:pPr>
                        <w:pStyle w:val="FOOTNOTE0"/>
                        <w:spacing w:before="0"/>
                        <w:rPr>
                          <w:i/>
                        </w:rPr>
                      </w:pPr>
                      <w:r w:rsidRPr="003250BE">
                        <w:rPr>
                          <w:i/>
                        </w:rPr>
                        <w:t>For information on obtaining reprints of this article, please send</w:t>
                      </w:r>
                    </w:p>
                    <w:p w14:paraId="27F17055" w14:textId="77777777" w:rsidR="00E54313" w:rsidRPr="003250BE" w:rsidRDefault="00E54313" w:rsidP="004F42F7">
                      <w:pPr>
                        <w:pStyle w:val="FOOTNOTE0"/>
                        <w:spacing w:before="0"/>
                        <w:rPr>
                          <w:i/>
                        </w:rPr>
                      </w:pPr>
                      <w:r w:rsidRPr="003250BE">
                        <w:rPr>
                          <w:i/>
                        </w:rPr>
                        <w:t>e-mail to: reprints@iee</w:t>
                      </w:r>
                      <w:r>
                        <w:rPr>
                          <w:i/>
                        </w:rPr>
                        <w:t>e.org</w:t>
                      </w:r>
                      <w:r w:rsidRPr="003250BE">
                        <w:rPr>
                          <w:i/>
                        </w:rPr>
                        <w:t>.</w:t>
                      </w:r>
                    </w:p>
                    <w:p w14:paraId="746F273F" w14:textId="77777777" w:rsidR="00E54313" w:rsidRPr="003F4EE7" w:rsidRDefault="00E54313" w:rsidP="004F42F7">
                      <w:pPr>
                        <w:pStyle w:val="FOOTNOTE0"/>
                        <w:spacing w:before="0"/>
                        <w:rPr>
                          <w:i/>
                        </w:rPr>
                      </w:pPr>
                      <w:r w:rsidRPr="003250BE">
                        <w:rPr>
                          <w:i/>
                        </w:rPr>
                        <w:t>Digital Obj</w:t>
                      </w:r>
                      <w:r>
                        <w:rPr>
                          <w:i/>
                        </w:rPr>
                        <w:t>ect Identifier: xx.xxxx/TVCG.201</w:t>
                      </w:r>
                      <w:r w:rsidRPr="003250BE">
                        <w:rPr>
                          <w:i/>
                        </w:rPr>
                        <w:t>x.xxxxxxx/</w:t>
                      </w:r>
                      <w:r w:rsidRPr="003F4EE7">
                        <w:rPr>
                          <w:i/>
                        </w:rPr>
                        <w:t>.</w:t>
                      </w:r>
                    </w:p>
                    <w:p w14:paraId="674188D5" w14:textId="77777777" w:rsidR="00E54313" w:rsidRPr="003F4EE7" w:rsidRDefault="00E54313" w:rsidP="004F42F7">
                      <w:pPr>
                        <w:pStyle w:val="AuthorAffiliation"/>
                        <w:numPr>
                          <w:ilvl w:val="0"/>
                          <w:numId w:val="0"/>
                        </w:numPr>
                        <w:ind w:left="176"/>
                        <w:rPr>
                          <w:i w:val="0"/>
                        </w:rPr>
                      </w:pPr>
                    </w:p>
                  </w:txbxContent>
                </v:textbox>
                <w10:wrap type="topAndBottom" anchorx="margin"/>
              </v:shape>
            </w:pict>
          </mc:Fallback>
        </mc:AlternateContent>
      </w:r>
      <w:r>
        <w:rPr>
          <w:noProof/>
          <w:lang w:val="en-US" w:eastAsia="zh-CN"/>
        </w:rPr>
        <mc:AlternateContent>
          <mc:Choice Requires="wps">
            <w:drawing>
              <wp:anchor distT="0" distB="0" distL="114300" distR="114300" simplePos="0" relativeHeight="251660288" behindDoc="0" locked="0" layoutInCell="1" allowOverlap="1" wp14:anchorId="6832690C" wp14:editId="164B23F8">
                <wp:simplePos x="0" y="0"/>
                <wp:positionH relativeFrom="column">
                  <wp:posOffset>733425</wp:posOffset>
                </wp:positionH>
                <wp:positionV relativeFrom="paragraph">
                  <wp:posOffset>1092866</wp:posOffset>
                </wp:positionV>
                <wp:extent cx="1371600" cy="0"/>
                <wp:effectExtent l="0" t="0" r="25400" b="25400"/>
                <wp:wrapTight wrapText="bothSides">
                  <wp:wrapPolygon edited="0">
                    <wp:start x="0" y="-1"/>
                    <wp:lineTo x="0" y="-1"/>
                    <wp:lineTo x="21600" y="-1"/>
                    <wp:lineTo x="21600" y="-1"/>
                    <wp:lineTo x="0" y="-1"/>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EE2B3" id="Line 2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86.05pt" to="165.75pt,8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BOfMBAAC0AwAADgAAAGRycy9lMm9Eb2MueG1srFNNj9owEL1X6n+wfIckLLAQEVZVgF62LdJu&#10;f4CxHWLV8Vi2IaCq/71j89Fte6uagzX2zLyZ92ayeDp1mhyl8wpMRYthTok0HIQy+4p+fd0MZpT4&#10;wIxgGoys6Fl6+rR8/27R21KOoAUtpCMIYnzZ24q2IdgyyzxvZcf8EKw06GzAdSzg1e0z4ViP6J3O&#10;Rnk+zXpwwjrg0nt8XV2cdJnwm0by8KVpvAxEVxR7C+l06dzFM1suWLl3zLaKX9tg/9BFx5TBoneo&#10;FQuMHJz6C6pT3IGHJgw5dBk0jeIycUA2Rf4Hm5eWWZm4oDje3mXy/w+Wfz5uHVGiomNKDOtwRM/K&#10;SDKaR2l660uMqM3WRXL8ZF7sM/BvnhioW2b2MrX4eraYV8SM7LeUePEWC+z6TyAwhh0CJJ1Ojesi&#10;JCpATmkc5/s45CkQjo/Fw2MxzXFq/ObLWHlLtM6HjxI6Eo2Kamw6AbPjsw+xEVbeQmIdAxuldZq2&#10;NqSv6HwymqQED1qJ6Ixh3u13tXbkyOK+pC+xQs/bMAcHIxJYK5lYX+3AlL7YWFybiIdUsJ2rdVmI&#10;7/N8vp6tZ+PBeDRdD8a5EIMPm3o8mG6Kx8nqYVXXq+LHteotP8kalbzMZAfivHU3uXE1Et/rGsfd&#10;e3tPQ/n1sy1/AgAA//8DAFBLAwQUAAYACAAAACEAeXH5+t0AAAALAQAADwAAAGRycy9kb3ducmV2&#10;LnhtbEyPzU7DQAyE70i8w8pIXCq6+VEBhWwqBOTGhQLi6mZNEpH1ptltG3h6jIQEN894NP5crmc3&#10;qANNofdsIF0moIgbb3tuDbw81xfXoEJEtjh4JgOfFGBdnZ6UWFh/5Cc6bGKrpIRDgQa6GMdC69B0&#10;5DAs/Ugsu3c/OYwip1bbCY9S7gadJcmldtizXOhwpLuOmo/N3hkI9Svt6q9Fs0je8tZTtrt/fEBj&#10;zs/m2xtQkeb4F4YffEGHSpi2fs82qEF0ulpJVIarLAUliTxPxdn+Oroq9f8fqm8AAAD//wMAUEsB&#10;Ai0AFAAGAAgAAAAhAOSZw8D7AAAA4QEAABMAAAAAAAAAAAAAAAAAAAAAAFtDb250ZW50X1R5cGVz&#10;XS54bWxQSwECLQAUAAYACAAAACEAI7Jq4dcAAACUAQAACwAAAAAAAAAAAAAAAAAsAQAAX3JlbHMv&#10;LnJlbHNQSwECLQAUAAYACAAAACEASeKBOfMBAAC0AwAADgAAAAAAAAAAAAAAAAAsAgAAZHJzL2Uy&#10;b0RvYy54bWxQSwECLQAUAAYACAAAACEAeXH5+t0AAAALAQAADwAAAAAAAAAAAAAAAABLBAAAZHJz&#10;L2Rvd25yZXYueG1sUEsFBgAAAAAEAAQA8wAAAFUFAAAAAA==&#10;">
                <w10:wrap type="tight"/>
              </v:line>
            </w:pict>
          </mc:Fallback>
        </mc:AlternateContent>
      </w:r>
      <w:r w:rsidRPr="004F42F7">
        <w:rPr>
          <w:lang w:eastAsia="zh-CN"/>
        </w:rPr>
        <w:t xml:space="preserve">What is more, even designers of </w:t>
      </w:r>
      <w:r>
        <w:rPr>
          <w:lang w:eastAsia="zh-CN"/>
        </w:rPr>
        <w:t xml:space="preserve">these </w:t>
      </w:r>
      <w:r w:rsidRPr="004F42F7">
        <w:rPr>
          <w:lang w:eastAsia="zh-CN"/>
        </w:rPr>
        <w:t xml:space="preserve">advanced visualizations suffer when they are required to </w:t>
      </w:r>
      <w:r>
        <w:rPr>
          <w:lang w:eastAsia="zh-CN"/>
        </w:rPr>
        <w:t xml:space="preserve">introduce their </w:t>
      </w:r>
      <w:r w:rsidRPr="004F42F7">
        <w:rPr>
          <w:lang w:eastAsia="zh-CN"/>
        </w:rPr>
        <w:t>design, especially when</w:t>
      </w:r>
      <w:r w:rsidRPr="00FB6D88">
        <w:t xml:space="preserve"> the visual encoding has co</w:t>
      </w:r>
      <w:r>
        <w:t>mplicated logic dependency</w:t>
      </w:r>
      <w:r w:rsidRPr="00FB6D88">
        <w:t xml:space="preserve">, or when </w:t>
      </w:r>
      <w:r w:rsidRPr="005E0DBD">
        <w:rPr>
          <w:lang w:eastAsia="zh-CN"/>
        </w:rPr>
        <w:t>their a</w:t>
      </w:r>
      <w:r w:rsidRPr="005E0DBD">
        <w:t xml:space="preserve">udience have little prior knowledge about visualization techniques. </w:t>
      </w:r>
    </w:p>
    <w:p w14:paraId="351647C5" w14:textId="77777777" w:rsidR="00602021" w:rsidRPr="001262C7" w:rsidRDefault="00602021" w:rsidP="00602021">
      <w:pPr>
        <w:pStyle w:val="Body"/>
      </w:pPr>
      <w:r w:rsidRPr="005E0DBD">
        <w:t>As a result, these advanced visualization technolog</w:t>
      </w:r>
      <w:r>
        <w:t>ies</w:t>
      </w:r>
      <w:r w:rsidRPr="005E0DBD">
        <w:t xml:space="preserve">, in spite of </w:t>
      </w:r>
      <w:r w:rsidRPr="005E0DBD">
        <w:lastRenderedPageBreak/>
        <w:t xml:space="preserve">the fact that their utility has been verified by domain experts from various fields, gain little exposure outside </w:t>
      </w:r>
      <w:r>
        <w:t xml:space="preserve">the </w:t>
      </w:r>
      <w:r w:rsidRPr="005E0DBD">
        <w:t>visual community. Unaware of or unable to understand these advanced visualization</w:t>
      </w:r>
      <w:ins w:id="0" w:author="Shauna Edwards" w:date="2017-02-27T11:19:00Z">
        <w:r>
          <w:t>s</w:t>
        </w:r>
      </w:ins>
      <w:r w:rsidRPr="005E0DBD">
        <w:t>, main stream media is still dominated by naïve visualizations, such as bar charts, pie charts</w:t>
      </w:r>
      <w:r>
        <w:t xml:space="preserve"> and so on</w:t>
      </w:r>
      <w:r w:rsidRPr="005E0DBD">
        <w:t xml:space="preserve">. </w:t>
      </w:r>
    </w:p>
    <w:p w14:paraId="32CC1859" w14:textId="4ACB9150" w:rsidR="00602021" w:rsidRDefault="00602021" w:rsidP="00602021">
      <w:pPr>
        <w:pStyle w:val="Body"/>
      </w:pPr>
      <w:r>
        <w:t xml:space="preserve">For a visualization, </w:t>
      </w:r>
      <w:r w:rsidRPr="005E0DBD">
        <w:t>its design space can be described as the orthogonal combination of two aspects: graphical elements called marks and visual channels to control their appearance</w:t>
      </w:r>
      <w:r w:rsidRPr="005E0DBD">
        <w:fldChar w:fldCharType="begin"/>
      </w:r>
      <w:r>
        <w:instrText xml:space="preserve"> ADDIN ZOTERO_ITEM CSL_CITATION {"citationID":"U6h368Hv","properties":{"formattedCitation":"[2]","plainCitation":"[2]"},"citationItems":[{"id":532,"uris":["http://zotero.org/users/local/w4sOIapr/items/UAC2KBZQ"],"uri":["http://zotero.org/users/local/w4sOIapr/items/UAC2KBZQ"],"itemData":{"id":532,"type":"book","title":"Visualization Analysis and Design","publisher":"CRC Press","number-of-pages":"422","source":"Google Books","abstract":"Learn How to Design Effective Visualization Systems Visualization Analysis and Design provides a systematic, comprehensive framework for thinking about visualization in terms of principles and design choices. The book features a unified approach encompassing information visualization techniques for abstract data, scientific visualization techniques for spatial data, and visual analytics techniques for interweaving data transformation and analysis with interactive visual exploration. It emphasizes the careful validation of effectiveness and the consideration of function before form.   The book breaks down visualization design according to three questions: what data users need to see, why users need to carry out their tasks, and how the visual representations proposed can be constructed and manipulated. It walks readers through the use of space and color to visually encode data in a view, the trade-offs between changing a single view and using multiple linked views, and the ways to reduce the amount of data shown in each view. The book concludes with six case studies analyzed in detail with the full framework.  The book is suitable for a broad set of readers, from beginners to more experienced visualization designers. It does not assume any previous experience in programming, mathematics, human–computer interaction, or graphic design and can be used in an introductory visualization course at the graduate or undergraduate level.","ISBN":"978-1-4665-0893-4","note":"Google-Books-ID: dznSBQAAQBAJ","language":"en","author":[{"family":"Munzner","given":"Tamara"}],"issued":{"date-parts":[["2014",12,1]]}}}],"schema":"https://github.com/citation-style-language/schema/raw/master/csl-citation.json"} </w:instrText>
      </w:r>
      <w:r w:rsidRPr="005E0DBD">
        <w:fldChar w:fldCharType="separate"/>
      </w:r>
      <w:r w:rsidR="0030730E">
        <w:t>[2]</w:t>
      </w:r>
      <w:r w:rsidRPr="005E0DBD">
        <w:fldChar w:fldCharType="end"/>
      </w:r>
      <w:r w:rsidRPr="005E0DBD">
        <w:t xml:space="preserve">. But why the explanation of these two things </w:t>
      </w:r>
      <w:r>
        <w:t xml:space="preserve">is </w:t>
      </w:r>
      <w:r w:rsidRPr="005E0DBD">
        <w:t>so complicated?</w:t>
      </w:r>
      <w:r>
        <w:t xml:space="preserve"> </w:t>
      </w:r>
    </w:p>
    <w:p w14:paraId="5ACEE89F" w14:textId="77777777" w:rsidR="00602021" w:rsidRPr="007B2E66" w:rsidRDefault="00602021" w:rsidP="00602021">
      <w:pPr>
        <w:pStyle w:val="Body"/>
        <w:rPr>
          <w:color w:val="31849B" w:themeColor="accent5" w:themeShade="BF"/>
        </w:rPr>
      </w:pPr>
      <w:r>
        <w:rPr>
          <w:color w:val="000000" w:themeColor="text1"/>
          <w:lang w:val="en-US"/>
        </w:rPr>
        <w:t xml:space="preserve">This problem mainly arises from the great amount of information that an advanced visualization design attempts to deliver with visual encoding. </w:t>
      </w:r>
      <w:r>
        <w:rPr>
          <w:color w:val="000000" w:themeColor="text1"/>
          <w:lang w:val="en-US" w:eastAsia="zh-CN"/>
        </w:rPr>
        <w:t>First, it would overload an audience if we inundated them with all the information at one time. Second, even if we tried to explain</w:t>
      </w:r>
      <w:ins w:id="1" w:author="Shauna Edwards" w:date="2017-02-27T11:47:00Z">
        <w:r>
          <w:rPr>
            <w:color w:val="000000" w:themeColor="text1"/>
            <w:lang w:val="en-US" w:eastAsia="zh-CN"/>
          </w:rPr>
          <w:t xml:space="preserve"> </w:t>
        </w:r>
      </w:ins>
      <w:r>
        <w:rPr>
          <w:color w:val="000000" w:themeColor="text1"/>
          <w:lang w:val="en-US" w:eastAsia="zh-CN"/>
        </w:rPr>
        <w:t xml:space="preserve">it sequentially, considering the logic dependency existing among visual elements, an improper explanation could totally confuse the audience. </w:t>
      </w:r>
      <w:r w:rsidRPr="003C1AEF">
        <w:rPr>
          <w:color w:val="000000" w:themeColor="text1"/>
          <w:lang w:val="en-US" w:eastAsia="zh-CN"/>
        </w:rPr>
        <w:t xml:space="preserve">For example, the topic streams of a theme river should be explained before the keywords mapping on them, otherwise, the audience </w:t>
      </w:r>
      <w:r>
        <w:rPr>
          <w:color w:val="000000" w:themeColor="text1"/>
          <w:lang w:val="en-US" w:eastAsia="zh-CN"/>
        </w:rPr>
        <w:t>would</w:t>
      </w:r>
      <w:r w:rsidRPr="003C1AEF">
        <w:rPr>
          <w:color w:val="000000" w:themeColor="text1"/>
          <w:lang w:val="en-US" w:eastAsia="zh-CN"/>
        </w:rPr>
        <w:t xml:space="preserve"> get totally lost.</w:t>
      </w:r>
      <w:r>
        <w:rPr>
          <w:color w:val="000000" w:themeColor="text1"/>
          <w:lang w:val="en-US" w:eastAsia="zh-CN"/>
        </w:rPr>
        <w:t xml:space="preserve"> Third, when digesting such a considerable amount of information, audiences can easily get distracted or forget previous information.  [3][4]. </w:t>
      </w:r>
    </w:p>
    <w:p w14:paraId="4EBEF0E1" w14:textId="77777777" w:rsidR="00602021" w:rsidRPr="005E0DBD" w:rsidRDefault="00602021" w:rsidP="00602021">
      <w:pPr>
        <w:pStyle w:val="Body"/>
      </w:pPr>
      <w:r w:rsidRPr="00FB6D88">
        <w:t xml:space="preserve">Thus, a specific order of </w:t>
      </w:r>
      <w:r>
        <w:t>encoding explanation</w:t>
      </w:r>
      <w:r w:rsidRPr="00FB6D88">
        <w:t xml:space="preserve"> become</w:t>
      </w:r>
      <w:r>
        <w:t>s</w:t>
      </w:r>
      <w:r w:rsidRPr="00FB6D88">
        <w:t xml:space="preserve"> necessary. </w:t>
      </w:r>
      <w:r>
        <w:t>Attention guidance and reminders are also needed to make sure that a</w:t>
      </w:r>
      <w:r w:rsidRPr="005E0DBD">
        <w:t>udiences are following order, not get</w:t>
      </w:r>
      <w:r>
        <w:t>ting</w:t>
      </w:r>
      <w:r w:rsidRPr="005E0DBD">
        <w:t xml:space="preserve"> distracted or forget</w:t>
      </w:r>
      <w:r>
        <w:t>ting</w:t>
      </w:r>
      <w:r w:rsidRPr="005E0DBD">
        <w:t xml:space="preserve"> previous information.</w:t>
      </w:r>
    </w:p>
    <w:p w14:paraId="0E2BCEC5" w14:textId="0B346017" w:rsidR="00602021" w:rsidRPr="005E0DBD" w:rsidRDefault="00602021" w:rsidP="00602021">
      <w:pPr>
        <w:pStyle w:val="Body"/>
      </w:pPr>
      <w:r w:rsidRPr="005E0DBD">
        <w:t xml:space="preserve">Narrative, which means “connected events presented in a sequence” [cite ..], has long been used to share complex information. As the data visualization field </w:t>
      </w:r>
      <w:r>
        <w:t>is</w:t>
      </w:r>
      <w:r w:rsidRPr="005E0DBD">
        <w:t xml:space="preserve"> matur</w:t>
      </w:r>
      <w:r>
        <w:t>ing</w:t>
      </w:r>
      <w:r w:rsidRPr="005E0DBD">
        <w:t>, many researcher</w:t>
      </w:r>
      <w:r>
        <w:t>s</w:t>
      </w:r>
      <w:r w:rsidRPr="005E0DBD">
        <w:t xml:space="preserve"> </w:t>
      </w:r>
      <w:r>
        <w:t xml:space="preserve">have </w:t>
      </w:r>
      <w:r w:rsidRPr="005E0DBD">
        <w:t>move</w:t>
      </w:r>
      <w:r>
        <w:t>d</w:t>
      </w:r>
      <w:r w:rsidRPr="005E0DBD">
        <w:t xml:space="preserve"> their focus from analysis to presentation, making narrative data visualization an emerging topic.</w:t>
      </w:r>
      <w:r w:rsidRPr="005E0DBD">
        <w:fldChar w:fldCharType="begin"/>
      </w:r>
      <w:r w:rsidR="0030730E">
        <w:instrText xml:space="preserve"> ADDIN ZOTERO_ITEM CSL_CITATION {"citationID":"mrldkt2bl","properties":{"formattedCitation":"[3]","plainCitation":"[3]"},"citationItems":[{"id":161,"uris":["http://zotero.org/users/local/w4sOIapr/items/TX7GD7FM"],"uri":["http://zotero.org/users/local/w4sOIapr/items/TX7GD7FM"],"itemData":{"id":161,"type":"article-journal","title":"Storytelling: The Next Step for Visualization","container-title":"Computer","page":"44-50","volume":"46","issue":"5","source":"IEEE Xplore","abstract":"Presentation-specifically, its use of elements from storytelling-is the next logical step in visualization research and should be a focus of at least equal importance with exploration and analysis.","DOI":"10.1109/MC.2013.36","ISSN":"0018-9162","shortTitle":"Storytelling","author":[{"family":"Kosara","given":"R."},{"family":"Mackinlay","given":"J."}],"issued":{"date-parts":[["2013",5]]}}}],"schema":"https://github.com/citation-style-language/schema/raw/master/csl-citation.json"} </w:instrText>
      </w:r>
      <w:r w:rsidRPr="005E0DBD">
        <w:fldChar w:fldCharType="separate"/>
      </w:r>
      <w:r w:rsidR="0030730E">
        <w:t>[3]</w:t>
      </w:r>
      <w:r w:rsidRPr="005E0DBD">
        <w:fldChar w:fldCharType="end"/>
      </w:r>
      <w:r w:rsidRPr="005E0DBD">
        <w:t xml:space="preserve"> Many efforts have been </w:t>
      </w:r>
      <w:r>
        <w:lastRenderedPageBreak/>
        <w:t>made</w:t>
      </w:r>
      <w:r w:rsidRPr="005E0DBD">
        <w:t xml:space="preserve"> to defi</w:t>
      </w:r>
      <w:r>
        <w:t>ne, classify, and provide design suggestions</w:t>
      </w:r>
      <w:r w:rsidRPr="005E0DBD">
        <w:t xml:space="preserve"> for narrative data visualization</w:t>
      </w:r>
      <w:r>
        <w:t xml:space="preserve"> </w:t>
      </w:r>
      <w:r w:rsidRPr="005E0DBD">
        <w:fldChar w:fldCharType="begin"/>
      </w:r>
      <w:r w:rsidR="0030730E">
        <w:instrText xml:space="preserve"> ADDIN ZOTERO_ITEM CSL_CITATION {"citationID":"DAxW6hKd","properties":{"formattedCitation":"[4]","plainCitation":"[4]"},"citationItems":[{"id":266,"uris":["http://zotero.org/users/local/w4sOIapr/items/UIJ7X2I4"],"uri":["http://zotero.org/users/local/w4sOIapr/items/UIJ7X2I4"],"itemData":{"id":266,"type":"article-journal","title":"Narrative Visualization: Telling Stories with Data","container-title":"IEEE Transactions on Visualization and Computer Graphics","page":"1139-1148","volume":"16","issue":"6","source":"IEEE Xplore","abstract":"Data visualization is regularly promoted for its ability to reveal stories within data, yet these “data stories” differ in important ways from traditional forms of storytelling. Storytellers, especially online journalists, have increasingly been integrating visualizations into their narratives, in some cases allowing the visualization to function in place of a written story. In this paper, we systematically review the design space of this emerging class of visualizations. Drawing on case studies from news media to visualization research, we identify distinct genres of narrative visualization. We characterize these design differences, together with interactivity and messaging, in terms of the balance between the narrative flow intended by the author (imposed by graphical elements and the interface) and story discovery on the part of the reader (often through interactive exploration). Our framework suggests design strategies for narrative visualization, including promising under-explored approaches to journalistic storytelling and educational media.","DOI":"10.1109/TVCG.2010.179","ISSN":"1077-2626","shortTitle":"Narrative Visualization","author":[{"family":"Segel","given":"E."},{"family":"Heer","given":"J."}],"issued":{"date-parts":[["2010",11]]}}}],"schema":"https://github.com/citation-style-language/schema/raw/master/csl-citation.json"} </w:instrText>
      </w:r>
      <w:r w:rsidRPr="005E0DBD">
        <w:fldChar w:fldCharType="separate"/>
      </w:r>
      <w:r w:rsidR="0030730E">
        <w:t>[4]</w:t>
      </w:r>
      <w:r w:rsidRPr="005E0DBD">
        <w:fldChar w:fldCharType="end"/>
      </w:r>
      <w:r w:rsidRPr="005E0DBD">
        <w:t xml:space="preserve"> </w:t>
      </w:r>
      <w:r w:rsidRPr="005E0DBD">
        <w:fldChar w:fldCharType="begin"/>
      </w:r>
      <w:r w:rsidR="0030730E">
        <w:instrText xml:space="preserve"> ADDIN ZOTERO_ITEM CSL_CITATION {"citationID":"9wvOmrTB","properties":{"formattedCitation":"[5]","plainCitation":"[5]"},"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5E0DBD">
        <w:fldChar w:fldCharType="separate"/>
      </w:r>
      <w:r w:rsidR="0030730E">
        <w:t>[5]</w:t>
      </w:r>
      <w:r w:rsidRPr="005E0DBD">
        <w:fldChar w:fldCharType="end"/>
      </w:r>
      <w:r w:rsidRPr="005E0DBD">
        <w:t xml:space="preserve"> </w:t>
      </w:r>
      <w:r w:rsidRPr="005E0DBD">
        <w:fldChar w:fldCharType="begin"/>
      </w:r>
      <w:r w:rsidR="0030730E">
        <w:instrText xml:space="preserve"> ADDIN ZOTERO_ITEM CSL_CITATION {"citationID":"4sQGxCvJ","properties":{"formattedCitation":"[6]","plainCitation":"[6]"},"citationItems":[{"id":139,"uris":["http://zotero.org/users/local/w4sOIapr/items/XC9KSEGR"],"uri":["http://zotero.org/users/local/w4sOIapr/items/XC9KSEGR"],"itemData":{"id":139,"type":"article-journal","title":"More Than Telling a Story: Transforming Data into Visually Shared Stories","container-title":"IEEE Computer Graphics and Applications","page":"84-90","volume":"35","issue":"5","source":"IEEE Xplore","abstract":"The authors take a closer look at how the visualization community has discussed visual storytelling and present a visual data storytelling process, incorporating steps involved in finding insights (explore data), turning these insights into a narrative (make a story), and communicating this narrative to an audience (tell a story). They also discuss opportunities for future research in visualization as a storytelling medium in the light of this broader process.","DOI":"10.1109/MCG.2015.99","ISSN":"0272-1716","shortTitle":"More Than Telling a Story","author":[{"family":"Lee","given":"B."},{"family":"Riche","given":"N. H."},{"family":"Isenberg","given":"P."},{"family":"Carpendale","given":"S."}],"issued":{"date-parts":[["2015",9]]}}}],"schema":"https://github.com/citation-style-language/schema/raw/master/csl-citation.json"} </w:instrText>
      </w:r>
      <w:r w:rsidRPr="005E0DBD">
        <w:fldChar w:fldCharType="separate"/>
      </w:r>
      <w:r w:rsidR="0030730E">
        <w:t>[6]</w:t>
      </w:r>
      <w:r w:rsidRPr="005E0DBD">
        <w:fldChar w:fldCharType="end"/>
      </w:r>
      <w:r w:rsidRPr="005E0DBD">
        <w:t xml:space="preserve">. Some visualization systems have </w:t>
      </w:r>
      <w:r>
        <w:t xml:space="preserve">already </w:t>
      </w:r>
      <w:r w:rsidRPr="005E0DBD">
        <w:t>incorporate</w:t>
      </w:r>
      <w:r>
        <w:t>d</w:t>
      </w:r>
      <w:r w:rsidRPr="005E0DBD">
        <w:t xml:space="preserve"> narrative</w:t>
      </w:r>
      <w:r>
        <w:t xml:space="preserve"> modules </w:t>
      </w:r>
      <w:r w:rsidRPr="005E0DBD">
        <w:t>into their design. [geotime], [annotation][tableau]. However, current work</w:t>
      </w:r>
      <w:r>
        <w:t xml:space="preserve"> is</w:t>
      </w:r>
      <w:r w:rsidRPr="005E0DBD">
        <w:t xml:space="preserve"> mainly focuse</w:t>
      </w:r>
      <w:r>
        <w:t>d</w:t>
      </w:r>
      <w:r w:rsidRPr="005E0DBD">
        <w:t xml:space="preserve"> on communicating the conclusion of analyses, rather than guiding the audience</w:t>
      </w:r>
      <w:r>
        <w:t xml:space="preserve"> on</w:t>
      </w:r>
      <w:r w:rsidRPr="005E0DBD">
        <w:t xml:space="preserve"> how to read a visualization. </w:t>
      </w:r>
    </w:p>
    <w:p w14:paraId="41A805AD" w14:textId="77777777" w:rsidR="00602021" w:rsidRPr="007B2E66" w:rsidRDefault="00602021" w:rsidP="00602021">
      <w:pPr>
        <w:pStyle w:val="Body"/>
        <w:rPr>
          <w:color w:val="808080" w:themeColor="background1" w:themeShade="80"/>
        </w:rPr>
      </w:pPr>
      <w:r w:rsidRPr="005E0DBD">
        <w:t>Here, we present a prototype to</w:t>
      </w:r>
      <w:r w:rsidRPr="00D84CE8">
        <w:rPr>
          <w:color w:val="000000" w:themeColor="text1"/>
        </w:rPr>
        <w:t xml:space="preserve"> adopt narrative techniques to create </w:t>
      </w:r>
      <w:r>
        <w:rPr>
          <w:color w:val="000000" w:themeColor="text1"/>
        </w:rPr>
        <w:t xml:space="preserve">a </w:t>
      </w:r>
      <w:r w:rsidRPr="00D84CE8">
        <w:rPr>
          <w:color w:val="000000" w:themeColor="text1"/>
        </w:rPr>
        <w:t xml:space="preserve">visual encoding explanation. Based on our analysis of the structure, logic dependency, and visual </w:t>
      </w:r>
      <w:r w:rsidRPr="005E0DBD">
        <w:t>distraction exist</w:t>
      </w:r>
      <w:r>
        <w:t>ing</w:t>
      </w:r>
      <w:r w:rsidRPr="005E0DBD">
        <w:t xml:space="preserve"> in a visualization design</w:t>
      </w:r>
      <w:r>
        <w:t xml:space="preserve">, </w:t>
      </w:r>
      <w:r w:rsidRPr="005E0DBD">
        <w:t xml:space="preserve">we develop an authoring tool to decompose a visualization, reorganize extracted visual elements, and explain their visual encodings one by one through animated transition in the form of slideshow. </w:t>
      </w:r>
      <w:r>
        <w:rPr>
          <w:color w:val="808080" w:themeColor="background1" w:themeShade="80"/>
        </w:rPr>
        <w:t>Through</w:t>
      </w:r>
      <w:r w:rsidRPr="007B2E66">
        <w:rPr>
          <w:color w:val="808080" w:themeColor="background1" w:themeShade="80"/>
        </w:rPr>
        <w:t xml:space="preserve"> incorporating </w:t>
      </w:r>
      <w:r>
        <w:rPr>
          <w:color w:val="808080" w:themeColor="background1" w:themeShade="80"/>
        </w:rPr>
        <w:t xml:space="preserve">a </w:t>
      </w:r>
      <w:r w:rsidRPr="007B2E66">
        <w:rPr>
          <w:color w:val="808080" w:themeColor="background1" w:themeShade="80"/>
        </w:rPr>
        <w:t xml:space="preserve">narrative sequence, </w:t>
      </w:r>
      <w:r>
        <w:rPr>
          <w:color w:val="808080" w:themeColor="background1" w:themeShade="80"/>
        </w:rPr>
        <w:t>appropriate chunks</w:t>
      </w:r>
      <w:r w:rsidRPr="007B2E66">
        <w:rPr>
          <w:color w:val="808080" w:themeColor="background1" w:themeShade="80"/>
        </w:rPr>
        <w:t xml:space="preserve"> of information, rather than all the information, is delivered to the audience at </w:t>
      </w:r>
      <w:r>
        <w:rPr>
          <w:color w:val="808080" w:themeColor="background1" w:themeShade="80"/>
        </w:rPr>
        <w:t>one</w:t>
      </w:r>
      <w:r w:rsidRPr="007B2E66">
        <w:rPr>
          <w:color w:val="808080" w:themeColor="background1" w:themeShade="80"/>
        </w:rPr>
        <w:t xml:space="preserve"> time, effectively avoiding information overload. Reminders, such as questions, summarizations</w:t>
      </w:r>
      <w:r>
        <w:rPr>
          <w:color w:val="808080" w:themeColor="background1" w:themeShade="80"/>
        </w:rPr>
        <w:t xml:space="preserve"> and</w:t>
      </w:r>
      <w:r w:rsidRPr="007B2E66">
        <w:rPr>
          <w:color w:val="808080" w:themeColor="background1" w:themeShade="80"/>
        </w:rPr>
        <w:t xml:space="preserve"> repetition</w:t>
      </w:r>
      <w:r>
        <w:rPr>
          <w:color w:val="808080" w:themeColor="background1" w:themeShade="80"/>
        </w:rPr>
        <w:t>s</w:t>
      </w:r>
      <w:r w:rsidRPr="007B2E66">
        <w:rPr>
          <w:color w:val="808080" w:themeColor="background1" w:themeShade="80"/>
        </w:rPr>
        <w:t xml:space="preserve"> are </w:t>
      </w:r>
      <w:r>
        <w:rPr>
          <w:color w:val="808080" w:themeColor="background1" w:themeShade="80"/>
        </w:rPr>
        <w:t>woven</w:t>
      </w:r>
      <w:r w:rsidRPr="007B2E66">
        <w:rPr>
          <w:color w:val="808080" w:themeColor="background1" w:themeShade="80"/>
        </w:rPr>
        <w:t xml:space="preserve"> </w:t>
      </w:r>
      <w:r>
        <w:rPr>
          <w:color w:val="808080" w:themeColor="background1" w:themeShade="80"/>
        </w:rPr>
        <w:t xml:space="preserve">into the narrative sequence </w:t>
      </w:r>
      <w:r w:rsidRPr="007B2E66">
        <w:rPr>
          <w:color w:val="808080" w:themeColor="background1" w:themeShade="80"/>
        </w:rPr>
        <w:t>to enhance</w:t>
      </w:r>
      <w:r>
        <w:rPr>
          <w:color w:val="808080" w:themeColor="background1" w:themeShade="80"/>
        </w:rPr>
        <w:t xml:space="preserve"> the</w:t>
      </w:r>
      <w:r w:rsidRPr="007B2E66">
        <w:rPr>
          <w:color w:val="808080" w:themeColor="background1" w:themeShade="80"/>
        </w:rPr>
        <w:t xml:space="preserve"> audience’s memory while visual attention guidance, such as flicker</w:t>
      </w:r>
      <w:r>
        <w:rPr>
          <w:color w:val="808080" w:themeColor="background1" w:themeShade="80"/>
        </w:rPr>
        <w:t>ing</w:t>
      </w:r>
      <w:r w:rsidRPr="007B2E66">
        <w:rPr>
          <w:color w:val="808080" w:themeColor="background1" w:themeShade="80"/>
        </w:rPr>
        <w:t>, highlight</w:t>
      </w:r>
      <w:r>
        <w:rPr>
          <w:color w:val="808080" w:themeColor="background1" w:themeShade="80"/>
        </w:rPr>
        <w:t>ing</w:t>
      </w:r>
      <w:r w:rsidRPr="007B2E66">
        <w:rPr>
          <w:color w:val="808080" w:themeColor="background1" w:themeShade="80"/>
        </w:rPr>
        <w:t xml:space="preserve">, </w:t>
      </w:r>
      <w:r>
        <w:rPr>
          <w:color w:val="808080" w:themeColor="background1" w:themeShade="80"/>
        </w:rPr>
        <w:t xml:space="preserve">and </w:t>
      </w:r>
      <w:r w:rsidRPr="007B2E66">
        <w:rPr>
          <w:color w:val="808080" w:themeColor="background1" w:themeShade="80"/>
        </w:rPr>
        <w:t xml:space="preserve">morphing are </w:t>
      </w:r>
      <w:r>
        <w:rPr>
          <w:color w:val="808080" w:themeColor="background1" w:themeShade="80"/>
        </w:rPr>
        <w:t>used</w:t>
      </w:r>
      <w:r w:rsidRPr="007B2E66">
        <w:rPr>
          <w:color w:val="808080" w:themeColor="background1" w:themeShade="80"/>
        </w:rPr>
        <w:t xml:space="preserve"> to lead their attention to newly added information. </w:t>
      </w:r>
      <w:r>
        <w:rPr>
          <w:color w:val="808080" w:themeColor="background1" w:themeShade="80"/>
        </w:rPr>
        <w:t>(</w:t>
      </w:r>
      <w:r>
        <w:rPr>
          <w:rFonts w:hint="eastAsia"/>
          <w:color w:val="808080" w:themeColor="background1" w:themeShade="80"/>
          <w:lang w:eastAsia="zh-CN"/>
        </w:rPr>
        <w:t>字数超了就删掉</w:t>
      </w:r>
      <w:r>
        <w:rPr>
          <w:color w:val="808080" w:themeColor="background1" w:themeShade="80"/>
        </w:rPr>
        <w:t>)</w:t>
      </w:r>
    </w:p>
    <w:p w14:paraId="65EE9AD5" w14:textId="77777777" w:rsidR="00602021" w:rsidRPr="005E0DBD" w:rsidRDefault="00602021" w:rsidP="00602021">
      <w:pPr>
        <w:pStyle w:val="Body"/>
      </w:pPr>
      <w:r w:rsidRPr="005E0DBD">
        <w:t xml:space="preserve">To the best of our knowledge, this is the first attempt to explain visual encoding with narrative. We believe we </w:t>
      </w:r>
      <w:r>
        <w:t>make</w:t>
      </w:r>
      <w:r w:rsidRPr="005E0DBD">
        <w:t xml:space="preserve"> the following contributions: </w:t>
      </w:r>
      <w:r>
        <w:rPr>
          <w:lang w:val="en-US"/>
        </w:rPr>
        <w:t xml:space="preserve">1). </w:t>
      </w:r>
      <w:r w:rsidRPr="005E0DBD">
        <w:t>Analysis of the structure, logic dependency, and visual distraction</w:t>
      </w:r>
      <w:r>
        <w:t xml:space="preserve"> which exists</w:t>
      </w:r>
      <w:r w:rsidRPr="005E0DBD">
        <w:t xml:space="preserve"> in a visualization design</w:t>
      </w:r>
      <w:r>
        <w:t xml:space="preserve">. 2) </w:t>
      </w:r>
      <w:r w:rsidRPr="005E0DBD">
        <w:t xml:space="preserve">A framework for </w:t>
      </w:r>
      <w:r>
        <w:t xml:space="preserve">explaining </w:t>
      </w:r>
      <w:r w:rsidRPr="005E0DBD">
        <w:t xml:space="preserve">narrative visual encoding. </w:t>
      </w:r>
      <w:r>
        <w:t xml:space="preserve">3) </w:t>
      </w:r>
      <w:r w:rsidRPr="005E0DBD">
        <w:t xml:space="preserve">An authoring tool to generate and edit </w:t>
      </w:r>
      <w:r>
        <w:t xml:space="preserve">the </w:t>
      </w:r>
      <w:r w:rsidRPr="005E0DBD">
        <w:t>narrative visual encoding explanation</w:t>
      </w:r>
    </w:p>
    <w:p w14:paraId="0DB6C72E" w14:textId="77777777" w:rsidR="00602021" w:rsidRPr="005E0DBD" w:rsidRDefault="00602021" w:rsidP="00602021">
      <w:pPr>
        <w:pStyle w:val="Body"/>
      </w:pPr>
      <w:r w:rsidRPr="005E0DBD">
        <w:t xml:space="preserve"> We conjecture our work can motivate and enable people to use more advanced visualization designs</w:t>
      </w:r>
      <w:r>
        <w:t>.</w:t>
      </w:r>
    </w:p>
    <w:p w14:paraId="61C9025E" w14:textId="668DDB8F" w:rsidR="00602021" w:rsidRPr="005E0DBD" w:rsidRDefault="00425BAB" w:rsidP="00602021">
      <w:pPr>
        <w:pStyle w:val="Body"/>
      </w:pPr>
      <w:r w:rsidRPr="005E0DBD">
        <w:t xml:space="preserve"> </w:t>
      </w:r>
    </w:p>
    <w:p w14:paraId="06CBA2FC" w14:textId="65BFF109" w:rsidR="005761C2" w:rsidRPr="005E0DBD" w:rsidRDefault="005761C2" w:rsidP="004B2FCA">
      <w:pPr>
        <w:pStyle w:val="Body"/>
      </w:pPr>
    </w:p>
    <w:p w14:paraId="70EA1178" w14:textId="425ACA62" w:rsidR="00025714" w:rsidRPr="0068288C" w:rsidRDefault="00A709D0" w:rsidP="004F42F7">
      <w:pPr>
        <w:pStyle w:val="1"/>
      </w:pPr>
      <w:r>
        <w:t>related work</w:t>
      </w:r>
    </w:p>
    <w:p w14:paraId="440C7D89" w14:textId="77777777" w:rsidR="00602021" w:rsidRPr="004F42F7" w:rsidRDefault="00602021" w:rsidP="00602021">
      <w:pPr>
        <w:pStyle w:val="Body"/>
        <w:rPr>
          <w:rFonts w:ascii="Times New Roman" w:hAnsi="Times New Roman"/>
          <w:sz w:val="20"/>
        </w:rPr>
      </w:pPr>
      <w:r>
        <w:rPr>
          <w:lang w:val="en-US" w:eastAsia="zh-CN"/>
        </w:rPr>
        <w:t>In</w:t>
      </w:r>
      <w:r w:rsidRPr="005E0DBD">
        <w:rPr>
          <w:lang w:eastAsia="zh-CN"/>
        </w:rPr>
        <w:t xml:space="preserve"> this section, we provide an overview of prior research around </w:t>
      </w:r>
      <w:r>
        <w:rPr>
          <w:lang w:eastAsia="zh-CN"/>
        </w:rPr>
        <w:t>the analysis of narrative structure in data visualization, animation in data visualization, and</w:t>
      </w:r>
      <w:r w:rsidRPr="005E0DBD">
        <w:rPr>
          <w:lang w:eastAsia="zh-CN"/>
        </w:rPr>
        <w:t xml:space="preserve"> existing authoring </w:t>
      </w:r>
      <w:r>
        <w:rPr>
          <w:lang w:eastAsia="zh-CN"/>
        </w:rPr>
        <w:t>tools for narrative visualizations</w:t>
      </w:r>
      <w:r w:rsidRPr="005E0DBD">
        <w:rPr>
          <w:lang w:eastAsia="zh-CN"/>
        </w:rPr>
        <w:t xml:space="preserve">. </w:t>
      </w:r>
    </w:p>
    <w:p w14:paraId="09A1E944" w14:textId="0976E7DC" w:rsidR="00BF4F16" w:rsidRPr="0068288C" w:rsidRDefault="005B63FD" w:rsidP="004F42F7">
      <w:pPr>
        <w:pStyle w:val="2"/>
      </w:pPr>
      <w:r>
        <w:t>S</w:t>
      </w:r>
      <w:r w:rsidR="0088230A">
        <w:t>tructure</w:t>
      </w:r>
      <w:r w:rsidR="00A8120C">
        <w:t xml:space="preserve"> of Narrative Date Visualization</w:t>
      </w:r>
    </w:p>
    <w:p w14:paraId="620FE977" w14:textId="68AB2CEF" w:rsidR="00602021" w:rsidRPr="001E1AD3" w:rsidRDefault="00602021" w:rsidP="00602021">
      <w:pPr>
        <w:pStyle w:val="Body"/>
        <w:ind w:firstLine="0"/>
        <w:rPr>
          <w:lang w:val="en-US" w:eastAsia="zh-CN"/>
        </w:rPr>
      </w:pPr>
      <w:r>
        <w:rPr>
          <w:rFonts w:cs="Times"/>
          <w:color w:val="1A1718"/>
        </w:rPr>
        <w:t>Narrative is as old as human history. [cite something] P</w:t>
      </w:r>
      <w:r w:rsidRPr="004B2FCA">
        <w:t xml:space="preserve">eople in the fields of literature, comics </w:t>
      </w:r>
      <w:r w:rsidRPr="004B2FCA">
        <w:fldChar w:fldCharType="begin"/>
      </w:r>
      <w:r w:rsidR="0030730E">
        <w:instrText xml:space="preserve"> ADDIN ZOTERO_ITEM CSL_CITATION {"citationID":"iElajrhm","properties":{"formattedCitation":"[7]","plainCitation":"[7]"},"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rsidR="0030730E">
        <w:t>[7]</w:t>
      </w:r>
      <w:r w:rsidRPr="004B2FCA">
        <w:fldChar w:fldCharType="end"/>
      </w:r>
      <w:r>
        <w:t xml:space="preserve"> and</w:t>
      </w:r>
      <w:r w:rsidRPr="004B2FCA">
        <w:t xml:space="preserve"> cinema </w:t>
      </w:r>
      <w:r>
        <w:t>[</w:t>
      </w:r>
      <w:r w:rsidRPr="00C867FC">
        <w:rPr>
          <w:rFonts w:eastAsia="Times New Roman"/>
          <w:sz w:val="16"/>
        </w:rPr>
        <w:t>“the living handbook of narratology,</w:t>
      </w:r>
      <w:r>
        <w:t>]</w:t>
      </w:r>
      <w:r w:rsidRPr="004B2FCA">
        <w:t xml:space="preserve"> have </w:t>
      </w:r>
      <w:r>
        <w:t xml:space="preserve">gone to great lengths </w:t>
      </w:r>
      <w:r w:rsidRPr="004B2FCA">
        <w:t>to</w:t>
      </w:r>
      <w:r>
        <w:t xml:space="preserve"> analyse </w:t>
      </w:r>
      <w:r w:rsidRPr="00CB07BA">
        <w:t>the sequencing and forms of grouping used in a narrative</w:t>
      </w:r>
      <w:r>
        <w:t>, as well as how they affect the meaning a narrative tries to deliver</w:t>
      </w:r>
      <w:r w:rsidRPr="004B2FCA">
        <w:t xml:space="preserve">. </w:t>
      </w:r>
    </w:p>
    <w:p w14:paraId="177C53C6" w14:textId="253AB538" w:rsidR="00602021" w:rsidRPr="004B2FCA" w:rsidRDefault="00602021" w:rsidP="00602021">
      <w:pPr>
        <w:pStyle w:val="Body"/>
      </w:pPr>
      <w:r w:rsidRPr="004B2FCA">
        <w:t>S</w:t>
      </w:r>
      <w:r>
        <w:t xml:space="preserve">ome people believe that work from other fields can inspire researchers in the visual data community. </w:t>
      </w:r>
      <w:r w:rsidRPr="004B2FCA">
        <w:t>Amini</w:t>
      </w:r>
      <w:r>
        <w:t xml:space="preserve"> et al</w:t>
      </w:r>
      <w:r w:rsidRPr="004B2FCA">
        <w:t xml:space="preserve">, </w:t>
      </w:r>
      <w:r w:rsidRPr="004B2FCA">
        <w:fldChar w:fldCharType="begin"/>
      </w:r>
      <w:r w:rsidR="0030730E">
        <w:instrText xml:space="preserve"> ADDIN ZOTERO_ITEM CSL_CITATION {"citationID":"1zYgNHit","properties":{"formattedCitation":"[5]","plainCitation":"[5]"},"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4B2FCA">
        <w:fldChar w:fldCharType="separate"/>
      </w:r>
      <w:r w:rsidR="0030730E">
        <w:t>[5]</w:t>
      </w:r>
      <w:r w:rsidRPr="004B2FCA">
        <w:fldChar w:fldCharType="end"/>
      </w:r>
      <w:r>
        <w:t xml:space="preserve"> borrowed concepts from</w:t>
      </w:r>
      <w:r w:rsidRPr="004B2FCA">
        <w:t xml:space="preserve"> comics</w:t>
      </w:r>
      <w:r>
        <w:t xml:space="preserve"> </w:t>
      </w:r>
      <w:r w:rsidRPr="004B2FCA">
        <w:fldChar w:fldCharType="begin"/>
      </w:r>
      <w:r w:rsidR="0030730E">
        <w:instrText xml:space="preserve"> ADDIN ZOTERO_ITEM CSL_CITATION {"citationID":"vKWt15dC","properties":{"formattedCitation":"[7]","plainCitation":"[7]"},"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rsidR="0030730E">
        <w:t>[7]</w:t>
      </w:r>
      <w:r w:rsidRPr="004B2FCA">
        <w:fldChar w:fldCharType="end"/>
      </w:r>
      <w:r w:rsidRPr="004B2FCA">
        <w:t xml:space="preserve"> </w:t>
      </w:r>
      <w:r>
        <w:t>to classify and analyse the structure of data videos. Wang et al [citation] adopt two representative tactics, time-remapping and foreshadowing, from cinematographers to organize a narrative sequence for visualizing temporal data.</w:t>
      </w:r>
      <w:r w:rsidRPr="00014E6A">
        <w:rPr>
          <w:color w:val="31849B" w:themeColor="accent5" w:themeShade="BF"/>
        </w:rPr>
        <w:t xml:space="preserve"> </w:t>
      </w:r>
    </w:p>
    <w:p w14:paraId="17A688BB" w14:textId="77777777" w:rsidR="00602021" w:rsidRPr="004B2FCA" w:rsidRDefault="00602021" w:rsidP="00602021">
      <w:pPr>
        <w:pStyle w:val="Body"/>
      </w:pPr>
      <w:r w:rsidRPr="004B2FCA">
        <w:t>Other researche</w:t>
      </w:r>
      <w:r>
        <w:t>r</w:t>
      </w:r>
      <w:r w:rsidRPr="004B2FCA">
        <w:t>s, on the other side, fo</w:t>
      </w:r>
      <w:r>
        <w:t>cus on the narrative structures exclusively for data</w:t>
      </w:r>
      <w:r w:rsidRPr="004B2FCA">
        <w:t xml:space="preserve"> visualization. </w:t>
      </w:r>
    </w:p>
    <w:p w14:paraId="6AD83171" w14:textId="77777777" w:rsidR="00602021" w:rsidRPr="00047FE4" w:rsidRDefault="00602021" w:rsidP="00602021">
      <w:pPr>
        <w:pStyle w:val="Body"/>
        <w:rPr>
          <w:lang w:val="en-US"/>
        </w:rPr>
      </w:pPr>
      <w:r>
        <w:rPr>
          <w:lang w:eastAsia="zh-CN"/>
        </w:rPr>
        <w:t>Satyanarayan and Heer, through in</w:t>
      </w:r>
      <w:r w:rsidRPr="00B978C5">
        <w:rPr>
          <w:lang w:eastAsia="zh-CN"/>
        </w:rPr>
        <w:t>terviews</w:t>
      </w:r>
      <w:r>
        <w:rPr>
          <w:lang w:eastAsia="zh-CN"/>
        </w:rPr>
        <w:t xml:space="preserve"> with </w:t>
      </w:r>
      <w:r w:rsidRPr="00B978C5">
        <w:rPr>
          <w:lang w:eastAsia="zh-CN"/>
        </w:rPr>
        <w:t>professional journalists</w:t>
      </w:r>
      <w:r>
        <w:rPr>
          <w:lang w:eastAsia="zh-CN"/>
        </w:rPr>
        <w:t>,</w:t>
      </w:r>
      <w:r>
        <w:rPr>
          <w:rFonts w:hint="eastAsia"/>
          <w:lang w:eastAsia="zh-CN"/>
        </w:rPr>
        <w:t>［</w:t>
      </w:r>
      <w:r>
        <w:rPr>
          <w:lang w:val="en-US" w:eastAsia="zh-CN"/>
        </w:rPr>
        <w:t>ellipsis</w:t>
      </w:r>
      <w:r>
        <w:rPr>
          <w:rFonts w:hint="eastAsia"/>
          <w:lang w:eastAsia="zh-CN"/>
        </w:rPr>
        <w:t>］</w:t>
      </w:r>
      <w:r>
        <w:rPr>
          <w:lang w:val="en-US" w:eastAsia="zh-CN"/>
        </w:rPr>
        <w:t xml:space="preserve">define the core abstractions of narrative data visualization as </w:t>
      </w:r>
      <w:r w:rsidRPr="007B2E66">
        <w:t xml:space="preserve">state-based scenes, visualization parameters, dynamic graphical </w:t>
      </w:r>
      <w:r>
        <w:t>and</w:t>
      </w:r>
      <w:r w:rsidRPr="007B2E66">
        <w:t xml:space="preserve"> textual annota</w:t>
      </w:r>
      <w:r>
        <w:t xml:space="preserve">tions, and interaction triggers. </w:t>
      </w:r>
      <w:r w:rsidRPr="00C867FC">
        <w:rPr>
          <w:rFonts w:eastAsia="Times New Roman"/>
          <w:sz w:val="16"/>
        </w:rPr>
        <w:t>Hullman</w:t>
      </w:r>
      <w:r>
        <w:t xml:space="preserve"> et al[</w:t>
      </w:r>
      <w:r w:rsidRPr="00C867FC">
        <w:rPr>
          <w:rFonts w:eastAsia="Times New Roman"/>
          <w:sz w:val="16"/>
        </w:rPr>
        <w:t>A Deeper Understanding of Sequence in Narrative Visualization</w:t>
      </w:r>
      <w:r>
        <w:t xml:space="preserve">], by identifying the change in data attributes, </w:t>
      </w:r>
      <w:r w:rsidRPr="004B2FCA">
        <w:t>propose a gr</w:t>
      </w:r>
      <w:r>
        <w:t>aph-driven approach to</w:t>
      </w:r>
      <w:r w:rsidRPr="004B2FCA">
        <w:t xml:space="preserve"> automatically id</w:t>
      </w:r>
      <w:r>
        <w:t>entify effective narrative sequences for linearly presenting</w:t>
      </w:r>
      <w:r w:rsidRPr="004B2FCA">
        <w:t xml:space="preserve"> a set of visualizations. </w:t>
      </w:r>
    </w:p>
    <w:p w14:paraId="02EDAF25" w14:textId="77777777" w:rsidR="00602021" w:rsidRPr="0068288C" w:rsidRDefault="00602021" w:rsidP="00602021">
      <w:pPr>
        <w:pStyle w:val="Body"/>
      </w:pPr>
      <w:r>
        <w:t xml:space="preserve">These works, however, rarely discuss </w:t>
      </w:r>
      <w:r>
        <w:rPr>
          <w:lang w:val="en-US" w:eastAsia="zh-CN"/>
        </w:rPr>
        <w:t xml:space="preserve">the narrative structures used for </w:t>
      </w:r>
      <w:r>
        <w:t xml:space="preserve">visual </w:t>
      </w:r>
      <w:r w:rsidRPr="00EF4992">
        <w:t>encoding scheme</w:t>
      </w:r>
      <w:r>
        <w:t>, which</w:t>
      </w:r>
      <w:r w:rsidRPr="00EF4992">
        <w:t xml:space="preserve"> is</w:t>
      </w:r>
      <w:r>
        <w:t xml:space="preserve"> fundamental</w:t>
      </w:r>
      <w:r w:rsidRPr="00EF4992">
        <w:t xml:space="preserve"> </w:t>
      </w:r>
      <w:r>
        <w:t>to</w:t>
      </w:r>
      <w:r w:rsidRPr="00EF4992">
        <w:t xml:space="preserve"> </w:t>
      </w:r>
      <w:r>
        <w:t xml:space="preserve">a </w:t>
      </w:r>
      <w:r w:rsidRPr="00EF4992">
        <w:t>visualization.</w:t>
      </w:r>
      <w:r>
        <w:t xml:space="preserve"> We hope our work can fill this gap.</w:t>
      </w:r>
    </w:p>
    <w:p w14:paraId="31A1FC9F" w14:textId="784F096E" w:rsidR="004B2FCA" w:rsidRDefault="004B2FCA" w:rsidP="004F42F7">
      <w:pPr>
        <w:pStyle w:val="2"/>
      </w:pPr>
      <w:r>
        <w:t>Animation in Data Visualization</w:t>
      </w:r>
    </w:p>
    <w:p w14:paraId="7D3E8FA0" w14:textId="77777777" w:rsidR="0081586F" w:rsidRPr="004B2FCA" w:rsidRDefault="0081586F" w:rsidP="0081586F">
      <w:pPr>
        <w:pStyle w:val="Body"/>
        <w:ind w:firstLine="0"/>
      </w:pPr>
      <w:r>
        <w:t xml:space="preserve">There is a wide discussion about the effects of animation when used in a data visualization environment. </w:t>
      </w:r>
    </w:p>
    <w:p w14:paraId="6418E9A7" w14:textId="088EAD2B" w:rsidR="0081586F" w:rsidRPr="004B2FCA" w:rsidRDefault="0081586F" w:rsidP="0081586F">
      <w:pPr>
        <w:pStyle w:val="Body"/>
      </w:pPr>
      <w:r>
        <w:rPr>
          <w:color w:val="000000" w:themeColor="text1"/>
        </w:rPr>
        <w:t xml:space="preserve">Animation can facilitate the cognitive process. </w:t>
      </w:r>
      <w:r>
        <w:t>Heer and Robertson [</w:t>
      </w:r>
      <w:r w:rsidRPr="0096202B">
        <w:t>Animated Transitions in Statistical Data Graphics</w:t>
      </w:r>
      <w:r>
        <w:t xml:space="preserve">] </w:t>
      </w:r>
      <w:r>
        <w:lastRenderedPageBreak/>
        <w:t xml:space="preserve">confirmed the effectiveness of animation when relating data visualizations backed by a shared dataset. </w:t>
      </w:r>
      <w:r w:rsidRPr="004B2FCA">
        <w:t>Ruchikachorn et</w:t>
      </w:r>
      <w:r>
        <w:t xml:space="preserve"> al </w:t>
      </w:r>
      <w:r w:rsidRPr="004B2FCA">
        <w:fldChar w:fldCharType="begin"/>
      </w:r>
      <w:r w:rsidR="0030730E">
        <w:instrText xml:space="preserve"> ADDIN ZOTERO_ITEM CSL_CITATION {"citationID":"cOTY7ffa","properties":{"formattedCitation":"[8]","plainCitation":"[8]"},"citationItems":[{"id":203,"uris":["http://zotero.org/users/local/w4sOIapr/items/J2H2MXMI"],"uri":["http://zotero.org/users/local/w4sOIapr/items/J2H2MXMI"],"itemData":{"id":203,"type":"article-journal","title":"Learning Visualizations by Analogy: Promoting Visual Literacy through Visualization Morphing","container-title":"IEEE Transactions on Visualization and Computer Graphics","page":"1028-1044","volume":"21","issue":"9","source":"IEEE Xplore","abstract":"We propose the concept of teaching (and learning) unfamiliar visualizations by analogy, that is, demonstrating an unfamiliar visualization method by linking it to another more familiar one, where the in-betweens are designed to bridge the gap of these two visualizations and explain the difference in a gradual manner. As opposed to a textual description, our morphing explains an unfamiliar visualization through purely visual means. We demonstrate our idea by ways of four visualization pair examples: data table and parallel coordinates, scatterplot matrix and hyperbox, linear chart and spiral chart, and hierarchical pie chart and treemap. The analogy is commutative i.e. any member of the pair can be the unfamiliar visualization. A series of studies showed that this new paradigm can be an effective teaching tool. The participants could understand the unfamiliar visualization methods in all of the four pairs either fully or at least significantly better after they observed or interacted with the transitions from the familiar counterpart. The four examples suggest how helpful visualization pairings be identified and they will hopefully inspire other visualization morphings and associated transition strategies to be identified.","DOI":"10.1109/TVCG.2015.2413786","ISSN":"1077-2626","shortTitle":"Learning Visualizations by Analogy","author":[{"family":"a","given":"P."},{"family":"Mueller","given":"K."}],"issued":{"date-parts":[["2015",9]]}}}],"schema":"https://github.com/citation-style-language/schema/raw/master/csl-citation.json"} </w:instrText>
      </w:r>
      <w:r w:rsidRPr="004B2FCA">
        <w:fldChar w:fldCharType="separate"/>
      </w:r>
      <w:r w:rsidR="0030730E">
        <w:t>[8]</w:t>
      </w:r>
      <w:r w:rsidRPr="004B2FCA">
        <w:fldChar w:fldCharType="end"/>
      </w:r>
      <w:r>
        <w:t>, going a step further,</w:t>
      </w:r>
      <w:r w:rsidRPr="004B2FCA">
        <w:t xml:space="preserve"> </w:t>
      </w:r>
      <w:r>
        <w:t>design morphing animations which bridge the gap between a familiar visualization and an unfamiliar one, thus introducing a new visualization design through animation</w:t>
      </w:r>
      <w:r w:rsidRPr="004B2FCA">
        <w:t xml:space="preserve">. </w:t>
      </w:r>
      <w:r>
        <w:t xml:space="preserve">[graphdiaries] use animation </w:t>
      </w:r>
      <w:r>
        <w:rPr>
          <w:color w:val="000000" w:themeColor="text1"/>
        </w:rPr>
        <w:t>to</w:t>
      </w:r>
      <w:r w:rsidRPr="0055173F">
        <w:rPr>
          <w:color w:val="000000" w:themeColor="text1"/>
        </w:rPr>
        <w:t xml:space="preserve"> help audience</w:t>
      </w:r>
      <w:r>
        <w:rPr>
          <w:color w:val="000000" w:themeColor="text1"/>
        </w:rPr>
        <w:t>s</w:t>
      </w:r>
      <w:r w:rsidRPr="0055173F">
        <w:rPr>
          <w:color w:val="000000" w:themeColor="text1"/>
        </w:rPr>
        <w:t xml:space="preserve"> track and understand </w:t>
      </w:r>
      <w:r>
        <w:rPr>
          <w:color w:val="000000" w:themeColor="text1"/>
        </w:rPr>
        <w:t>changes in a</w:t>
      </w:r>
      <w:r w:rsidRPr="0055173F">
        <w:rPr>
          <w:color w:val="000000" w:themeColor="text1"/>
        </w:rPr>
        <w:t xml:space="preserve"> dynamic</w:t>
      </w:r>
      <w:r>
        <w:t xml:space="preserve"> visualization. </w:t>
      </w:r>
    </w:p>
    <w:p w14:paraId="2AC8A7AD" w14:textId="6FAFD476" w:rsidR="0081586F" w:rsidRDefault="0081586F" w:rsidP="0081586F">
      <w:pPr>
        <w:pStyle w:val="Body"/>
      </w:pPr>
      <w:r>
        <w:t>On the other hand, animation can be an effective tool to attract and guide visual attention. Huber et al</w:t>
      </w:r>
      <w:r w:rsidRPr="004B2FCA">
        <w:t xml:space="preserve"> </w:t>
      </w:r>
      <w:r w:rsidRPr="004B2FCA">
        <w:fldChar w:fldCharType="begin"/>
      </w:r>
      <w:r w:rsidR="0030730E">
        <w:instrText xml:space="preserve"> ADDIN ZOTERO_ITEM CSL_CITATION {"citationID":"erzH70Rc","properties":{"formattedCitation":"[9]","plainCitation":"[9]"},"citationItems":[{"id":278,"uris":["http://zotero.org/users/local/w4sOIapr/items/DQ7H3KSU"],"uri":["http://zotero.org/users/local/w4sOIapr/items/DQ7H3KSU"],"itemData":{"id":278,"type":"paper-conference","title":"Visualizing data with motion","container-title":"VIS 05. IEEE Visualization, 2005.","page":"527-534","source":"IEEE Xplore","event":"VIS 05. IEEE Visualization, 2005.","abstract":"This paper describes an experimental study of three perceptual properties of motion: flicker, direction, and velocity. Our goal is to understand how to apply these properties to represent data in a visualization environment. Results from our experiments show that all three properties can encode multiple data values, but that minimum visual differences are needed to ensure rapid and accurate target detection: flicker must be coherent and must have a cycle length of 120 milliseconds or greater, direction must differ by at least 20°, and velocity must differ by at least 0.43° of subtended visual angle. We conclude with an overview of how we are applying our results to real-world data, and then discuss future work we plan to pursue.","DOI":"10.1109/VISUAL.2005.1532838","author":[{"family":"Huber","given":"D. E."},{"family":"Healey","given":"C. G."}],"issued":{"date-parts":[["2005",10]]}}}],"schema":"https://github.com/citation-style-language/schema/raw/master/csl-citation.json"} </w:instrText>
      </w:r>
      <w:r w:rsidRPr="004B2FCA">
        <w:fldChar w:fldCharType="separate"/>
      </w:r>
      <w:r w:rsidR="0030730E">
        <w:t>[9]</w:t>
      </w:r>
      <w:r w:rsidRPr="004B2FCA">
        <w:fldChar w:fldCharType="end"/>
      </w:r>
      <w:r w:rsidRPr="004B2FCA">
        <w:t xml:space="preserve"> study the perceptual properties </w:t>
      </w:r>
      <w:r>
        <w:t>of different kinds of animation, as well as their effects on human attention</w:t>
      </w:r>
      <w:r w:rsidRPr="004B2FCA">
        <w:t>. Waldner et</w:t>
      </w:r>
      <w:r>
        <w:t xml:space="preserve"> al </w:t>
      </w:r>
      <w:r w:rsidRPr="004B2FCA">
        <w:fldChar w:fldCharType="begin"/>
      </w:r>
      <w:r w:rsidR="0030730E">
        <w:instrText xml:space="preserve"> ADDIN ZOTERO_ITEM CSL_CITATION {"citationID":"1bgnr18eq6","properties":{"formattedCitation":"[10]","plainCitation":"[10]"},"citationItems":[{"id":260,"uris":["http://zotero.org/users/local/w4sOIapr/items/D4NIV44F"],"uri":["http://zotero.org/users/local/w4sOIapr/items/D4NIV44F"],"itemData":{"id":260,"type":"article-journal","title":"Attractive Flicker #x2014; Guiding Attention in Dynamic Narrative Visualizations","container-title":"IEEE Transactions on Visualization and Computer Graphics","page":"2456-2465","volume":"20","issue":"12","source":"IEEE Xplore","abstract":"Focus-context techniques provide visual guidance in visualizations by giving strong visual prominence to elements of interest while the context is suppressed. However, finding a visual feature to enhance for the focus to pop out from its context in a large dynamic scene, while leading to minimal visual deformation and subjective disturbance, is challenging. This paper proposes Attractive Flicker, a novel technique for visual guidance in dynamic narrative visualizations. We first show that flicker is a strong visual attractor in the entire visual field, without distorting, suppressing, or adding any scene elements. The novel aspect of our Attractive Flicker technique is that it consists of two signal stages: The first “orientation stage” is a short but intensive flicker stimulus to attract the attention to elements of interest. Subsequently, the intensive flicker is reduced to a minimally disturbing luminance oscillation (“engagement stage”) as visual support to keep track of the focus elements. To find a good trade-off between attraction effectiveness and subjective annoyance caused by flicker, we conducted two perceptual studies to find suitable signal parameters. We showcase Attractive Flicker with the parameters obtained from the perceptual statistics in a study of molecular interactions. With Attractive Flicker, users were able to easily follow the narrative of the visualization on a large display, while the flickering of focus elements was not disturbing when observing the context.","DOI":"10.1109/TVCG.2014.2346352","ISSN":"1077-2626","author":[{"family":"Waldner","given":"M."},{"family":"Muzic","given":"M. Le"},{"family":"Bernhard","given":"M."},{"family":"Purgathofer","given":"W."},{"family":"Viola","given":"I."}],"issued":{"date-parts":[["2014",12]]}}}],"schema":"https://github.com/citation-style-language/schema/raw/master/csl-citation.json"} </w:instrText>
      </w:r>
      <w:r w:rsidRPr="004B2FCA">
        <w:fldChar w:fldCharType="separate"/>
      </w:r>
      <w:r w:rsidR="0030730E">
        <w:t>[10]</w:t>
      </w:r>
      <w:r w:rsidRPr="004B2FCA">
        <w:fldChar w:fldCharType="end"/>
      </w:r>
      <w:r>
        <w:t>, b</w:t>
      </w:r>
      <w:r w:rsidRPr="004B2FCA">
        <w:t>y dividing the animation into an “orientation stage” (intensive flicker stimulus) and an “engagement stage” (a minimally disturbi</w:t>
      </w:r>
      <w:r>
        <w:t>ng luminance oscillation), strike</w:t>
      </w:r>
      <w:r w:rsidRPr="004B2FCA">
        <w:t xml:space="preserve"> a good balance between the attraction effectiveness and annoyance caused by flicker</w:t>
      </w:r>
      <w:r>
        <w:t>ing</w:t>
      </w:r>
      <w:r w:rsidRPr="004B2FCA">
        <w:t xml:space="preserve">. </w:t>
      </w:r>
    </w:p>
    <w:p w14:paraId="2E651E7A" w14:textId="2B831BF7" w:rsidR="004B2FCA" w:rsidRPr="0081586F" w:rsidRDefault="0081586F" w:rsidP="0081586F">
      <w:pPr>
        <w:pStyle w:val="Body"/>
        <w:ind w:firstLine="0"/>
        <w:rPr>
          <w:lang w:val="en-US"/>
        </w:rPr>
      </w:pPr>
      <w:r>
        <w:t>It is, however, noteworthy that a</w:t>
      </w:r>
      <w:r w:rsidRPr="004B2FCA">
        <w:t>nimation</w:t>
      </w:r>
      <w:r>
        <w:t>, in spite of all the advantages mentioned above,</w:t>
      </w:r>
      <w:r w:rsidRPr="004B2FCA">
        <w:t xml:space="preserve"> </w:t>
      </w:r>
      <w:r>
        <w:t>can bring about negative effects when</w:t>
      </w:r>
      <w:r w:rsidRPr="004B2FCA">
        <w:t xml:space="preserve"> used</w:t>
      </w:r>
      <w:r>
        <w:t xml:space="preserve"> improperly</w:t>
      </w:r>
      <w:r w:rsidRPr="004B2FCA">
        <w:t xml:space="preserve">. </w:t>
      </w:r>
      <w:r>
        <w:t xml:space="preserve">[trend] </w:t>
      </w:r>
      <w:r w:rsidRPr="004B2FCA">
        <w:t xml:space="preserve">Our work is based on the </w:t>
      </w:r>
      <w:r>
        <w:t xml:space="preserve">results of these </w:t>
      </w:r>
      <w:r w:rsidRPr="004B2FCA">
        <w:t>researches</w:t>
      </w:r>
      <w:r>
        <w:t>, which</w:t>
      </w:r>
      <w:r w:rsidRPr="004B2FCA">
        <w:t xml:space="preserve"> give us a guideline </w:t>
      </w:r>
      <w:r>
        <w:t>on how to implement animations in our system</w:t>
      </w:r>
    </w:p>
    <w:p w14:paraId="46A6CF4D" w14:textId="7FE0BDE8" w:rsidR="00BF4F16" w:rsidRPr="0068288C" w:rsidRDefault="005B63FD" w:rsidP="004F42F7">
      <w:pPr>
        <w:pStyle w:val="2"/>
      </w:pPr>
      <w:r>
        <w:t>Authoring Tools for Narrative Visualization</w:t>
      </w:r>
    </w:p>
    <w:p w14:paraId="7F9914C5" w14:textId="77777777" w:rsidR="0081586F" w:rsidRPr="00951260" w:rsidRDefault="0081586F" w:rsidP="0081586F">
      <w:pPr>
        <w:pStyle w:val="Body"/>
        <w:ind w:firstLine="0"/>
        <w:rPr>
          <w:lang w:val="en-US"/>
        </w:rPr>
      </w:pPr>
      <w:r>
        <w:rPr>
          <w:lang w:val="en-US"/>
        </w:rPr>
        <w:t xml:space="preserve">The extensive needs of data communication exist not only in the data visualization field but also in journalism, media, and so on. This has motivated researchers to investigate ways for authoring narrative visualization. </w:t>
      </w:r>
    </w:p>
    <w:p w14:paraId="2EBEB3D1" w14:textId="77777777" w:rsidR="0081586F" w:rsidRPr="00EF178E" w:rsidRDefault="0081586F" w:rsidP="0081586F">
      <w:pPr>
        <w:pStyle w:val="Body"/>
        <w:rPr>
          <w:color w:val="FF0000"/>
        </w:rPr>
      </w:pPr>
      <w:r>
        <w:t>User experience is of great concern when utilising an authoring tool. Sketch story, with its freeform sketch interaction, [,,] provides a more engaging way to create and present narrative visualization</w:t>
      </w:r>
      <w:r>
        <w:rPr>
          <w:color w:val="000000" w:themeColor="text1"/>
        </w:rPr>
        <w:t>. Dataclips</w:t>
      </w:r>
      <w:r w:rsidRPr="00DF2100">
        <w:rPr>
          <w:color w:val="000000" w:themeColor="text1"/>
        </w:rPr>
        <w:t xml:space="preserve"> [][]</w:t>
      </w:r>
      <w:r w:rsidRPr="00DF2100">
        <w:rPr>
          <w:color w:val="000000" w:themeColor="text1"/>
          <w:lang w:val="en-US" w:eastAsia="zh-CN"/>
        </w:rPr>
        <w:t>lower the barrier of crafting narrative visualization</w:t>
      </w:r>
      <w:r>
        <w:rPr>
          <w:color w:val="000000" w:themeColor="text1"/>
          <w:lang w:val="en-US" w:eastAsia="zh-CN"/>
        </w:rPr>
        <w:t xml:space="preserve"> by providing a library of data clips, </w:t>
      </w:r>
      <w:r>
        <w:rPr>
          <w:color w:val="000000" w:themeColor="text1"/>
        </w:rPr>
        <w:t>allowing</w:t>
      </w:r>
      <w:r w:rsidRPr="00DF2100">
        <w:rPr>
          <w:color w:val="000000" w:themeColor="text1"/>
        </w:rPr>
        <w:t xml:space="preserve"> non-experts </w:t>
      </w:r>
      <w:r>
        <w:rPr>
          <w:color w:val="000000" w:themeColor="text1"/>
        </w:rPr>
        <w:t xml:space="preserve">to be </w:t>
      </w:r>
      <w:r w:rsidRPr="00DF2100">
        <w:rPr>
          <w:color w:val="000000" w:themeColor="text1"/>
        </w:rPr>
        <w:t>involv</w:t>
      </w:r>
      <w:r>
        <w:rPr>
          <w:color w:val="000000" w:themeColor="text1"/>
        </w:rPr>
        <w:t>ed</w:t>
      </w:r>
      <w:r w:rsidRPr="00DF2100">
        <w:rPr>
          <w:color w:val="000000" w:themeColor="text1"/>
        </w:rPr>
        <w:t xml:space="preserve"> in the produc</w:t>
      </w:r>
      <w:r>
        <w:rPr>
          <w:color w:val="000000" w:themeColor="text1"/>
        </w:rPr>
        <w:t>tion</w:t>
      </w:r>
      <w:r w:rsidRPr="00DF2100">
        <w:rPr>
          <w:color w:val="000000" w:themeColor="text1"/>
        </w:rPr>
        <w:t xml:space="preserve"> of narrative visualization. </w:t>
      </w:r>
    </w:p>
    <w:p w14:paraId="65052247" w14:textId="77777777" w:rsidR="0081586F" w:rsidRPr="004B2FCA" w:rsidRDefault="0081586F" w:rsidP="0081586F">
      <w:pPr>
        <w:pStyle w:val="Body"/>
      </w:pPr>
      <w:r>
        <w:t>However, it is the information delivery that is the core consideration of an authoring tool. Existing authoring tools usually choose a specific type of narrative visualization based on the information they want to convey. [][]Meanwhile, integrating an authoring tool for narrative visualization with a  data analysis tool has become a trend since it effectively bridges the gap between data analysis and data communication</w:t>
      </w:r>
      <w:r w:rsidRPr="004B2FCA">
        <w:t>.</w:t>
      </w:r>
      <w:r>
        <w:t xml:space="preserve"> [geotime, tableau, heer] </w:t>
      </w:r>
    </w:p>
    <w:p w14:paraId="1100F754" w14:textId="77777777" w:rsidR="0081586F" w:rsidRPr="004B2FCA" w:rsidRDefault="0081586F" w:rsidP="0081586F">
      <w:pPr>
        <w:pStyle w:val="Body"/>
      </w:pPr>
      <w:r>
        <w:t xml:space="preserve">These systems offer inspiring user interaction design as well as good examples to implement narrative visualization. </w:t>
      </w:r>
      <w:r w:rsidRPr="004B2FCA">
        <w:t xml:space="preserve">However, </w:t>
      </w:r>
      <w:r>
        <w:t xml:space="preserve">they treat </w:t>
      </w:r>
      <w:r w:rsidRPr="004B2FCA">
        <w:t>visual encodings as cognitively obvious attributes that can be universally and immediately recognized without a formal introduction</w:t>
      </w:r>
      <w:r>
        <w:t>, making them inapplicable for our purpose</w:t>
      </w:r>
      <w:r w:rsidRPr="004B2FCA">
        <w:t xml:space="preserve">. </w:t>
      </w:r>
    </w:p>
    <w:p w14:paraId="0E580DC4" w14:textId="175F3300" w:rsidR="00E90D8D" w:rsidRDefault="00B552E8" w:rsidP="00E908F3">
      <w:pPr>
        <w:pStyle w:val="1"/>
      </w:pPr>
      <w:r>
        <w:rPr>
          <w:lang w:val="en-GB"/>
        </w:rPr>
        <w:t xml:space="preserve">Analysis a visualization </w:t>
      </w:r>
      <w:r w:rsidR="00E90D8D">
        <w:t xml:space="preserve"> </w:t>
      </w:r>
    </w:p>
    <w:p w14:paraId="4875BBB0" w14:textId="5290758D" w:rsidR="00BD6206" w:rsidRDefault="00425A12" w:rsidP="00BD6206">
      <w:pPr>
        <w:pStyle w:val="Body"/>
        <w:ind w:firstLine="0"/>
        <w:rPr>
          <w:lang w:val="en-US"/>
        </w:rPr>
      </w:pPr>
      <w:r>
        <w:rPr>
          <w:lang w:val="en-US"/>
        </w:rPr>
        <w:t xml:space="preserve">To better inform the crafting of </w:t>
      </w:r>
      <w:r w:rsidR="00F45DF2">
        <w:rPr>
          <w:lang w:val="en-US"/>
        </w:rPr>
        <w:t xml:space="preserve">a </w:t>
      </w:r>
      <w:r>
        <w:rPr>
          <w:lang w:val="en-US"/>
        </w:rPr>
        <w:t>narrative explanation</w:t>
      </w:r>
      <w:r w:rsidR="00BD6206" w:rsidRPr="00BD6206">
        <w:rPr>
          <w:lang w:val="en-US"/>
        </w:rPr>
        <w:t xml:space="preserve">, we </w:t>
      </w:r>
      <w:r w:rsidR="00E540EF">
        <w:rPr>
          <w:lang w:val="en-US"/>
        </w:rPr>
        <w:t>surv</w:t>
      </w:r>
      <w:r w:rsidR="00F45DF2">
        <w:rPr>
          <w:lang w:val="en-US"/>
        </w:rPr>
        <w:t>ey</w:t>
      </w:r>
      <w:r w:rsidR="00E540EF">
        <w:rPr>
          <w:lang w:val="en-US"/>
        </w:rPr>
        <w:t xml:space="preserve"> more than 60 paper</w:t>
      </w:r>
      <w:r w:rsidR="00F45DF2">
        <w:rPr>
          <w:lang w:val="en-US"/>
        </w:rPr>
        <w:t>s</w:t>
      </w:r>
      <w:r w:rsidR="00E540EF">
        <w:rPr>
          <w:lang w:val="en-US"/>
        </w:rPr>
        <w:t xml:space="preserve"> about </w:t>
      </w:r>
      <w:r w:rsidR="00333B91">
        <w:rPr>
          <w:lang w:val="en-US"/>
        </w:rPr>
        <w:t xml:space="preserve">data visualization </w:t>
      </w:r>
      <w:r w:rsidR="00E540EF">
        <w:rPr>
          <w:lang w:val="en-US"/>
        </w:rPr>
        <w:t>design tha</w:t>
      </w:r>
      <w:r w:rsidR="003A01E5">
        <w:rPr>
          <w:lang w:val="en-US"/>
        </w:rPr>
        <w:t>t published in journal</w:t>
      </w:r>
      <w:r w:rsidR="0032490F">
        <w:rPr>
          <w:lang w:val="en-US"/>
        </w:rPr>
        <w:t>s</w:t>
      </w:r>
      <w:r w:rsidR="003A01E5">
        <w:rPr>
          <w:lang w:val="en-US"/>
        </w:rPr>
        <w:t xml:space="preserve"> with high impact</w:t>
      </w:r>
      <w:r w:rsidR="00220C41">
        <w:rPr>
          <w:lang w:val="en-US"/>
        </w:rPr>
        <w:t xml:space="preserve"> and have</w:t>
      </w:r>
      <w:r w:rsidR="0077005C">
        <w:rPr>
          <w:lang w:val="en-US"/>
        </w:rPr>
        <w:t xml:space="preserve"> high citations. Based on our survey</w:t>
      </w:r>
      <w:r w:rsidR="00EA4CE5">
        <w:rPr>
          <w:lang w:val="en-US"/>
        </w:rPr>
        <w:t xml:space="preserve">, we </w:t>
      </w:r>
      <w:r w:rsidR="00EA4CE5">
        <w:rPr>
          <w:lang w:val="en-US" w:eastAsia="zh-CN"/>
        </w:rPr>
        <w:t>propose a model that try to decompose</w:t>
      </w:r>
      <w:r w:rsidR="00EA4CE5">
        <w:rPr>
          <w:lang w:val="en-US"/>
        </w:rPr>
        <w:t xml:space="preserve"> the structure</w:t>
      </w:r>
      <w:r w:rsidR="00BD6206">
        <w:rPr>
          <w:lang w:val="en-US"/>
        </w:rPr>
        <w:t xml:space="preserve"> of an advanced visualizati</w:t>
      </w:r>
      <w:r w:rsidR="00D44725">
        <w:rPr>
          <w:lang w:val="en-US"/>
        </w:rPr>
        <w:t xml:space="preserve">on, as well as </w:t>
      </w:r>
      <w:r w:rsidR="00EA4CE5">
        <w:rPr>
          <w:lang w:val="en-US"/>
        </w:rPr>
        <w:t xml:space="preserve">to identify </w:t>
      </w:r>
      <w:r w:rsidR="00D44725">
        <w:rPr>
          <w:lang w:val="en-US"/>
        </w:rPr>
        <w:t>correlation</w:t>
      </w:r>
      <w:r w:rsidR="00073DE9">
        <w:rPr>
          <w:lang w:val="en-US"/>
        </w:rPr>
        <w:t>s</w:t>
      </w:r>
      <w:r w:rsidR="00D44725">
        <w:rPr>
          <w:lang w:val="en-US"/>
        </w:rPr>
        <w:t xml:space="preserve"> </w:t>
      </w:r>
      <w:r w:rsidR="00792486">
        <w:rPr>
          <w:lang w:val="en-US"/>
        </w:rPr>
        <w:t xml:space="preserve">and visual distractions </w:t>
      </w:r>
      <w:r w:rsidR="00892BA9">
        <w:rPr>
          <w:lang w:val="en-US"/>
        </w:rPr>
        <w:t xml:space="preserve">existing </w:t>
      </w:r>
      <w:r w:rsidR="00D44725">
        <w:rPr>
          <w:lang w:val="en-US"/>
        </w:rPr>
        <w:t>between different</w:t>
      </w:r>
      <w:r w:rsidR="00792486">
        <w:rPr>
          <w:lang w:val="en-US"/>
        </w:rPr>
        <w:t xml:space="preserve"> compositions</w:t>
      </w:r>
      <w:r w:rsidR="006060DC">
        <w:rPr>
          <w:lang w:val="en-US"/>
        </w:rPr>
        <w:t xml:space="preserve">. </w:t>
      </w:r>
      <w:r w:rsidR="0083451E">
        <w:rPr>
          <w:lang w:val="en-US"/>
        </w:rPr>
        <w:t>At the same time, combining with</w:t>
      </w:r>
      <w:r w:rsidR="0077005C">
        <w:rPr>
          <w:lang w:val="en-US"/>
        </w:rPr>
        <w:t xml:space="preserve"> the work from other fields such </w:t>
      </w:r>
      <w:r w:rsidR="00592FFA">
        <w:rPr>
          <w:lang w:val="en-US"/>
        </w:rPr>
        <w:t xml:space="preserve">as </w:t>
      </w:r>
      <w:r w:rsidR="0077005C">
        <w:rPr>
          <w:lang w:val="en-US"/>
        </w:rPr>
        <w:t>HCI</w:t>
      </w:r>
      <w:r w:rsidR="00FD71D8">
        <w:rPr>
          <w:lang w:val="en-US"/>
        </w:rPr>
        <w:t>, object perception</w:t>
      </w:r>
      <w:r w:rsidR="0083451E">
        <w:rPr>
          <w:lang w:val="en-US"/>
        </w:rPr>
        <w:t>, human visual attention and learning process</w:t>
      </w:r>
      <w:r w:rsidR="0077005C">
        <w:rPr>
          <w:lang w:val="en-US"/>
        </w:rPr>
        <w:t xml:space="preserve">, </w:t>
      </w:r>
      <w:r w:rsidR="0083451E">
        <w:rPr>
          <w:lang w:val="en-US"/>
        </w:rPr>
        <w:t xml:space="preserve">we </w:t>
      </w:r>
      <w:r w:rsidR="00592FFA">
        <w:rPr>
          <w:lang w:val="en-US"/>
        </w:rPr>
        <w:t>put forward some suggestions</w:t>
      </w:r>
      <w:r w:rsidR="0077005C">
        <w:rPr>
          <w:lang w:val="en-US"/>
        </w:rPr>
        <w:t xml:space="preserve"> for the </w:t>
      </w:r>
      <w:r w:rsidR="00592FFA">
        <w:rPr>
          <w:lang w:val="en-US"/>
        </w:rPr>
        <w:t xml:space="preserve">design of </w:t>
      </w:r>
      <w:r w:rsidR="0077005C">
        <w:rPr>
          <w:lang w:val="en-US"/>
        </w:rPr>
        <w:t xml:space="preserve">narrative </w:t>
      </w:r>
      <w:r w:rsidR="00592FFA">
        <w:rPr>
          <w:lang w:val="en-US"/>
        </w:rPr>
        <w:t xml:space="preserve">visualization </w:t>
      </w:r>
      <w:r w:rsidR="0077005C">
        <w:rPr>
          <w:lang w:val="en-US"/>
        </w:rPr>
        <w:t xml:space="preserve">explanation. </w:t>
      </w:r>
    </w:p>
    <w:p w14:paraId="4FF459E3" w14:textId="5DEEE5E2" w:rsidR="00365C9D" w:rsidRPr="00BD6206" w:rsidRDefault="00365C9D" w:rsidP="00365C9D">
      <w:pPr>
        <w:pStyle w:val="2"/>
      </w:pPr>
      <w:r>
        <w:t>C</w:t>
      </w:r>
      <w:r w:rsidRPr="00365C9D">
        <w:t>omposition</w:t>
      </w:r>
      <w:r w:rsidR="00592FFA">
        <w:t>s</w:t>
      </w:r>
      <w:r w:rsidRPr="00365C9D">
        <w:t xml:space="preserve"> of a visualization</w:t>
      </w:r>
    </w:p>
    <w:p w14:paraId="4DF507B8" w14:textId="6FD7480F" w:rsidR="00E17036" w:rsidRDefault="006F300D" w:rsidP="0030730E">
      <w:pPr>
        <w:pStyle w:val="3"/>
      </w:pPr>
      <w:r>
        <w:t>Hierarchic structure:</w:t>
      </w:r>
    </w:p>
    <w:p w14:paraId="23682ACB" w14:textId="56E79868" w:rsidR="00D45A6F" w:rsidRDefault="003707A1" w:rsidP="00395770">
      <w:pPr>
        <w:pStyle w:val="Body"/>
        <w:ind w:firstLine="0"/>
      </w:pPr>
      <w:r>
        <w:rPr>
          <w:lang w:val="en-US"/>
        </w:rPr>
        <w:t xml:space="preserve">Based on our </w:t>
      </w:r>
      <w:r w:rsidR="008C1FB0">
        <w:rPr>
          <w:lang w:val="en-US"/>
        </w:rPr>
        <w:t xml:space="preserve">survey of more than 60 papers, </w:t>
      </w:r>
      <w:r w:rsidR="008C1FB0">
        <w:t>we</w:t>
      </w:r>
      <w:r w:rsidR="008015A2">
        <w:t xml:space="preserve"> </w:t>
      </w:r>
      <w:r>
        <w:t>propose a model that decompose</w:t>
      </w:r>
      <w:r w:rsidR="00ED0BB0">
        <w:t>s</w:t>
      </w:r>
      <w:r>
        <w:t xml:space="preserve"> a visualization into three levels of structure</w:t>
      </w:r>
      <w:r w:rsidR="00E908F3">
        <w:t>: visual primit</w:t>
      </w:r>
      <w:r w:rsidR="00ED0BB0">
        <w:t>ives, visual units, and then an advanced visualization design</w:t>
      </w:r>
      <w:r w:rsidR="00E908F3">
        <w:t xml:space="preserve">. </w:t>
      </w:r>
      <w:r w:rsidR="00181474">
        <w:t>A visual primitive is one</w:t>
      </w:r>
      <w:r w:rsidR="00E908F3">
        <w:t xml:space="preserve"> graphic e</w:t>
      </w:r>
      <w:r w:rsidR="003B5685">
        <w:t xml:space="preserve">lement, also </w:t>
      </w:r>
      <w:r w:rsidR="00181474">
        <w:t>called a</w:t>
      </w:r>
      <w:r w:rsidR="003B5685">
        <w:t>s mark[tamara],</w:t>
      </w:r>
      <w:r w:rsidR="00181474">
        <w:t xml:space="preserve"> with all the</w:t>
      </w:r>
      <w:r w:rsidR="00E908F3">
        <w:t xml:space="preserve"> visual channels controlling its appearance. A visual unit is the combination of visual primitives.</w:t>
      </w:r>
      <w:r w:rsidR="00553DC0">
        <w:t xml:space="preserve"> I</w:t>
      </w:r>
      <w:r w:rsidR="00886D40">
        <w:t xml:space="preserve">t is </w:t>
      </w:r>
      <w:r w:rsidR="00BC5EE1">
        <w:t xml:space="preserve">also </w:t>
      </w:r>
      <w:r w:rsidR="00886D40">
        <w:t xml:space="preserve">the smallest functional unit of a visualization. </w:t>
      </w:r>
      <w:r w:rsidR="00F4717D">
        <w:t xml:space="preserve"> And a</w:t>
      </w:r>
      <w:r w:rsidR="007E0E9E">
        <w:t>n</w:t>
      </w:r>
      <w:r w:rsidR="00F4717D">
        <w:t xml:space="preserve"> advanced visual</w:t>
      </w:r>
      <w:r w:rsidR="002402CE">
        <w:t xml:space="preserve">ization is the combination of visual units. </w:t>
      </w:r>
    </w:p>
    <w:p w14:paraId="3004A59E" w14:textId="08FB8F2A" w:rsidR="00395770" w:rsidRPr="00DD7A0D" w:rsidRDefault="00C33166" w:rsidP="00D45A6F">
      <w:pPr>
        <w:pStyle w:val="Body"/>
        <w:rPr>
          <w:lang w:val="en-US"/>
        </w:rPr>
      </w:pPr>
      <w:r>
        <w:rPr>
          <w:lang w:val="en-US"/>
        </w:rPr>
        <w:lastRenderedPageBreak/>
        <w:t xml:space="preserve">For instance, a </w:t>
      </w:r>
      <w:r w:rsidR="00C97EF8">
        <w:rPr>
          <w:lang w:val="en-US"/>
        </w:rPr>
        <w:t>point</w:t>
      </w:r>
      <w:r w:rsidR="00056DA8">
        <w:rPr>
          <w:lang w:val="en-US"/>
        </w:rPr>
        <w:t xml:space="preserve"> </w:t>
      </w:r>
      <w:r w:rsidR="00C97EF8">
        <w:rPr>
          <w:lang w:val="en-US"/>
        </w:rPr>
        <w:t xml:space="preserve">whose position and color </w:t>
      </w:r>
      <w:r w:rsidR="00DD7A0D" w:rsidRPr="00D45A6F">
        <w:rPr>
          <w:lang w:val="en-US"/>
        </w:rPr>
        <w:t>are en</w:t>
      </w:r>
      <w:r>
        <w:rPr>
          <w:lang w:val="en-US"/>
        </w:rPr>
        <w:t>coded is a visual primi</w:t>
      </w:r>
      <w:r w:rsidR="00833C40">
        <w:rPr>
          <w:lang w:val="en-US"/>
        </w:rPr>
        <w:t xml:space="preserve">tive. It is the combination of one </w:t>
      </w:r>
      <w:r>
        <w:rPr>
          <w:lang w:val="en-US"/>
        </w:rPr>
        <w:t>mark</w:t>
      </w:r>
      <w:r w:rsidR="00C97EF8">
        <w:rPr>
          <w:lang w:val="en-US"/>
        </w:rPr>
        <w:t>, point</w:t>
      </w:r>
      <w:r w:rsidR="00833C40">
        <w:rPr>
          <w:lang w:val="en-US"/>
        </w:rPr>
        <w:t>,</w:t>
      </w:r>
      <w:r>
        <w:rPr>
          <w:lang w:val="en-US"/>
        </w:rPr>
        <w:t xml:space="preserve"> </w:t>
      </w:r>
      <w:r w:rsidR="00056DA8">
        <w:rPr>
          <w:lang w:val="en-US"/>
        </w:rPr>
        <w:t xml:space="preserve">with two </w:t>
      </w:r>
      <w:r>
        <w:rPr>
          <w:lang w:val="en-US"/>
        </w:rPr>
        <w:t>visual channel</w:t>
      </w:r>
      <w:r w:rsidR="00833C40">
        <w:rPr>
          <w:lang w:val="en-US"/>
        </w:rPr>
        <w:t>s</w:t>
      </w:r>
      <w:r w:rsidR="00C97EF8">
        <w:rPr>
          <w:lang w:val="en-US"/>
        </w:rPr>
        <w:t>, color</w:t>
      </w:r>
      <w:r>
        <w:rPr>
          <w:lang w:val="en-US"/>
        </w:rPr>
        <w:t xml:space="preserve"> and</w:t>
      </w:r>
      <w:r w:rsidR="00C97EF8">
        <w:rPr>
          <w:lang w:val="en-US"/>
        </w:rPr>
        <w:t xml:space="preserve"> position</w:t>
      </w:r>
      <w:r>
        <w:rPr>
          <w:lang w:val="en-US"/>
        </w:rPr>
        <w:t xml:space="preserve">. </w:t>
      </w:r>
      <w:r w:rsidR="00056DA8">
        <w:rPr>
          <w:lang w:val="en-US"/>
        </w:rPr>
        <w:t>A</w:t>
      </w:r>
      <w:r w:rsidR="008C1FB0">
        <w:rPr>
          <w:lang w:val="en-US"/>
        </w:rPr>
        <w:t xml:space="preserve"> scatter plot</w:t>
      </w:r>
      <w:r w:rsidR="00DD7A0D" w:rsidRPr="00D45A6F">
        <w:rPr>
          <w:lang w:val="en-US"/>
        </w:rPr>
        <w:t xml:space="preserve">, which </w:t>
      </w:r>
      <w:r w:rsidR="00E95F43">
        <w:rPr>
          <w:lang w:val="en-US"/>
        </w:rPr>
        <w:t>groups such point</w:t>
      </w:r>
      <w:r w:rsidR="00B64D91">
        <w:rPr>
          <w:lang w:val="en-US"/>
        </w:rPr>
        <w:t xml:space="preserve">s, is a visual unit. </w:t>
      </w:r>
      <w:r w:rsidR="00E95F43">
        <w:rPr>
          <w:lang w:val="en-US"/>
        </w:rPr>
        <w:t xml:space="preserve">A </w:t>
      </w:r>
      <w:r w:rsidR="008A4C27">
        <w:rPr>
          <w:lang w:val="en-US"/>
        </w:rPr>
        <w:t xml:space="preserve">node-link diagram, which is also a visual unit, is </w:t>
      </w:r>
      <w:r w:rsidR="00433702">
        <w:rPr>
          <w:lang w:val="en-US"/>
        </w:rPr>
        <w:t xml:space="preserve">consist </w:t>
      </w:r>
      <w:r w:rsidR="008A4C27">
        <w:rPr>
          <w:lang w:val="en-US"/>
        </w:rPr>
        <w:t xml:space="preserve">of two visual primitives, points mentioned above and lines whose position and color are encoded. </w:t>
      </w:r>
    </w:p>
    <w:p w14:paraId="6B99C9DB" w14:textId="54862A64" w:rsidR="00395770" w:rsidRDefault="00395770" w:rsidP="00CD6A9E">
      <w:pPr>
        <w:pStyle w:val="Body"/>
        <w:rPr>
          <w:lang w:val="en-US"/>
        </w:rPr>
      </w:pPr>
    </w:p>
    <w:p w14:paraId="2CC736ED" w14:textId="05B0F6BE" w:rsidR="00A53B74" w:rsidRPr="00A53B74" w:rsidRDefault="00A53B74" w:rsidP="00CD6A9E">
      <w:pPr>
        <w:pStyle w:val="Body"/>
        <w:rPr>
          <w:b/>
          <w:lang w:val="en-US"/>
        </w:rPr>
      </w:pPr>
      <w:r w:rsidRPr="008A7233">
        <w:rPr>
          <w:rFonts w:ascii="Helvetica" w:hAnsi="Helvetica"/>
          <w:sz w:val="16"/>
          <w:szCs w:val="24"/>
          <w:lang w:val="en-US"/>
        </w:rPr>
        <w:t xml:space="preserve">Fig 1. The hierarchic structure of a visualization </w:t>
      </w:r>
    </w:p>
    <w:p w14:paraId="0CC050E3" w14:textId="02F5F4DD" w:rsidR="00CC1576" w:rsidRDefault="00F0485C" w:rsidP="0030730E">
      <w:pPr>
        <w:pStyle w:val="3"/>
      </w:pPr>
      <w:r>
        <w:t>Correlations</w:t>
      </w:r>
      <w:r w:rsidR="00C731A3">
        <w:t xml:space="preserve"> between units</w:t>
      </w:r>
    </w:p>
    <w:p w14:paraId="06E5E44E" w14:textId="6D8731BE" w:rsidR="00C731A3" w:rsidRDefault="00433702" w:rsidP="00433702">
      <w:pPr>
        <w:pStyle w:val="Body"/>
        <w:ind w:firstLine="0"/>
        <w:rPr>
          <w:lang w:val="en-US"/>
        </w:rPr>
      </w:pPr>
      <w:r>
        <w:rPr>
          <w:lang w:val="en-US"/>
        </w:rPr>
        <w:t>In our model, we define</w:t>
      </w:r>
      <w:r w:rsidR="00555782">
        <w:rPr>
          <w:lang w:val="en-US"/>
        </w:rPr>
        <w:t xml:space="preserve"> three types of </w:t>
      </w:r>
      <w:r w:rsidR="00836F35">
        <w:rPr>
          <w:lang w:val="en-US"/>
        </w:rPr>
        <w:t xml:space="preserve">relationship between visual units: logic independency, </w:t>
      </w:r>
      <w:r w:rsidR="007E7718">
        <w:rPr>
          <w:lang w:val="en-US"/>
        </w:rPr>
        <w:t xml:space="preserve">logic dependency, </w:t>
      </w:r>
      <w:r w:rsidR="00836F35">
        <w:rPr>
          <w:lang w:val="en-US"/>
        </w:rPr>
        <w:t xml:space="preserve">and enhancement. </w:t>
      </w:r>
    </w:p>
    <w:p w14:paraId="57818972" w14:textId="57F89444" w:rsidR="006D6B31" w:rsidRDefault="006D6B31" w:rsidP="00C731A3">
      <w:pPr>
        <w:pStyle w:val="Body"/>
        <w:rPr>
          <w:lang w:val="en-US"/>
        </w:rPr>
      </w:pPr>
      <w:r>
        <w:rPr>
          <w:lang w:val="en-US"/>
        </w:rPr>
        <w:t xml:space="preserve">Logic independency: </w:t>
      </w:r>
      <w:r w:rsidR="00171100">
        <w:rPr>
          <w:lang w:val="en-US"/>
        </w:rPr>
        <w:t>it means two visual units have no correlation</w:t>
      </w:r>
      <w:r w:rsidR="00292C86">
        <w:rPr>
          <w:lang w:val="en-US"/>
        </w:rPr>
        <w:t>s</w:t>
      </w:r>
      <w:r w:rsidR="00171100">
        <w:rPr>
          <w:lang w:val="en-US"/>
        </w:rPr>
        <w:t xml:space="preserve"> at all. </w:t>
      </w:r>
      <w:r w:rsidR="00074A03">
        <w:rPr>
          <w:lang w:val="en-US"/>
        </w:rPr>
        <w:t>However, t</w:t>
      </w:r>
      <w:r w:rsidR="004103D9">
        <w:rPr>
          <w:lang w:val="en-US"/>
        </w:rPr>
        <w:t>his is rarely the case in an advanced data visualization design.</w:t>
      </w:r>
    </w:p>
    <w:p w14:paraId="02B8717B" w14:textId="376E3B06" w:rsidR="00A557D6" w:rsidRDefault="00FB5CDC" w:rsidP="00C731A3">
      <w:pPr>
        <w:pStyle w:val="Body"/>
        <w:rPr>
          <w:lang w:val="en-US"/>
        </w:rPr>
      </w:pPr>
      <w:r>
        <w:rPr>
          <w:lang w:val="en-US"/>
        </w:rPr>
        <w:t xml:space="preserve">Logic dependency: </w:t>
      </w:r>
      <w:r w:rsidR="00A557D6">
        <w:rPr>
          <w:lang w:val="en-US"/>
        </w:rPr>
        <w:t>if two visual units have logic dependency, it means</w:t>
      </w:r>
      <w:r w:rsidR="00C75459">
        <w:rPr>
          <w:lang w:val="en-US"/>
        </w:rPr>
        <w:t xml:space="preserve"> they share some encoding scheme</w:t>
      </w:r>
      <w:r w:rsidR="00A557D6">
        <w:rPr>
          <w:lang w:val="en-US"/>
        </w:rPr>
        <w:t xml:space="preserve">. </w:t>
      </w:r>
      <w:r w:rsidR="00C75459">
        <w:rPr>
          <w:lang w:val="en-US"/>
        </w:rPr>
        <w:t>Thus,</w:t>
      </w:r>
      <w:r w:rsidR="00A557D6">
        <w:rPr>
          <w:lang w:val="en-US"/>
        </w:rPr>
        <w:t xml:space="preserve"> it will be better if we</w:t>
      </w:r>
      <w:r w:rsidR="007A3A66">
        <w:rPr>
          <w:lang w:val="en-US"/>
        </w:rPr>
        <w:t xml:space="preserve"> pair them up in a narrative explanation</w:t>
      </w:r>
      <w:r w:rsidR="00A557D6">
        <w:rPr>
          <w:lang w:val="en-US"/>
        </w:rPr>
        <w:t>.</w:t>
      </w:r>
      <w:r w:rsidR="00074A03">
        <w:rPr>
          <w:lang w:val="en-US"/>
        </w:rPr>
        <w:t xml:space="preserve"> According to our survey, color </w:t>
      </w:r>
      <w:r w:rsidR="00D64127">
        <w:rPr>
          <w:lang w:val="en-US"/>
        </w:rPr>
        <w:t>and positon are the most commonly shared visual encodings</w:t>
      </w:r>
      <w:r w:rsidR="00074A03">
        <w:rPr>
          <w:lang w:val="en-US"/>
        </w:rPr>
        <w:t>.</w:t>
      </w:r>
      <w:r w:rsidR="00A557D6">
        <w:rPr>
          <w:lang w:val="en-US"/>
        </w:rPr>
        <w:t xml:space="preserve"> </w:t>
      </w:r>
      <w:r w:rsidR="007A3A66">
        <w:rPr>
          <w:lang w:val="en-US"/>
        </w:rPr>
        <w:t xml:space="preserve"> This might</w:t>
      </w:r>
      <w:r w:rsidR="00842BFC">
        <w:rPr>
          <w:lang w:val="en-US"/>
        </w:rPr>
        <w:t xml:space="preserve"> be result that color and position usually encoded with simple while fundamental information</w:t>
      </w:r>
      <w:r w:rsidR="007A3A66">
        <w:rPr>
          <w:lang w:val="en-US"/>
        </w:rPr>
        <w:t xml:space="preserve">. </w:t>
      </w:r>
    </w:p>
    <w:p w14:paraId="18A6E425" w14:textId="40D7B761" w:rsidR="007C6E8E" w:rsidRPr="00C731A3" w:rsidRDefault="007C6E8E" w:rsidP="00C731A3">
      <w:pPr>
        <w:pStyle w:val="Body"/>
        <w:rPr>
          <w:lang w:val="en-US" w:eastAsia="zh-CN"/>
        </w:rPr>
      </w:pPr>
      <w:r>
        <w:rPr>
          <w:lang w:val="en-US"/>
        </w:rPr>
        <w:t xml:space="preserve">Enhancement: if one visual unit </w:t>
      </w:r>
      <w:r w:rsidR="007E5258">
        <w:rPr>
          <w:lang w:val="en-US"/>
        </w:rPr>
        <w:t xml:space="preserve">A </w:t>
      </w:r>
      <w:r>
        <w:rPr>
          <w:lang w:val="en-US"/>
        </w:rPr>
        <w:t>is the enhancement of anothe</w:t>
      </w:r>
      <w:r w:rsidR="0087293C">
        <w:rPr>
          <w:lang w:val="en-US"/>
        </w:rPr>
        <w:t>r visual unit</w:t>
      </w:r>
      <w:r w:rsidR="005D4412">
        <w:rPr>
          <w:lang w:val="en-US"/>
        </w:rPr>
        <w:t xml:space="preserve"> B, it means that </w:t>
      </w:r>
      <w:r w:rsidR="00DC6FEE">
        <w:rPr>
          <w:lang w:val="en-US"/>
        </w:rPr>
        <w:t>A is imported to replace some visual primit</w:t>
      </w:r>
      <w:r w:rsidR="009F7331">
        <w:rPr>
          <w:lang w:val="en-US"/>
        </w:rPr>
        <w:t>iv</w:t>
      </w:r>
      <w:r w:rsidR="00DC6FEE">
        <w:rPr>
          <w:lang w:val="en-US"/>
        </w:rPr>
        <w:t>es in B, thus enriching the information B conveys</w:t>
      </w:r>
      <w:r w:rsidR="007E5258">
        <w:rPr>
          <w:lang w:val="en-US"/>
        </w:rPr>
        <w:t xml:space="preserve">. </w:t>
      </w:r>
      <w:r w:rsidR="007C4082">
        <w:rPr>
          <w:lang w:val="en-US"/>
        </w:rPr>
        <w:t>Some</w:t>
      </w:r>
      <w:r w:rsidR="001500D9">
        <w:rPr>
          <w:lang w:val="en-US"/>
        </w:rPr>
        <w:t xml:space="preserve"> typical example</w:t>
      </w:r>
      <w:r w:rsidR="00EA2888">
        <w:rPr>
          <w:lang w:val="en-US"/>
        </w:rPr>
        <w:t>s</w:t>
      </w:r>
      <w:r w:rsidR="001500D9">
        <w:rPr>
          <w:lang w:val="en-US"/>
        </w:rPr>
        <w:t xml:space="preserve"> </w:t>
      </w:r>
      <w:r w:rsidR="00EA2888">
        <w:rPr>
          <w:lang w:val="en-US"/>
        </w:rPr>
        <w:t>are</w:t>
      </w:r>
      <w:r w:rsidR="001A03A5">
        <w:rPr>
          <w:lang w:val="en-US"/>
        </w:rPr>
        <w:t xml:space="preserve"> the </w:t>
      </w:r>
      <w:r w:rsidR="00DC6FEE">
        <w:rPr>
          <w:lang w:val="en-US"/>
        </w:rPr>
        <w:t>heat map</w:t>
      </w:r>
      <w:r w:rsidR="001500D9">
        <w:rPr>
          <w:lang w:val="en-US"/>
        </w:rPr>
        <w:t xml:space="preserve"> mapped upon </w:t>
      </w:r>
      <w:r w:rsidR="00EA2888">
        <w:rPr>
          <w:lang w:val="en-US"/>
        </w:rPr>
        <w:t>the steams in a theme river</w:t>
      </w:r>
      <w:r w:rsidR="001A03A5">
        <w:rPr>
          <w:lang w:val="en-US"/>
        </w:rPr>
        <w:t>[</w:t>
      </w:r>
      <w:r w:rsidR="00E34E73">
        <w:rPr>
          <w:lang w:val="en-US"/>
        </w:rPr>
        <w:t>opinion flow</w:t>
      </w:r>
      <w:r w:rsidR="001A03A5">
        <w:rPr>
          <w:lang w:val="en-US"/>
        </w:rPr>
        <w:t>]</w:t>
      </w:r>
      <w:r w:rsidR="00EA2888">
        <w:rPr>
          <w:lang w:val="en-US"/>
        </w:rPr>
        <w:t xml:space="preserve">  and </w:t>
      </w:r>
      <w:r w:rsidR="00E34E73">
        <w:rPr>
          <w:lang w:val="en-US"/>
        </w:rPr>
        <w:t>usage of glyph to enhance the meaning of nodes in</w:t>
      </w:r>
      <w:r w:rsidR="002C4C67">
        <w:rPr>
          <w:lang w:val="en-US"/>
        </w:rPr>
        <w:t xml:space="preserve"> a multidimensional scaling plot</w:t>
      </w:r>
      <w:r w:rsidR="00E34E73">
        <w:rPr>
          <w:lang w:val="en-US"/>
        </w:rPr>
        <w:t>.</w:t>
      </w:r>
      <w:r w:rsidR="002C4C67">
        <w:rPr>
          <w:lang w:val="en-US"/>
        </w:rPr>
        <w:t xml:space="preserve"> </w:t>
      </w:r>
      <w:r w:rsidR="002E715A">
        <w:rPr>
          <w:lang w:val="en-US"/>
        </w:rPr>
        <w:t>[</w:t>
      </w:r>
      <w:r w:rsidR="00EA2888">
        <w:rPr>
          <w:lang w:val="en-US"/>
        </w:rPr>
        <w:t xml:space="preserve">chen_2017 </w:t>
      </w:r>
      <w:r w:rsidR="002E715A">
        <w:rPr>
          <w:lang w:val="en-US"/>
        </w:rPr>
        <w:t>peak vis]</w:t>
      </w:r>
    </w:p>
    <w:p w14:paraId="0DF08545" w14:textId="71E84A5A" w:rsidR="00CC1576" w:rsidRDefault="00F0485C" w:rsidP="0030730E">
      <w:pPr>
        <w:pStyle w:val="3"/>
      </w:pPr>
      <w:r>
        <w:t>Correlations</w:t>
      </w:r>
      <w:r w:rsidR="009615C9">
        <w:t xml:space="preserve"> between primitives</w:t>
      </w:r>
    </w:p>
    <w:p w14:paraId="31C80777" w14:textId="77777777" w:rsidR="009615C9" w:rsidRPr="009615C9" w:rsidRDefault="002E715A" w:rsidP="009615C9">
      <w:pPr>
        <w:pStyle w:val="Body"/>
        <w:ind w:firstLine="0"/>
        <w:rPr>
          <w:lang w:val="en-US"/>
        </w:rPr>
      </w:pPr>
      <w:r w:rsidRPr="002E715A">
        <w:t xml:space="preserve">The </w:t>
      </w:r>
      <w:r w:rsidR="009615C9">
        <w:t>inner relationship between visual primitive</w:t>
      </w:r>
      <w:r w:rsidRPr="002E715A">
        <w:t>s is relatively simple</w:t>
      </w:r>
      <w:r w:rsidR="009615C9">
        <w:t>.</w:t>
      </w:r>
    </w:p>
    <w:p w14:paraId="4BB53973" w14:textId="370B2526" w:rsidR="009615C9" w:rsidRPr="009615C9" w:rsidRDefault="009615C9" w:rsidP="009615C9">
      <w:pPr>
        <w:pStyle w:val="Body"/>
        <w:rPr>
          <w:lang w:val="en-US"/>
        </w:rPr>
      </w:pPr>
      <w:r w:rsidRPr="009615C9">
        <w:rPr>
          <w:lang w:val="en-US"/>
        </w:rPr>
        <w:t>In our survey, there is no visual units t</w:t>
      </w:r>
      <w:r w:rsidR="00EA2888">
        <w:rPr>
          <w:lang w:val="en-US"/>
        </w:rPr>
        <w:t>hat have more than 2 visual primitive</w:t>
      </w:r>
      <w:r w:rsidRPr="009615C9">
        <w:rPr>
          <w:lang w:val="en-US"/>
        </w:rPr>
        <w:t>s</w:t>
      </w:r>
      <w:r w:rsidR="002E715A" w:rsidRPr="009615C9">
        <w:rPr>
          <w:lang w:val="en-US"/>
        </w:rPr>
        <w:t xml:space="preserve">. </w:t>
      </w:r>
      <w:r w:rsidR="00EE350E">
        <w:rPr>
          <w:lang w:val="en-US"/>
        </w:rPr>
        <w:t xml:space="preserve">And the relationship between </w:t>
      </w:r>
      <w:r w:rsidR="00412830">
        <w:rPr>
          <w:lang w:val="en-US"/>
        </w:rPr>
        <w:t xml:space="preserve">the 2 visual primitives, if there are two, are </w:t>
      </w:r>
      <w:r w:rsidR="00A93930">
        <w:rPr>
          <w:lang w:val="en-US"/>
        </w:rPr>
        <w:t>quite obvious</w:t>
      </w:r>
      <w:r w:rsidR="00412830">
        <w:rPr>
          <w:lang w:val="en-US"/>
        </w:rPr>
        <w:t xml:space="preserve">. </w:t>
      </w:r>
      <w:r w:rsidR="00A93930">
        <w:rPr>
          <w:lang w:val="en-US"/>
        </w:rPr>
        <w:t>The encoding of one primitive always has high depen</w:t>
      </w:r>
      <w:r w:rsidR="00EA2888">
        <w:rPr>
          <w:lang w:val="en-US"/>
        </w:rPr>
        <w:t>den</w:t>
      </w:r>
      <w:r w:rsidR="00A93930">
        <w:rPr>
          <w:lang w:val="en-US"/>
        </w:rPr>
        <w:t xml:space="preserve">cy on the encoding of another primitive. </w:t>
      </w:r>
      <w:r w:rsidR="00CE6126">
        <w:rPr>
          <w:lang w:val="en-US"/>
        </w:rPr>
        <w:t>For example, in a chord diagram, the encoding of the arcs</w:t>
      </w:r>
      <w:r w:rsidR="00EA2888">
        <w:rPr>
          <w:lang w:val="en-US"/>
        </w:rPr>
        <w:t xml:space="preserve"> should</w:t>
      </w:r>
      <w:r w:rsidR="00CE6126">
        <w:rPr>
          <w:lang w:val="en-US"/>
        </w:rPr>
        <w:t xml:space="preserve"> be explained before the line connecting them</w:t>
      </w:r>
      <w:r w:rsidR="00412830">
        <w:rPr>
          <w:lang w:val="en-US"/>
        </w:rPr>
        <w:t xml:space="preserve">. </w:t>
      </w:r>
    </w:p>
    <w:p w14:paraId="5472F531" w14:textId="3D857AF6" w:rsidR="00CC1576" w:rsidRDefault="00F0485C" w:rsidP="0030730E">
      <w:pPr>
        <w:pStyle w:val="3"/>
      </w:pPr>
      <w:r>
        <w:t>Correlations</w:t>
      </w:r>
      <w:r w:rsidR="00CC1576">
        <w:t xml:space="preserve"> between channels</w:t>
      </w:r>
    </w:p>
    <w:p w14:paraId="272D838D" w14:textId="5DD2A19D" w:rsidR="00412830" w:rsidRPr="00412830" w:rsidRDefault="00412830" w:rsidP="00412830">
      <w:pPr>
        <w:pStyle w:val="Body"/>
        <w:ind w:firstLine="0"/>
        <w:rPr>
          <w:lang w:val="en-US"/>
        </w:rPr>
      </w:pPr>
      <w:r w:rsidRPr="00412830">
        <w:rPr>
          <w:lang w:val="en-US"/>
        </w:rPr>
        <w:t xml:space="preserve">The relationship between channels might be </w:t>
      </w:r>
      <w:r w:rsidR="00F62EB4">
        <w:rPr>
          <w:lang w:val="en-US"/>
        </w:rPr>
        <w:t xml:space="preserve">the </w:t>
      </w:r>
      <w:r w:rsidRPr="00412830">
        <w:rPr>
          <w:lang w:val="en-US"/>
        </w:rPr>
        <w:t xml:space="preserve">most complicated </w:t>
      </w:r>
      <w:r w:rsidR="00F62EB4">
        <w:rPr>
          <w:lang w:val="en-US"/>
        </w:rPr>
        <w:t>relationship in our model</w:t>
      </w:r>
      <w:r w:rsidRPr="00412830">
        <w:rPr>
          <w:lang w:val="en-US"/>
        </w:rPr>
        <w:t xml:space="preserve">. </w:t>
      </w:r>
    </w:p>
    <w:p w14:paraId="41082465" w14:textId="4031086C" w:rsidR="00412830" w:rsidRDefault="00412830" w:rsidP="00412830">
      <w:pPr>
        <w:pStyle w:val="Body"/>
        <w:rPr>
          <w:lang w:val="en-US"/>
        </w:rPr>
      </w:pPr>
      <w:r w:rsidRPr="00412830">
        <w:rPr>
          <w:lang w:val="en-US"/>
        </w:rPr>
        <w:t>Since different channels are encoded with different information,</w:t>
      </w:r>
      <w:r w:rsidR="009F7331">
        <w:rPr>
          <w:lang w:val="en-US"/>
        </w:rPr>
        <w:t xml:space="preserve"> they are usually separated and have no</w:t>
      </w:r>
      <w:r w:rsidRPr="00412830">
        <w:rPr>
          <w:lang w:val="en-US"/>
        </w:rPr>
        <w:t xml:space="preserve"> logic dependency</w:t>
      </w:r>
      <w:r w:rsidR="009F7331">
        <w:rPr>
          <w:lang w:val="en-US"/>
        </w:rPr>
        <w:t xml:space="preserve"> upon others. But can we just</w:t>
      </w:r>
      <w:r w:rsidRPr="00412830">
        <w:rPr>
          <w:lang w:val="en-US"/>
        </w:rPr>
        <w:t xml:space="preserve"> explain them</w:t>
      </w:r>
      <w:r w:rsidR="009F7331">
        <w:rPr>
          <w:lang w:val="en-US"/>
        </w:rPr>
        <w:t xml:space="preserve"> in a random order</w:t>
      </w:r>
      <w:r w:rsidRPr="00412830">
        <w:rPr>
          <w:lang w:val="en-US"/>
        </w:rPr>
        <w:t>?</w:t>
      </w:r>
    </w:p>
    <w:p w14:paraId="341CE34A" w14:textId="4090443D" w:rsidR="009F7331" w:rsidRDefault="003E2281" w:rsidP="00412830">
      <w:pPr>
        <w:pStyle w:val="Body"/>
        <w:rPr>
          <w:lang w:val="en-US"/>
        </w:rPr>
      </w:pPr>
      <w:r>
        <w:rPr>
          <w:lang w:val="en-US"/>
        </w:rPr>
        <w:t>Of course</w:t>
      </w:r>
      <w:r w:rsidR="00D836A3">
        <w:rPr>
          <w:lang w:val="en-US"/>
        </w:rPr>
        <w:t xml:space="preserve"> not.</w:t>
      </w:r>
    </w:p>
    <w:p w14:paraId="33096DC0" w14:textId="3B42E2DE" w:rsidR="00296F2C" w:rsidRDefault="00E63AC5" w:rsidP="00412830">
      <w:pPr>
        <w:pStyle w:val="Body"/>
        <w:rPr>
          <w:lang w:val="en-US"/>
        </w:rPr>
      </w:pPr>
      <w:r>
        <w:rPr>
          <w:lang w:val="en-US"/>
        </w:rPr>
        <w:t>Therefore, w</w:t>
      </w:r>
      <w:r w:rsidR="008A36F7">
        <w:rPr>
          <w:lang w:val="en-US"/>
        </w:rPr>
        <w:t xml:space="preserve">e define two </w:t>
      </w:r>
      <w:r>
        <w:rPr>
          <w:lang w:val="en-US"/>
        </w:rPr>
        <w:t xml:space="preserve">metrics to </w:t>
      </w:r>
      <w:r w:rsidR="00B12C5A">
        <w:rPr>
          <w:lang w:val="en-US"/>
        </w:rPr>
        <w:t xml:space="preserve">order </w:t>
      </w:r>
      <w:r>
        <w:rPr>
          <w:lang w:val="en-US"/>
        </w:rPr>
        <w:t xml:space="preserve">the explaining of </w:t>
      </w:r>
      <w:r w:rsidR="00B12C5A">
        <w:rPr>
          <w:lang w:val="en-US"/>
        </w:rPr>
        <w:t xml:space="preserve">visual channels: </w:t>
      </w:r>
      <w:r w:rsidR="008A36F7">
        <w:rPr>
          <w:lang w:val="en-US"/>
        </w:rPr>
        <w:t>complexity of their encoded information</w:t>
      </w:r>
      <w:r>
        <w:rPr>
          <w:lang w:val="en-US"/>
        </w:rPr>
        <w:t xml:space="preserve"> and </w:t>
      </w:r>
      <w:r w:rsidR="008A36F7">
        <w:rPr>
          <w:lang w:val="en-US"/>
        </w:rPr>
        <w:t>saliency</w:t>
      </w:r>
      <w:r>
        <w:rPr>
          <w:lang w:val="en-US"/>
        </w:rPr>
        <w:t xml:space="preserve"> of their visual appearance</w:t>
      </w:r>
      <w:r w:rsidR="00980773">
        <w:rPr>
          <w:lang w:val="en-US"/>
        </w:rPr>
        <w:t>.</w:t>
      </w:r>
    </w:p>
    <w:p w14:paraId="7753C292" w14:textId="129E004E" w:rsidR="003B01CF" w:rsidRPr="00771E7F" w:rsidRDefault="0085774B" w:rsidP="00412830">
      <w:pPr>
        <w:pStyle w:val="Body"/>
        <w:rPr>
          <w:lang w:val="en-US" w:eastAsia="zh-CN"/>
        </w:rPr>
      </w:pPr>
      <w:r w:rsidRPr="00A96898">
        <w:rPr>
          <w:shd w:val="pct15" w:color="auto" w:fill="FFFFFF"/>
          <w:lang w:val="en-US"/>
        </w:rPr>
        <w:t>First, a proper e</w:t>
      </w:r>
      <w:r w:rsidR="00B12C5A" w:rsidRPr="00A96898">
        <w:rPr>
          <w:shd w:val="pct15" w:color="auto" w:fill="FFFFFF"/>
          <w:lang w:val="en-US"/>
        </w:rPr>
        <w:t>xplanation</w:t>
      </w:r>
      <w:r w:rsidRPr="00A96898">
        <w:rPr>
          <w:shd w:val="pct15" w:color="auto" w:fill="FFFFFF"/>
          <w:lang w:val="en-US"/>
        </w:rPr>
        <w:t xml:space="preserve"> should follow</w:t>
      </w:r>
      <w:r w:rsidR="00B12C5A" w:rsidRPr="00A96898">
        <w:rPr>
          <w:shd w:val="pct15" w:color="auto" w:fill="FFFFFF"/>
          <w:lang w:val="en-US"/>
        </w:rPr>
        <w:t xml:space="preserve"> the order of decreasing visual saliency</w:t>
      </w:r>
      <w:r w:rsidRPr="00A96898">
        <w:rPr>
          <w:shd w:val="pct15" w:color="auto" w:fill="FFFFFF"/>
          <w:lang w:val="en-US"/>
        </w:rPr>
        <w:t>.</w:t>
      </w:r>
      <w:r w:rsidR="00FC23F9" w:rsidRPr="00FC23F9">
        <w:t xml:space="preserve"> </w:t>
      </w:r>
      <w:r w:rsidR="000049F8">
        <w:t xml:space="preserve">Even though </w:t>
      </w:r>
      <w:r w:rsidR="000049F8">
        <w:rPr>
          <w:shd w:val="pct15" w:color="auto" w:fill="FFFFFF"/>
          <w:lang w:val="en-US"/>
        </w:rPr>
        <w:t xml:space="preserve">different channels </w:t>
      </w:r>
      <w:r w:rsidR="005F72FF">
        <w:rPr>
          <w:shd w:val="pct15" w:color="auto" w:fill="FFFFFF"/>
          <w:lang w:val="en-US"/>
        </w:rPr>
        <w:t xml:space="preserve">have intrinsically different </w:t>
      </w:r>
      <w:r w:rsidR="00FC23F9">
        <w:rPr>
          <w:shd w:val="pct15" w:color="auto" w:fill="FFFFFF"/>
          <w:lang w:val="en-US"/>
        </w:rPr>
        <w:t>perceptual salience</w:t>
      </w:r>
      <w:r w:rsidR="000049F8">
        <w:rPr>
          <w:shd w:val="pct15" w:color="auto" w:fill="FFFFFF"/>
          <w:lang w:val="en-US"/>
        </w:rPr>
        <w:t xml:space="preserve"> and channel with high </w:t>
      </w:r>
      <w:r w:rsidR="003B681F">
        <w:rPr>
          <w:shd w:val="pct15" w:color="auto" w:fill="FFFFFF"/>
          <w:lang w:val="en-US"/>
        </w:rPr>
        <w:t>salience</w:t>
      </w:r>
      <w:r w:rsidR="000049F8">
        <w:rPr>
          <w:shd w:val="pct15" w:color="auto" w:fill="FFFFFF"/>
          <w:lang w:val="en-US"/>
        </w:rPr>
        <w:t xml:space="preserve"> will suppress the expression of other, such </w:t>
      </w:r>
      <w:r w:rsidR="003B681F">
        <w:rPr>
          <w:shd w:val="pct15" w:color="auto" w:fill="FFFFFF"/>
          <w:lang w:val="en-US"/>
        </w:rPr>
        <w:t>salience strength</w:t>
      </w:r>
      <w:r w:rsidR="00FC23F9" w:rsidRPr="00FC23F9">
        <w:rPr>
          <w:shd w:val="pct15" w:color="auto" w:fill="FFFFFF"/>
          <w:lang w:val="en-US"/>
        </w:rPr>
        <w:t xml:space="preserve"> can be influenced in a task-dependent manner</w:t>
      </w:r>
      <w:r w:rsidR="003B01CF" w:rsidRPr="00A96898">
        <w:rPr>
          <w:shd w:val="pct15" w:color="auto" w:fill="FFFFFF"/>
          <w:lang w:val="en-US"/>
        </w:rPr>
        <w:t>.</w:t>
      </w:r>
      <w:r w:rsidR="00FC23F9">
        <w:rPr>
          <w:shd w:val="pct15" w:color="auto" w:fill="FFFFFF"/>
          <w:lang w:val="en-US"/>
        </w:rPr>
        <w:t xml:space="preserve"> </w:t>
      </w:r>
      <w:r w:rsidR="006E4B17">
        <w:rPr>
          <w:shd w:val="pct15" w:color="auto" w:fill="FFFFFF"/>
          <w:lang w:val="en-US"/>
        </w:rPr>
        <w:t>[</w:t>
      </w:r>
      <w:r w:rsidR="003B681F">
        <w:rPr>
          <w:shd w:val="pct15" w:color="auto" w:fill="FFFFFF"/>
          <w:lang w:val="en-US"/>
        </w:rPr>
        <w:t>northdurft</w:t>
      </w:r>
      <w:r w:rsidR="00FC23F9">
        <w:rPr>
          <w:shd w:val="pct15" w:color="auto" w:fill="FFFFFF"/>
          <w:lang w:val="en-US"/>
        </w:rPr>
        <w:t>, 2000</w:t>
      </w:r>
      <w:r w:rsidR="006E4B17">
        <w:rPr>
          <w:shd w:val="pct15" w:color="auto" w:fill="FFFFFF"/>
          <w:lang w:val="en-US"/>
        </w:rPr>
        <w:t>]</w:t>
      </w:r>
      <w:r w:rsidR="003B01CF" w:rsidRPr="00A96898">
        <w:rPr>
          <w:shd w:val="pct15" w:color="auto" w:fill="FFFFFF"/>
          <w:lang w:val="en-US"/>
        </w:rPr>
        <w:t xml:space="preserve"> </w:t>
      </w:r>
      <w:r w:rsidR="00820DFF">
        <w:rPr>
          <w:shd w:val="pct15" w:color="auto" w:fill="FFFFFF"/>
          <w:lang w:val="en-US"/>
        </w:rPr>
        <w:t>By introducing the channel with high saliency first, we remove it from the task list</w:t>
      </w:r>
      <w:r w:rsidR="009114F1">
        <w:rPr>
          <w:shd w:val="pct15" w:color="auto" w:fill="FFFFFF"/>
          <w:lang w:val="en-US"/>
        </w:rPr>
        <w:t xml:space="preserve"> in our mind</w:t>
      </w:r>
      <w:r w:rsidR="00820DFF">
        <w:rPr>
          <w:shd w:val="pct15" w:color="auto" w:fill="FFFFFF"/>
          <w:lang w:val="en-US"/>
        </w:rPr>
        <w:t>, decrease its saliency and give other chan</w:t>
      </w:r>
      <w:r w:rsidR="009114F1">
        <w:rPr>
          <w:shd w:val="pct15" w:color="auto" w:fill="FFFFFF"/>
          <w:lang w:val="en-US"/>
        </w:rPr>
        <w:t xml:space="preserve">nels more chance to attract </w:t>
      </w:r>
      <w:r w:rsidR="00820DFF">
        <w:rPr>
          <w:shd w:val="pct15" w:color="auto" w:fill="FFFFFF"/>
          <w:lang w:val="en-US"/>
        </w:rPr>
        <w:t xml:space="preserve">limited human attention. </w:t>
      </w:r>
    </w:p>
    <w:p w14:paraId="1332145E" w14:textId="2E5BCEFB" w:rsidR="009A2AE3" w:rsidRDefault="005A060C" w:rsidP="00412830">
      <w:pPr>
        <w:pStyle w:val="Body"/>
        <w:rPr>
          <w:lang w:val="en-US" w:eastAsia="zh-CN"/>
        </w:rPr>
      </w:pPr>
      <w:r>
        <w:rPr>
          <w:lang w:val="en-US"/>
        </w:rPr>
        <w:t xml:space="preserve"> </w:t>
      </w:r>
      <w:r w:rsidR="00690CE0">
        <w:rPr>
          <w:lang w:val="en-US" w:eastAsia="zh-CN"/>
        </w:rPr>
        <w:t xml:space="preserve">Second, we should follow the </w:t>
      </w:r>
      <w:r w:rsidR="00B647BD">
        <w:rPr>
          <w:lang w:val="en-US" w:eastAsia="zh-CN"/>
        </w:rPr>
        <w:t xml:space="preserve">order of </w:t>
      </w:r>
      <w:r w:rsidR="00690CE0">
        <w:rPr>
          <w:lang w:val="en-US" w:eastAsia="zh-CN"/>
        </w:rPr>
        <w:t xml:space="preserve">increasing complexity. “easy to difficult” practice has been long used and confirmed </w:t>
      </w:r>
      <w:r w:rsidR="009114F1">
        <w:rPr>
          <w:lang w:val="en-US" w:eastAsia="zh-CN"/>
        </w:rPr>
        <w:t xml:space="preserve">to be </w:t>
      </w:r>
      <w:r w:rsidR="00690CE0">
        <w:rPr>
          <w:lang w:val="en-US" w:eastAsia="zh-CN"/>
        </w:rPr>
        <w:t xml:space="preserve">effective for learning new tasks. </w:t>
      </w:r>
      <w:r w:rsidR="006B07B1">
        <w:rPr>
          <w:lang w:val="en-US" w:eastAsia="zh-CN"/>
        </w:rPr>
        <w:t>[</w:t>
      </w:r>
      <w:r w:rsidR="00FB0FDB">
        <w:rPr>
          <w:lang w:val="en-US" w:eastAsia="zh-CN"/>
        </w:rPr>
        <w:t>1992-bliss</w:t>
      </w:r>
      <w:r w:rsidR="006B07B1">
        <w:rPr>
          <w:lang w:val="en-US" w:eastAsia="zh-CN"/>
        </w:rPr>
        <w:t>]</w:t>
      </w:r>
    </w:p>
    <w:p w14:paraId="54372AE0" w14:textId="68F8D87D" w:rsidR="008A36F7" w:rsidRDefault="00E9507B" w:rsidP="00412830">
      <w:pPr>
        <w:pStyle w:val="Body"/>
        <w:rPr>
          <w:lang w:val="en-US"/>
        </w:rPr>
      </w:pPr>
      <w:r>
        <w:rPr>
          <w:lang w:val="en-US"/>
        </w:rPr>
        <w:t xml:space="preserve"> Based on </w:t>
      </w:r>
      <w:r w:rsidR="00B272DD">
        <w:rPr>
          <w:lang w:val="en-US"/>
        </w:rPr>
        <w:t>our survey, there are four</w:t>
      </w:r>
      <w:r>
        <w:rPr>
          <w:lang w:val="en-US"/>
        </w:rPr>
        <w:t xml:space="preserve"> </w:t>
      </w:r>
      <w:r w:rsidR="00A767B0">
        <w:rPr>
          <w:lang w:val="en-US"/>
        </w:rPr>
        <w:t xml:space="preserve">common </w:t>
      </w:r>
      <w:r>
        <w:rPr>
          <w:lang w:val="en-US"/>
        </w:rPr>
        <w:t xml:space="preserve">visual </w:t>
      </w:r>
      <w:r w:rsidR="009A2AE3">
        <w:rPr>
          <w:lang w:val="en-US"/>
        </w:rPr>
        <w:t xml:space="preserve">channels: </w:t>
      </w:r>
      <w:r>
        <w:rPr>
          <w:lang w:val="en-US"/>
        </w:rPr>
        <w:t xml:space="preserve">color, size, </w:t>
      </w:r>
      <w:r w:rsidR="009A2AE3">
        <w:rPr>
          <w:lang w:val="en-US"/>
        </w:rPr>
        <w:t xml:space="preserve">position, </w:t>
      </w:r>
      <w:r>
        <w:rPr>
          <w:lang w:val="en-US"/>
        </w:rPr>
        <w:t>shape. Sorted in the increasin</w:t>
      </w:r>
      <w:r w:rsidR="00C50B25">
        <w:rPr>
          <w:lang w:val="en-US"/>
        </w:rPr>
        <w:t>g complexity order, it is color-positon-size-</w:t>
      </w:r>
      <w:r>
        <w:rPr>
          <w:lang w:val="en-US"/>
        </w:rPr>
        <w:t>shape, while sorted in the decreasing visu</w:t>
      </w:r>
      <w:r w:rsidR="00C50B25">
        <w:rPr>
          <w:lang w:val="en-US"/>
        </w:rPr>
        <w:t>al saliency order, it is position-color-size-</w:t>
      </w:r>
      <w:r w:rsidR="009A2AE3">
        <w:rPr>
          <w:lang w:val="en-US"/>
        </w:rPr>
        <w:t>shape</w:t>
      </w:r>
      <w:r w:rsidR="00C50B25">
        <w:rPr>
          <w:lang w:val="en-US"/>
        </w:rPr>
        <w:t>[tamara]</w:t>
      </w:r>
      <w:r w:rsidR="009A2AE3">
        <w:rPr>
          <w:lang w:val="en-US"/>
        </w:rPr>
        <w:t xml:space="preserve">.  </w:t>
      </w:r>
    </w:p>
    <w:p w14:paraId="27B23F49" w14:textId="554446B2" w:rsidR="00F94F58" w:rsidRDefault="00BB5D87" w:rsidP="00412830">
      <w:pPr>
        <w:pStyle w:val="Body"/>
        <w:rPr>
          <w:lang w:val="en-US"/>
        </w:rPr>
      </w:pPr>
      <w:r>
        <w:rPr>
          <w:lang w:val="en-US"/>
        </w:rPr>
        <w:t>I</w:t>
      </w:r>
      <w:r w:rsidR="003D64C1">
        <w:rPr>
          <w:lang w:val="en-US"/>
        </w:rPr>
        <w:t>n our system, we choose position-color-size-shape as a trade-off between these two metrics. But we do recommend the users to define their own preferable sequence</w:t>
      </w:r>
      <w:r w:rsidR="00517054">
        <w:rPr>
          <w:lang w:val="en-US"/>
        </w:rPr>
        <w:t xml:space="preserve"> according to</w:t>
      </w:r>
      <w:bookmarkStart w:id="2" w:name="_GoBack"/>
      <w:bookmarkEnd w:id="2"/>
      <w:r>
        <w:rPr>
          <w:lang w:val="en-US"/>
        </w:rPr>
        <w:t xml:space="preserve"> their si</w:t>
      </w:r>
      <w:r w:rsidR="00517054">
        <w:rPr>
          <w:lang w:val="en-US"/>
        </w:rPr>
        <w:t>tuation</w:t>
      </w:r>
      <w:r w:rsidR="003D64C1">
        <w:rPr>
          <w:lang w:val="en-US"/>
        </w:rPr>
        <w:t xml:space="preserve">. </w:t>
      </w:r>
    </w:p>
    <w:p w14:paraId="3EB32AAD" w14:textId="77777777" w:rsidR="00D836A3" w:rsidRPr="00412830" w:rsidRDefault="00D836A3" w:rsidP="00D836A3">
      <w:pPr>
        <w:pStyle w:val="Body"/>
        <w:ind w:firstLine="0"/>
        <w:rPr>
          <w:lang w:val="en-US"/>
        </w:rPr>
      </w:pPr>
    </w:p>
    <w:p w14:paraId="0970C447" w14:textId="11F90A09" w:rsidR="00FC70EA" w:rsidRDefault="00CC1576" w:rsidP="00FC70EA">
      <w:pPr>
        <w:pStyle w:val="2"/>
      </w:pPr>
      <w:r>
        <w:lastRenderedPageBreak/>
        <w:t>Existing distraction</w:t>
      </w:r>
      <w:r w:rsidR="00105036">
        <w:t xml:space="preserve"> analysis</w:t>
      </w:r>
    </w:p>
    <w:p w14:paraId="31A5C7DA" w14:textId="74E04541" w:rsidR="00FC70EA" w:rsidRDefault="0088585A" w:rsidP="003659D7">
      <w:pPr>
        <w:pStyle w:val="Body"/>
        <w:ind w:firstLine="0"/>
        <w:rPr>
          <w:lang w:val="en-US"/>
        </w:rPr>
      </w:pPr>
      <w:r>
        <w:rPr>
          <w:lang w:val="en-US"/>
        </w:rPr>
        <w:t xml:space="preserve">From our observation, we identify </w:t>
      </w:r>
      <w:r w:rsidR="00FC70EA" w:rsidRPr="00FC70EA">
        <w:rPr>
          <w:lang w:val="en-US"/>
        </w:rPr>
        <w:t xml:space="preserve">two kinds of </w:t>
      </w:r>
      <w:r w:rsidR="00FC70EA">
        <w:rPr>
          <w:lang w:val="en-US"/>
        </w:rPr>
        <w:t>visual distractions:</w:t>
      </w:r>
      <w:r>
        <w:rPr>
          <w:lang w:val="en-US"/>
        </w:rPr>
        <w:t xml:space="preserve"> visual distraction from context and visual distraction from sibling channels</w:t>
      </w:r>
      <w:r w:rsidR="00C91923">
        <w:rPr>
          <w:lang w:val="en-US"/>
        </w:rPr>
        <w:t>, namely, the channels of the same mark</w:t>
      </w:r>
      <w:r>
        <w:rPr>
          <w:lang w:val="en-US"/>
        </w:rPr>
        <w:t xml:space="preserve">. </w:t>
      </w:r>
    </w:p>
    <w:p w14:paraId="79CBCB85" w14:textId="06A60D24" w:rsidR="00FC70EA" w:rsidRDefault="00631156" w:rsidP="00FC7F51">
      <w:pPr>
        <w:pStyle w:val="Body"/>
        <w:rPr>
          <w:lang w:val="en-US" w:eastAsia="zh-CN"/>
        </w:rPr>
      </w:pPr>
      <w:r w:rsidRPr="00AD070C">
        <w:rPr>
          <w:b/>
          <w:lang w:val="en-US"/>
        </w:rPr>
        <w:t>Visual distraction from context</w:t>
      </w:r>
      <w:r>
        <w:rPr>
          <w:lang w:val="en-US"/>
        </w:rPr>
        <w:t xml:space="preserve">: </w:t>
      </w:r>
      <w:r w:rsidR="00FC7F51">
        <w:rPr>
          <w:lang w:val="en-US"/>
        </w:rPr>
        <w:t>Its intensity is determined by spatial distance and visual similarity. T</w:t>
      </w:r>
      <w:r>
        <w:rPr>
          <w:lang w:val="en-US"/>
        </w:rPr>
        <w:t>his</w:t>
      </w:r>
      <w:r w:rsidR="00462228">
        <w:rPr>
          <w:lang w:val="en-US"/>
        </w:rPr>
        <w:t xml:space="preserve"> kind of distraction has been widely discussed in the field of object detection and </w:t>
      </w:r>
      <w:r w:rsidR="00230B87">
        <w:rPr>
          <w:lang w:val="en-US"/>
        </w:rPr>
        <w:t xml:space="preserve">human visual attention. </w:t>
      </w:r>
      <w:r>
        <w:rPr>
          <w:lang w:val="en-US"/>
        </w:rPr>
        <w:t xml:space="preserve"> </w:t>
      </w:r>
      <w:r w:rsidR="00FC7F51">
        <w:rPr>
          <w:lang w:val="en-US"/>
        </w:rPr>
        <w:t xml:space="preserve">Focus + Context, which might be the most popular techniques for this problem, make uneven use of graphic resource to discriminate focus from their context. </w:t>
      </w:r>
      <w:r w:rsidR="00022399">
        <w:rPr>
          <w:lang w:val="en-US"/>
        </w:rPr>
        <w:t xml:space="preserve">At the same time, </w:t>
      </w:r>
      <w:r w:rsidR="004B61A1">
        <w:rPr>
          <w:lang w:val="en-US" w:eastAsia="zh-CN"/>
        </w:rPr>
        <w:t xml:space="preserve">adding dynamic changes to focus elements has also been demonstrated </w:t>
      </w:r>
      <w:r w:rsidR="00AD070C">
        <w:rPr>
          <w:lang w:val="en-US" w:eastAsia="zh-CN"/>
        </w:rPr>
        <w:t xml:space="preserve">as </w:t>
      </w:r>
      <w:r w:rsidR="004B61A1">
        <w:rPr>
          <w:lang w:val="en-US" w:eastAsia="zh-CN"/>
        </w:rPr>
        <w:t>effective under various conditions. [</w:t>
      </w:r>
      <w:r w:rsidR="00FC7F51">
        <w:rPr>
          <w:lang w:val="en-US" w:eastAsia="zh-CN"/>
        </w:rPr>
        <w:t>flickers</w:t>
      </w:r>
      <w:r w:rsidR="004B61A1">
        <w:rPr>
          <w:lang w:val="en-US" w:eastAsia="zh-CN"/>
        </w:rPr>
        <w:t>]</w:t>
      </w:r>
    </w:p>
    <w:p w14:paraId="0B154E25" w14:textId="23B925CD" w:rsidR="00631156" w:rsidRPr="00FC70EA" w:rsidRDefault="00631156" w:rsidP="00FC70EA">
      <w:pPr>
        <w:pStyle w:val="Body"/>
        <w:rPr>
          <w:lang w:val="en-US"/>
        </w:rPr>
      </w:pPr>
      <w:r w:rsidRPr="00AD070C">
        <w:rPr>
          <w:b/>
          <w:lang w:val="en-US"/>
        </w:rPr>
        <w:t>Visual distraction from</w:t>
      </w:r>
      <w:r w:rsidR="008D1AD7" w:rsidRPr="00AD070C">
        <w:rPr>
          <w:b/>
          <w:lang w:val="en-US"/>
        </w:rPr>
        <w:t xml:space="preserve"> sibling channels</w:t>
      </w:r>
      <w:r w:rsidR="00AD070C">
        <w:rPr>
          <w:b/>
          <w:lang w:val="en-US"/>
        </w:rPr>
        <w:t>:</w:t>
      </w:r>
      <w:r>
        <w:rPr>
          <w:lang w:val="en-US"/>
        </w:rPr>
        <w:t xml:space="preserve"> </w:t>
      </w:r>
      <w:r w:rsidR="00A94752">
        <w:rPr>
          <w:lang w:val="en-US"/>
        </w:rPr>
        <w:t xml:space="preserve">For a visual primitive, it usually has more than one visual channels. Thus, when </w:t>
      </w:r>
      <w:r w:rsidR="00341BA9">
        <w:rPr>
          <w:lang w:val="en-US"/>
        </w:rPr>
        <w:t>recognizing one</w:t>
      </w:r>
      <w:r w:rsidR="0063437D">
        <w:rPr>
          <w:lang w:val="en-US"/>
        </w:rPr>
        <w:t xml:space="preserve"> primitive, the channel</w:t>
      </w:r>
      <w:r w:rsidR="00341BA9">
        <w:rPr>
          <w:lang w:val="en-US"/>
        </w:rPr>
        <w:t>s with</w:t>
      </w:r>
      <w:r w:rsidR="0063437D">
        <w:rPr>
          <w:lang w:val="en-US"/>
        </w:rPr>
        <w:t xml:space="preserve"> high visual saliency</w:t>
      </w:r>
      <w:r w:rsidR="00341BA9">
        <w:rPr>
          <w:lang w:val="en-US"/>
        </w:rPr>
        <w:t xml:space="preserve"> can significantly influence the observing of other channels. </w:t>
      </w:r>
      <w:r>
        <w:rPr>
          <w:lang w:val="en-US"/>
        </w:rPr>
        <w:t>For example, color can be a strong visual distractor when pe</w:t>
      </w:r>
      <w:r w:rsidR="00341BA9">
        <w:rPr>
          <w:lang w:val="en-US"/>
        </w:rPr>
        <w:t xml:space="preserve">ople want to focus on the </w:t>
      </w:r>
      <w:r>
        <w:rPr>
          <w:lang w:val="en-US"/>
        </w:rPr>
        <w:t xml:space="preserve">shape. </w:t>
      </w:r>
    </w:p>
    <w:p w14:paraId="12E23846" w14:textId="7D2CCB39" w:rsidR="006F300D" w:rsidRPr="00776D5F" w:rsidRDefault="006F300D" w:rsidP="00776D5F">
      <w:pPr>
        <w:pStyle w:val="2"/>
      </w:pPr>
      <w:r>
        <w:t xml:space="preserve">Narrative </w:t>
      </w:r>
      <w:r w:rsidR="00CC1576">
        <w:t xml:space="preserve">explanation </w:t>
      </w:r>
      <w:r>
        <w:t>sequence</w:t>
      </w:r>
    </w:p>
    <w:p w14:paraId="15A239C9" w14:textId="63BE821C" w:rsidR="006F300D" w:rsidRPr="00802D5F" w:rsidRDefault="00A558AE" w:rsidP="00A558AE">
      <w:pPr>
        <w:pStyle w:val="Body"/>
        <w:ind w:firstLine="0"/>
      </w:pPr>
      <w:r w:rsidRPr="00E15CEF">
        <w:rPr>
          <w:b/>
          <w:lang w:val="en-US"/>
        </w:rPr>
        <w:t>Channels</w:t>
      </w:r>
      <w:r w:rsidR="006F300D" w:rsidRPr="00802D5F">
        <w:t xml:space="preserve">: </w:t>
      </w:r>
      <w:r w:rsidR="00F758FE">
        <w:t xml:space="preserve">As discussed in section 3.1.4, </w:t>
      </w:r>
      <w:r>
        <w:t xml:space="preserve">when explaining channels, we should follow the order of increasing information complexity as well as decreasing visual saliency. </w:t>
      </w:r>
      <w:r w:rsidR="00492A5C">
        <w:t>W</w:t>
      </w:r>
      <w:r w:rsidR="00F758FE">
        <w:t xml:space="preserve">e choose position-color-size-shape as </w:t>
      </w:r>
      <w:r w:rsidR="00631156">
        <w:t>a trade-off</w:t>
      </w:r>
      <w:r w:rsidR="00492A5C">
        <w:t xml:space="preserve">. </w:t>
      </w:r>
    </w:p>
    <w:p w14:paraId="76392B1B" w14:textId="4E537FAC" w:rsidR="006F300D" w:rsidRPr="00802D5F" w:rsidRDefault="00492A5C" w:rsidP="00802D5F">
      <w:pPr>
        <w:pStyle w:val="Body"/>
      </w:pPr>
      <w:r>
        <w:t xml:space="preserve">As </w:t>
      </w:r>
      <w:r w:rsidR="006F300D" w:rsidRPr="00802D5F">
        <w:t>for one channel</w:t>
      </w:r>
      <w:r>
        <w:t>, the narrative explanation depends on the type of th</w:t>
      </w:r>
      <w:r w:rsidR="00C96963">
        <w:t>e channel, namely</w:t>
      </w:r>
      <w:r w:rsidR="00C92D88">
        <w:t>, whether the channel is</w:t>
      </w:r>
      <w:r>
        <w:t xml:space="preserve"> a magnitude channel</w:t>
      </w:r>
      <w:r w:rsidR="00C92D88">
        <w:t>, which</w:t>
      </w:r>
      <w:r w:rsidR="00BC668A">
        <w:t xml:space="preserve"> </w:t>
      </w:r>
      <w:r w:rsidR="00C92D88">
        <w:t>express</w:t>
      </w:r>
      <w:r w:rsidR="00BC668A">
        <w:t>es</w:t>
      </w:r>
      <w:r w:rsidR="00C92D88">
        <w:t xml:space="preserve"> ordered data attributes,</w:t>
      </w:r>
      <w:r w:rsidR="00BC668A">
        <w:t xml:space="preserve"> or a identify channel, which expresses category data attributes.</w:t>
      </w:r>
      <w:r w:rsidR="00C96963">
        <w:t xml:space="preserve"> For a</w:t>
      </w:r>
      <w:r w:rsidR="006F300D" w:rsidRPr="00802D5F">
        <w:t xml:space="preserve"> magnitude</w:t>
      </w:r>
      <w:r w:rsidR="00C96963">
        <w:t xml:space="preserve"> channel</w:t>
      </w:r>
      <w:r w:rsidR="006F300D" w:rsidRPr="00802D5F">
        <w:t>, two extreme examples</w:t>
      </w:r>
      <w:r w:rsidR="00631156">
        <w:t xml:space="preserve"> will be enough</w:t>
      </w:r>
      <w:r w:rsidR="00C96963">
        <w:t xml:space="preserve"> for explaining, while for a</w:t>
      </w:r>
      <w:r w:rsidR="00FD4153">
        <w:t>n</w:t>
      </w:r>
      <w:r w:rsidR="00C96963">
        <w:t xml:space="preserve"> ordered channel, introducing each category one by one.</w:t>
      </w:r>
    </w:p>
    <w:p w14:paraId="2EE24A47" w14:textId="1F47D898" w:rsidR="003A7AB4" w:rsidRPr="00E54313" w:rsidRDefault="00802D5F" w:rsidP="00E15CEF">
      <w:pPr>
        <w:pStyle w:val="Body"/>
        <w:ind w:firstLine="0"/>
        <w:rPr>
          <w:lang w:val="en-US" w:eastAsia="zh-CN"/>
        </w:rPr>
      </w:pPr>
      <w:r w:rsidRPr="00E15CEF">
        <w:rPr>
          <w:b/>
        </w:rPr>
        <w:t>Units</w:t>
      </w:r>
      <w:r w:rsidRPr="00802D5F">
        <w:t>:</w:t>
      </w:r>
      <w:r>
        <w:t xml:space="preserve"> </w:t>
      </w:r>
      <w:r w:rsidR="00744B42">
        <w:t xml:space="preserve">As discussed in section 3.1.2, two relationships, logic dependency and enhancement, will influence the order of a narrative explanation. </w:t>
      </w:r>
      <w:r w:rsidR="006B72DA">
        <w:t>Thus, we express correlations of</w:t>
      </w:r>
      <w:r w:rsidR="00934A28">
        <w:t xml:space="preserve"> units in a tree diagram where </w:t>
      </w:r>
      <w:r w:rsidR="002B5A4A">
        <w:t>a child node</w:t>
      </w:r>
      <w:r w:rsidR="00934A28">
        <w:t xml:space="preserve"> is the enhancement of </w:t>
      </w:r>
      <w:r w:rsidR="002B5A4A">
        <w:t>its parent</w:t>
      </w:r>
      <w:r w:rsidR="00934A28">
        <w:t xml:space="preserve"> </w:t>
      </w:r>
      <w:r w:rsidR="002B5A4A">
        <w:t>and sibling nodes have</w:t>
      </w:r>
      <w:r w:rsidR="00934A28">
        <w:t xml:space="preserve"> logic dependency. When explaining </w:t>
      </w:r>
      <w:r w:rsidR="00D7788E">
        <w:t xml:space="preserve">these visual units, we can </w:t>
      </w:r>
      <w:r w:rsidR="00934A28">
        <w:t xml:space="preserve">simply obey a </w:t>
      </w:r>
      <w:r w:rsidR="002B5A4A">
        <w:t>deep first search (</w:t>
      </w:r>
      <w:r w:rsidR="00934A28">
        <w:t>DFS</w:t>
      </w:r>
      <w:r w:rsidR="002B5A4A">
        <w:t>)</w:t>
      </w:r>
      <w:r w:rsidR="00D7788E">
        <w:t xml:space="preserve"> order</w:t>
      </w:r>
      <w:r w:rsidR="006D01AB">
        <w:t xml:space="preserve"> to visit all the visual units</w:t>
      </w:r>
      <w:r w:rsidR="00D7788E">
        <w:t>.</w:t>
      </w:r>
    </w:p>
    <w:p w14:paraId="13D4F475" w14:textId="0A87BCF6" w:rsidR="00802D5F" w:rsidRPr="006F300D" w:rsidRDefault="00776D5F" w:rsidP="006F300D">
      <w:pPr>
        <w:pStyle w:val="Body"/>
        <w:ind w:firstLine="0"/>
        <w:rPr>
          <w:lang w:val="en-US" w:eastAsia="zh-CN"/>
        </w:rPr>
      </w:pPr>
      <w:r w:rsidRPr="00E15CEF">
        <w:rPr>
          <w:b/>
        </w:rPr>
        <w:t>Non-linear sequence:</w:t>
      </w:r>
      <w:r>
        <w:t xml:space="preserve"> </w:t>
      </w:r>
      <w:r w:rsidR="00E54313">
        <w:t>so far, all the narrative explanation</w:t>
      </w:r>
      <w:r w:rsidR="00B74EB2">
        <w:t xml:space="preserve"> we discussed is linear</w:t>
      </w:r>
      <w:r w:rsidR="00E54313">
        <w:t xml:space="preserve">. </w:t>
      </w:r>
      <w:r w:rsidR="0094104B">
        <w:t>We move from one channel t</w:t>
      </w:r>
      <w:r w:rsidR="002A2A5B">
        <w:t>o</w:t>
      </w:r>
      <w:r w:rsidR="0094104B">
        <w:t xml:space="preserve"> another channel, then from one primitive to another primitive, then from one unit to another unit. </w:t>
      </w:r>
      <w:r w:rsidR="00895E28">
        <w:t>However, the fact is that n</w:t>
      </w:r>
      <w:r w:rsidR="00631156">
        <w:t>o one like</w:t>
      </w:r>
      <w:r w:rsidR="00895E28">
        <w:t>s</w:t>
      </w:r>
      <w:r w:rsidR="00631156">
        <w:t xml:space="preserve"> to read a prolong</w:t>
      </w:r>
      <w:r w:rsidR="00895E28">
        <w:t>ed, extremely detailed</w:t>
      </w:r>
      <w:r w:rsidR="00631156">
        <w:t xml:space="preserve"> instruction. </w:t>
      </w:r>
      <w:r w:rsidR="00CA6159">
        <w:t>A</w:t>
      </w:r>
      <w:r w:rsidR="00961FA3">
        <w:t xml:space="preserve"> good narrative explanation should include non-linear design, allowing users to skip uninterested</w:t>
      </w:r>
      <w:r w:rsidR="00CA6159">
        <w:t>, go back to previous information</w:t>
      </w:r>
      <w:r w:rsidR="00961FA3">
        <w:t xml:space="preserve"> and freely switch between different parts. </w:t>
      </w:r>
    </w:p>
    <w:p w14:paraId="049E2079" w14:textId="10044291" w:rsidR="00C3691F" w:rsidRDefault="00B552E8" w:rsidP="004F42F7">
      <w:pPr>
        <w:pStyle w:val="1"/>
      </w:pPr>
      <w:r>
        <w:rPr>
          <w:lang w:val="en-GB"/>
        </w:rPr>
        <w:t xml:space="preserve">Narvis: the </w:t>
      </w:r>
      <w:r w:rsidR="00C3691F">
        <w:t>s</w:t>
      </w:r>
      <w:r>
        <w:t>ystem</w:t>
      </w:r>
      <w:r w:rsidR="00C3691F">
        <w:t xml:space="preserve"> </w:t>
      </w:r>
    </w:p>
    <w:p w14:paraId="5782D608" w14:textId="44D66D11" w:rsidR="00E00664" w:rsidRDefault="00E00664" w:rsidP="007B15BC">
      <w:pPr>
        <w:pStyle w:val="2"/>
      </w:pPr>
      <w:r>
        <w:t>Design task</w:t>
      </w:r>
    </w:p>
    <w:p w14:paraId="321F7ADE" w14:textId="5231BF66" w:rsidR="00C63F07" w:rsidRPr="00C9520F" w:rsidRDefault="00C63F07" w:rsidP="00C63F07">
      <w:pPr>
        <w:rPr>
          <w:rFonts w:ascii="Times" w:hAnsi="Times"/>
          <w:sz w:val="18"/>
          <w:szCs w:val="20"/>
          <w:lang w:val="en-GB"/>
        </w:rPr>
      </w:pPr>
      <w:r w:rsidRPr="00C9520F">
        <w:rPr>
          <w:rFonts w:ascii="Times" w:hAnsi="Times"/>
          <w:sz w:val="18"/>
          <w:szCs w:val="20"/>
          <w:lang w:val="en-GB"/>
        </w:rPr>
        <w:t xml:space="preserve">Also involve a number of trade-offs between </w:t>
      </w:r>
      <w:r w:rsidR="00C9520F" w:rsidRPr="00C9520F">
        <w:rPr>
          <w:rFonts w:ascii="Times" w:hAnsi="Times"/>
          <w:sz w:val="18"/>
          <w:szCs w:val="20"/>
          <w:lang w:val="en-GB"/>
        </w:rPr>
        <w:t>design principles</w:t>
      </w:r>
    </w:p>
    <w:p w14:paraId="1E784035" w14:textId="725C8D14" w:rsidR="00775CC5" w:rsidRDefault="00775CC5" w:rsidP="00963C54">
      <w:pPr>
        <w:pStyle w:val="2"/>
      </w:pPr>
      <w:r>
        <w:lastRenderedPageBreak/>
        <w:t>Figure decomposition</w:t>
      </w:r>
    </w:p>
    <w:p w14:paraId="1E149DC4" w14:textId="3BE36A78" w:rsidR="00696492" w:rsidRPr="00696492" w:rsidRDefault="00696492" w:rsidP="00963C54">
      <w:pPr>
        <w:pStyle w:val="2"/>
      </w:pPr>
      <w:r>
        <w:t>Attention guidance &amp; Inserted reminder</w:t>
      </w:r>
      <w:r w:rsidR="00963C54">
        <w:t xml:space="preserve"> &amp;</w:t>
      </w:r>
      <w:r w:rsidR="00775CC5">
        <w:t xml:space="preserve"> </w:t>
      </w:r>
      <w:r>
        <w:t>Animated transition</w:t>
      </w:r>
    </w:p>
    <w:p w14:paraId="5F29D898" w14:textId="2F994397" w:rsidR="00696492" w:rsidRDefault="00EF224E" w:rsidP="007B15BC">
      <w:pPr>
        <w:pStyle w:val="2"/>
      </w:pPr>
      <w:r>
        <w:t>T</w:t>
      </w:r>
      <w:r w:rsidR="005A13D8">
        <w:t>emplates</w:t>
      </w:r>
    </w:p>
    <w:p w14:paraId="7F93F555" w14:textId="0B5E2EC6" w:rsidR="00600C59" w:rsidRDefault="00600C59" w:rsidP="00600C59">
      <w:pPr>
        <w:pStyle w:val="3"/>
      </w:pPr>
      <w:r>
        <w:t>Methodology</w:t>
      </w:r>
    </w:p>
    <w:p w14:paraId="6A37C44C" w14:textId="70D26882" w:rsidR="00600C59" w:rsidRDefault="00600C59" w:rsidP="00600C59">
      <w:pPr>
        <w:pStyle w:val="3"/>
      </w:pPr>
      <w:r>
        <w:t>Visualization type and animation type</w:t>
      </w:r>
    </w:p>
    <w:p w14:paraId="052B7FCC" w14:textId="3BCEFD2B" w:rsidR="00600C59" w:rsidRPr="00600C59" w:rsidRDefault="00600C59" w:rsidP="00600C59">
      <w:pPr>
        <w:pStyle w:val="3"/>
      </w:pPr>
      <w:r>
        <w:t>Free-to-edit</w:t>
      </w:r>
    </w:p>
    <w:p w14:paraId="69B6A94B" w14:textId="255A365C" w:rsidR="00E00664" w:rsidRPr="00E00664" w:rsidRDefault="00DF1037" w:rsidP="007B15BC">
      <w:pPr>
        <w:pStyle w:val="2"/>
      </w:pPr>
      <w:r>
        <w:t>User interface</w:t>
      </w:r>
    </w:p>
    <w:p w14:paraId="2F48F74D" w14:textId="0F7B2B9C" w:rsidR="00C3691F" w:rsidRDefault="00DB59BC" w:rsidP="004F42F7">
      <w:pPr>
        <w:pStyle w:val="1"/>
      </w:pPr>
      <w:r>
        <w:t>Evaluation</w:t>
      </w:r>
    </w:p>
    <w:p w14:paraId="010D44AD" w14:textId="1D1851EB" w:rsidR="00013FA0" w:rsidRDefault="00013FA0" w:rsidP="00013FA0">
      <w:pPr>
        <w:pStyle w:val="2"/>
      </w:pPr>
      <w:r>
        <w:t>Case study</w:t>
      </w:r>
    </w:p>
    <w:p w14:paraId="1F557CAC" w14:textId="1EAB7B1A" w:rsidR="00013FA0" w:rsidRPr="00013FA0" w:rsidRDefault="00013FA0" w:rsidP="00013FA0">
      <w:pPr>
        <w:pStyle w:val="2"/>
      </w:pPr>
      <w:r>
        <w:t>User study</w:t>
      </w:r>
    </w:p>
    <w:p w14:paraId="21271196" w14:textId="01EB7DE0" w:rsidR="009700DC" w:rsidRPr="00D54438" w:rsidRDefault="00D54438" w:rsidP="009700DC">
      <w:pPr>
        <w:pStyle w:val="Body"/>
        <w:rPr>
          <w:lang w:val="en-US" w:eastAsia="zh-CN"/>
        </w:rPr>
      </w:pPr>
      <w:r>
        <w:rPr>
          <w:lang w:val="en-US"/>
        </w:rPr>
        <w:t xml:space="preserve">Participants: </w:t>
      </w:r>
      <w:r w:rsidR="009700DC">
        <w:rPr>
          <w:lang w:val="en-US"/>
        </w:rPr>
        <w:t>creator, people have experience in data visualization; viewer, people with no experience in data visualization</w:t>
      </w:r>
    </w:p>
    <w:p w14:paraId="73F7DDD6" w14:textId="0F0EBC63" w:rsidR="00312699" w:rsidRDefault="00D54438" w:rsidP="0030730E">
      <w:pPr>
        <w:pStyle w:val="Body"/>
      </w:pPr>
      <w:r>
        <w:t xml:space="preserve">Data used and process: </w:t>
      </w:r>
      <w:r w:rsidR="00AA4DA3">
        <w:t xml:space="preserve">white board first, then implement with </w:t>
      </w:r>
      <w:r w:rsidR="005A4ED5">
        <w:t>N</w:t>
      </w:r>
      <w:r w:rsidR="00C63640">
        <w:t>arV</w:t>
      </w:r>
      <w:r w:rsidR="00AA4DA3">
        <w:t>is or</w:t>
      </w:r>
      <w:r w:rsidR="001B70F8">
        <w:t xml:space="preserve"> PowerP</w:t>
      </w:r>
      <w:r w:rsidR="005A4ED5">
        <w:t>oint:</w:t>
      </w:r>
    </w:p>
    <w:p w14:paraId="68CAB03F" w14:textId="2D2A0DE8" w:rsidR="005A4ED5" w:rsidRPr="00312699" w:rsidRDefault="00974A14" w:rsidP="00974A14">
      <w:pPr>
        <w:pStyle w:val="Body"/>
      </w:pPr>
      <w:r>
        <w:t xml:space="preserve">Results: </w:t>
      </w:r>
      <w:r w:rsidR="005A4ED5">
        <w:t>Generated</w:t>
      </w:r>
      <w:r>
        <w:t xml:space="preserve"> slides</w:t>
      </w:r>
      <w:r w:rsidR="00A75F38">
        <w:t>(</w:t>
      </w:r>
      <w:r w:rsidR="00AA4DA3">
        <w:t>viewer ranking, information coverage, viewers’ response to questions</w:t>
      </w:r>
      <w:r w:rsidR="00033E4A">
        <w:t xml:space="preserve">, </w:t>
      </w:r>
      <w:r w:rsidR="00BB70BF">
        <w:t>comparison with their white board</w:t>
      </w:r>
      <w:r w:rsidR="00A75F38">
        <w:t>)</w:t>
      </w:r>
      <w:r>
        <w:t xml:space="preserve"> &amp; </w:t>
      </w:r>
      <w:r w:rsidR="005A4ED5">
        <w:t>Authoring experience</w:t>
      </w:r>
      <w:r w:rsidR="00200E15">
        <w:t xml:space="preserve"> (</w:t>
      </w:r>
      <w:r w:rsidR="00AA4DA3">
        <w:t xml:space="preserve">learnability, </w:t>
      </w:r>
      <w:r w:rsidR="00F05CD1">
        <w:t xml:space="preserve">time used, </w:t>
      </w:r>
      <w:r w:rsidR="00200E15">
        <w:t>)</w:t>
      </w:r>
    </w:p>
    <w:p w14:paraId="13D2406E" w14:textId="010C02C7" w:rsidR="00BF4F16" w:rsidRPr="0068288C" w:rsidRDefault="00DB59BC" w:rsidP="004F42F7">
      <w:pPr>
        <w:pStyle w:val="1"/>
      </w:pPr>
      <w:r>
        <w:t>Limitation</w:t>
      </w:r>
      <w:r w:rsidR="00991DE7">
        <w:t xml:space="preserve"> and d</w:t>
      </w:r>
      <w:r w:rsidR="00BF4F16" w:rsidRPr="0068288C">
        <w:t>iscussion</w:t>
      </w:r>
    </w:p>
    <w:p w14:paraId="03FE7D01" w14:textId="669AA248" w:rsidR="00BF4F16" w:rsidRDefault="00386A5F" w:rsidP="004B2FCA">
      <w:pPr>
        <w:pStyle w:val="BodyNoIndent"/>
      </w:pPr>
      <w:r>
        <w:t xml:space="preserve">The results of text detection might be unsatisfying if it involves the explanation of algorithm, the alternative design, etc. </w:t>
      </w:r>
    </w:p>
    <w:p w14:paraId="66271392" w14:textId="60C6C1AD" w:rsidR="004F772A" w:rsidRDefault="004F772A" w:rsidP="004F772A">
      <w:pPr>
        <w:pStyle w:val="Body"/>
        <w:rPr>
          <w:lang w:val="en-US"/>
        </w:rPr>
      </w:pPr>
      <w:r>
        <w:rPr>
          <w:lang w:val="en-US"/>
        </w:rPr>
        <w:t xml:space="preserve">Templates are unable to cover all kinds of visualization. Poor performance for novel design, especial these </w:t>
      </w:r>
      <w:r w:rsidR="00375058">
        <w:rPr>
          <w:lang w:val="en-US"/>
        </w:rPr>
        <w:t xml:space="preserve">novel designs that are </w:t>
      </w:r>
      <w:r>
        <w:rPr>
          <w:lang w:val="en-US"/>
        </w:rPr>
        <w:t xml:space="preserve">based on metaphor. </w:t>
      </w:r>
    </w:p>
    <w:p w14:paraId="179B9EED" w14:textId="77777777" w:rsidR="00BF4F16" w:rsidRPr="0068288C" w:rsidRDefault="00BF4F16" w:rsidP="004F42F7">
      <w:pPr>
        <w:pStyle w:val="2"/>
      </w:pPr>
      <w:r w:rsidRPr="0068288C">
        <w:t>Subsection One</w:t>
      </w:r>
    </w:p>
    <w:p w14:paraId="60D2F131" w14:textId="279EE1BB" w:rsidR="00C867FC" w:rsidRDefault="00BF4F16" w:rsidP="00A803B0">
      <w:pPr>
        <w:pStyle w:val="BodyNoIndent"/>
      </w:pPr>
      <w:r w:rsidRPr="0068288C">
        <w:t xml:space="preserve">Lorem ipsum dolor sit amet, consectetuer adipiscing elit, sed diam nonummy nibh euismod tincidunt ut laoreet dolore magna aliquam </w:t>
      </w:r>
    </w:p>
    <w:p w14:paraId="12ADC8FD" w14:textId="3B0B7B79" w:rsidR="00A72971" w:rsidRDefault="00A72971" w:rsidP="00A72971">
      <w:pPr>
        <w:pStyle w:val="2"/>
      </w:pPr>
      <w:r>
        <w:t>Conclusion and future work</w:t>
      </w:r>
    </w:p>
    <w:p w14:paraId="49A4AF15" w14:textId="23F48A0F" w:rsidR="00375058" w:rsidRDefault="00375058" w:rsidP="00375058">
      <w:pPr>
        <w:pStyle w:val="BodyNoIndent"/>
      </w:pPr>
      <w:r>
        <w:t xml:space="preserve">Embedded in data analysis tool as a tutorial. </w:t>
      </w:r>
    </w:p>
    <w:p w14:paraId="557D6F3F" w14:textId="4400E82F" w:rsidR="00375058" w:rsidRPr="00375058" w:rsidRDefault="00375058" w:rsidP="00375058">
      <w:pPr>
        <w:pStyle w:val="Body"/>
        <w:rPr>
          <w:lang w:val="en-US"/>
        </w:rPr>
      </w:pPr>
      <w:r>
        <w:rPr>
          <w:lang w:val="en-US"/>
        </w:rPr>
        <w:t xml:space="preserve">As more and more users contribute their own templates to our dataset, the performance of this tool will quickly get improved. </w:t>
      </w:r>
    </w:p>
    <w:p w14:paraId="2D17981A" w14:textId="77777777" w:rsidR="00BF4F16" w:rsidRPr="0068288C" w:rsidRDefault="00BF4F16" w:rsidP="004F42F7">
      <w:pPr>
        <w:pStyle w:val="AcknowledgementTitle"/>
      </w:pPr>
      <w:r w:rsidRPr="0068288C">
        <w:t>A</w:t>
      </w:r>
      <w:r>
        <w:t>cknowledg</w:t>
      </w:r>
      <w:r w:rsidRPr="0068288C">
        <w:t>ments</w:t>
      </w:r>
    </w:p>
    <w:p w14:paraId="7D32DDE1" w14:textId="77777777" w:rsidR="00BF4F16" w:rsidRPr="0068288C" w:rsidRDefault="00BF4F16" w:rsidP="004B2FCA">
      <w:pPr>
        <w:pStyle w:val="Acknowledgements"/>
      </w:pPr>
      <w:r>
        <w:t>The authors wish to thank A, B, C. This work was supported in part by a grant from XYZ.</w:t>
      </w:r>
    </w:p>
    <w:p w14:paraId="23770909" w14:textId="77777777" w:rsidR="00BF4F16" w:rsidRPr="0068288C" w:rsidRDefault="00BF4F16" w:rsidP="004F42F7">
      <w:pPr>
        <w:pStyle w:val="ReferenceTitle"/>
      </w:pPr>
      <w:r w:rsidRPr="0068288C">
        <w:t>References</w:t>
      </w:r>
    </w:p>
    <w:p w14:paraId="75E9D59F" w14:textId="77777777" w:rsidR="003B6F4B" w:rsidRDefault="003B6F4B" w:rsidP="00AB27BE">
      <w:pPr>
        <w:pStyle w:val="Reference"/>
        <w:numPr>
          <w:ilvl w:val="0"/>
          <w:numId w:val="0"/>
        </w:numPr>
        <w:ind w:left="360"/>
        <w:rPr>
          <w:lang w:eastAsia="zh-CN"/>
        </w:rPr>
      </w:pPr>
    </w:p>
    <w:p w14:paraId="1972A378" w14:textId="6F0CAE8F" w:rsidR="0030730E" w:rsidRPr="00AB27BE" w:rsidRDefault="000D7F14" w:rsidP="00AB27BE">
      <w:pPr>
        <w:pStyle w:val="Reference"/>
      </w:pPr>
      <w:r w:rsidRPr="0030730E">
        <w:fldChar w:fldCharType="begin"/>
      </w:r>
      <w:r w:rsidR="0030730E">
        <w:instrText xml:space="preserve"> ADDIN ZOTERO_BIBL {"custom":[]} CSL_BIBLIOGRAPHY </w:instrText>
      </w:r>
      <w:r w:rsidRPr="0030730E">
        <w:fldChar w:fldCharType="separate"/>
      </w:r>
      <w:r w:rsidR="0030730E" w:rsidRPr="00AB27BE">
        <w:t>N</w:t>
      </w:r>
      <w:r w:rsidR="0030730E" w:rsidRPr="0030730E">
        <w:t>. Cao, Y. R. Lin, X. Sun, D. Lazer, S. Liu, and H. Qu, “Whisper: Tracing the Spatiotemporal Process of Information Diffusion in Real Time,” IEEE Trans. Vis. Comput. Graph., vol. 18, no. 12, pp. 2649–2658, Dec. 2012.</w:t>
      </w:r>
    </w:p>
    <w:p w14:paraId="5DF5DEF3" w14:textId="28A1796E" w:rsidR="0030730E" w:rsidRPr="00AB27BE" w:rsidRDefault="0030730E" w:rsidP="00AB27BE">
      <w:pPr>
        <w:pStyle w:val="Reference"/>
      </w:pPr>
      <w:r w:rsidRPr="00AB27BE">
        <w:t>T. Munzner, Visualization Analysis and Design. CRC Press, 2014.</w:t>
      </w:r>
    </w:p>
    <w:p w14:paraId="3C76FE7F" w14:textId="55BC4148" w:rsidR="0030730E" w:rsidRPr="00AB27BE" w:rsidRDefault="0030730E" w:rsidP="00AB27BE">
      <w:pPr>
        <w:pStyle w:val="Reference"/>
      </w:pPr>
      <w:r w:rsidRPr="00AB27BE">
        <w:t>R. Kosara and J. Mackinlay, “Storytelling: The Next Step for Visualization,” Computer, vol. 46, no. 5, pp. 44–50, May 2013.</w:t>
      </w:r>
    </w:p>
    <w:p w14:paraId="3C0E2F65" w14:textId="32215C92" w:rsidR="0030730E" w:rsidRPr="00AB27BE" w:rsidRDefault="0030730E" w:rsidP="00AB27BE">
      <w:pPr>
        <w:pStyle w:val="Reference"/>
      </w:pPr>
      <w:r w:rsidRPr="00AB27BE">
        <w:t>E. Segel and J. Heer, “Narrative Visualization: Telling Stories with Data,” IEEE Trans. Vis. Comput. Graph., vol. 16, no. 6, pp. 1139–1148, Nov. 2010.</w:t>
      </w:r>
    </w:p>
    <w:p w14:paraId="073D06B1" w14:textId="44E918B7" w:rsidR="0030730E" w:rsidRPr="00AB27BE" w:rsidRDefault="0030730E" w:rsidP="00AB27BE">
      <w:pPr>
        <w:pStyle w:val="Reference"/>
      </w:pPr>
      <w:r w:rsidRPr="00AB27BE">
        <w:t>F. Amini, N. Henry Riche, B. Lee, C. Hurter, and P. Irani, “Understanding Data Videos: Looking at Narrative Visualization Through the Cinematography Lens,” in Proceedings of the 33rd Annual ACM Conference on Human Factors in Computing Systems, New York, NY, USA, 2015, pp. 1459–1468.</w:t>
      </w:r>
    </w:p>
    <w:p w14:paraId="4B367557" w14:textId="3D660FDA" w:rsidR="0030730E" w:rsidRPr="00AB27BE" w:rsidRDefault="0030730E" w:rsidP="00AB27BE">
      <w:pPr>
        <w:pStyle w:val="Reference"/>
      </w:pPr>
      <w:r w:rsidRPr="00AB27BE">
        <w:lastRenderedPageBreak/>
        <w:t>B. Lee, N. H. Riche, P. Isenberg, and S. Carpendale, “More Than Telling a Story: Transforming Data into Visually Shared Stories,” IEEE Comput. Graph. Appl., vol. 35, no. 5, pp. 84–90, Sep. 2015.</w:t>
      </w:r>
    </w:p>
    <w:p w14:paraId="03405790" w14:textId="0F7B0334" w:rsidR="0030730E" w:rsidRPr="00AB27BE" w:rsidRDefault="0030730E" w:rsidP="00AB27BE">
      <w:pPr>
        <w:pStyle w:val="Reference"/>
      </w:pPr>
      <w:r w:rsidRPr="00AB27BE">
        <w:t>N. Cohn, “Visual Narrative Structure,” Cogn. Sci., vol. 37, no. 3, pp. 413–452, Apr. 2013.</w:t>
      </w:r>
    </w:p>
    <w:p w14:paraId="566BD154" w14:textId="7D368FAB" w:rsidR="0030730E" w:rsidRPr="00AB27BE" w:rsidRDefault="0030730E" w:rsidP="00AB27BE">
      <w:pPr>
        <w:pStyle w:val="Reference"/>
      </w:pPr>
      <w:r w:rsidRPr="00AB27BE">
        <w:t>P. a and K. Mueller, “Learning Visualizations by Analogy: Promoting Visual Literacy through Visualization Morphing,” IEEE Trans. Vis. Comput. Graph., vol. 21, no. 9, pp. 1028–1044, Sep. 2015.</w:t>
      </w:r>
    </w:p>
    <w:p w14:paraId="014A6F32" w14:textId="313292A6" w:rsidR="0030730E" w:rsidRPr="00AB27BE" w:rsidRDefault="0030730E" w:rsidP="00AB27BE">
      <w:pPr>
        <w:pStyle w:val="Reference"/>
      </w:pPr>
      <w:r w:rsidRPr="00AB27BE">
        <w:t>D. E. Huber and C. G. Healey, “Visualizing data with motion,” in VIS 05. IEEE Visualization, 2005., 2005, pp. 527–534.</w:t>
      </w:r>
    </w:p>
    <w:p w14:paraId="1F9875F5" w14:textId="7C30CA22" w:rsidR="0030730E" w:rsidRPr="00AB27BE" w:rsidRDefault="0030730E" w:rsidP="00AB27BE">
      <w:pPr>
        <w:pStyle w:val="Reference"/>
      </w:pPr>
      <w:r w:rsidRPr="00AB27BE">
        <w:t>M. Waldner, M. L. Muzic, M. Bernhard, W. Purgathofer, and I. Viola, “Attractive Flicker #x2014; Guiding Attention in Dynamic Narrative Visualizations,” IEEE Trans. Vis. Comput. Graph., vol. 20, no. 12, pp. 2456–2465, Dec. 2014.</w:t>
      </w:r>
    </w:p>
    <w:p w14:paraId="4FB882D5" w14:textId="5AF98300" w:rsidR="000A6AE0" w:rsidRDefault="000D7F14" w:rsidP="00AB27BE">
      <w:pPr>
        <w:pStyle w:val="Reference"/>
      </w:pPr>
      <w:r>
        <w:fldChar w:fldCharType="end"/>
      </w:r>
    </w:p>
    <w:p w14:paraId="3E32B953" w14:textId="64DAFDD8" w:rsidR="000A6AE0" w:rsidRPr="009954E9" w:rsidRDefault="000A6AE0" w:rsidP="009954E9">
      <w:pPr>
        <w:autoSpaceDE/>
        <w:autoSpaceDN/>
        <w:adjustRightInd/>
        <w:spacing w:after="0" w:line="240" w:lineRule="auto"/>
        <w:rPr>
          <w:rFonts w:ascii="Times" w:hAnsi="Times"/>
          <w:sz w:val="16"/>
          <w:szCs w:val="20"/>
        </w:rPr>
      </w:pPr>
    </w:p>
    <w:sectPr w:rsidR="000A6AE0" w:rsidRPr="009954E9"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E2E4F" w14:textId="77777777" w:rsidR="009B7566" w:rsidRDefault="009B7566" w:rsidP="004F42F7">
      <w:r>
        <w:separator/>
      </w:r>
    </w:p>
  </w:endnote>
  <w:endnote w:type="continuationSeparator" w:id="0">
    <w:p w14:paraId="552669AB" w14:textId="77777777" w:rsidR="009B7566" w:rsidRDefault="009B7566" w:rsidP="004F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2A8C8" w14:textId="77777777" w:rsidR="009B7566" w:rsidRDefault="009B7566" w:rsidP="004F42F7">
      <w:r>
        <w:separator/>
      </w:r>
    </w:p>
  </w:footnote>
  <w:footnote w:type="continuationSeparator" w:id="0">
    <w:p w14:paraId="0567E674" w14:textId="77777777" w:rsidR="009B7566" w:rsidRDefault="009B7566" w:rsidP="004F42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5CD3"/>
    <w:multiLevelType w:val="hybridMultilevel"/>
    <w:tmpl w:val="1F903F28"/>
    <w:lvl w:ilvl="0" w:tplc="8552BD74">
      <w:start w:val="1"/>
      <w:numFmt w:val="bullet"/>
      <w:pStyle w:val="AuthorAffiliation"/>
      <w:lvlText w:val=""/>
      <w:lvlJc w:val="left"/>
      <w:pPr>
        <w:tabs>
          <w:tab w:val="num" w:pos="142"/>
        </w:tabs>
        <w:ind w:left="315" w:hanging="173"/>
      </w:pPr>
      <w:rPr>
        <w:rFonts w:ascii="Symbol" w:hAnsi="Symbol" w:hint="default"/>
        <w:position w:val="0"/>
        <w:sz w:val="18"/>
        <w:szCs w:val="24"/>
      </w:rPr>
    </w:lvl>
    <w:lvl w:ilvl="1" w:tplc="04090003" w:tentative="1">
      <w:start w:val="1"/>
      <w:numFmt w:val="bullet"/>
      <w:lvlText w:val="o"/>
      <w:lvlJc w:val="left"/>
      <w:pPr>
        <w:tabs>
          <w:tab w:val="num" w:pos="1582"/>
        </w:tabs>
        <w:ind w:left="1582" w:hanging="360"/>
      </w:pPr>
      <w:rPr>
        <w:rFonts w:ascii="Courier New" w:hAnsi="Courier New" w:cs="Wingdings"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Wingdings"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Wingdings"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nsid w:val="240C0CF0"/>
    <w:multiLevelType w:val="multilevel"/>
    <w:tmpl w:val="6ACEBE9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5BA335F8"/>
    <w:multiLevelType w:val="hybridMultilevel"/>
    <w:tmpl w:val="1A047FD6"/>
    <w:lvl w:ilvl="0" w:tplc="ABA42D60">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 w:numId="2">
    <w:abstractNumId w:val="0"/>
  </w:num>
  <w:num w:numId="3">
    <w:abstractNumId w:val="2"/>
  </w:num>
  <w:num w:numId="4">
    <w:abstractNumId w:val="5"/>
  </w:num>
  <w:num w:numId="5">
    <w:abstractNumId w:val="1"/>
  </w:num>
  <w:num w:numId="6">
    <w:abstractNumId w:val="3"/>
  </w:num>
  <w:num w:numId="7">
    <w:abstractNumId w:val="4"/>
  </w:num>
  <w:num w:numId="8">
    <w:abstractNumId w:val="2"/>
  </w:num>
  <w:num w:numId="9">
    <w:abstractNumId w:val="2"/>
  </w:num>
  <w:num w:numId="10">
    <w:abstractNumId w:val="2"/>
  </w:num>
  <w:num w:numId="11">
    <w:abstractNumId w:val="2"/>
  </w:num>
  <w:num w:numId="12">
    <w:abstractNumId w:val="2"/>
  </w:num>
  <w:num w:numId="13">
    <w:abstractNumId w:val="2"/>
  </w:num>
  <w:num w:numId="14">
    <w:abstractNumId w:val="4"/>
  </w:num>
  <w:num w:numId="15">
    <w:abstractNumId w:val="4"/>
  </w:num>
  <w:num w:numId="16">
    <w:abstractNumId w:val="4"/>
  </w:num>
  <w:num w:numId="17">
    <w:abstractNumId w:val="4"/>
  </w:num>
  <w:num w:numId="18">
    <w:abstractNumId w:val="2"/>
  </w:num>
  <w:num w:numId="19">
    <w:abstractNumId w:val="2"/>
  </w:num>
  <w:num w:numId="20">
    <w:abstractNumId w:val="2"/>
  </w:num>
  <w:num w:numId="21">
    <w:abstractNumId w:val="2"/>
  </w:num>
  <w:numIdMacAtCleanup w:val="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una Edwards">
    <w15:presenceInfo w15:providerId="Windows Live" w15:userId="3633995135f3a5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AC"/>
    <w:rsid w:val="00002773"/>
    <w:rsid w:val="00002FAB"/>
    <w:rsid w:val="000049F8"/>
    <w:rsid w:val="00005720"/>
    <w:rsid w:val="00006858"/>
    <w:rsid w:val="00007499"/>
    <w:rsid w:val="00012DA2"/>
    <w:rsid w:val="00013FA0"/>
    <w:rsid w:val="00014E6A"/>
    <w:rsid w:val="00022399"/>
    <w:rsid w:val="00025714"/>
    <w:rsid w:val="00030E5A"/>
    <w:rsid w:val="00033E4A"/>
    <w:rsid w:val="0003468E"/>
    <w:rsid w:val="00047FE4"/>
    <w:rsid w:val="00051248"/>
    <w:rsid w:val="00056DA8"/>
    <w:rsid w:val="000641DC"/>
    <w:rsid w:val="00066351"/>
    <w:rsid w:val="00073DE9"/>
    <w:rsid w:val="00074A03"/>
    <w:rsid w:val="00077D10"/>
    <w:rsid w:val="0008222B"/>
    <w:rsid w:val="000826C1"/>
    <w:rsid w:val="0008415A"/>
    <w:rsid w:val="000A6AE0"/>
    <w:rsid w:val="000B3F66"/>
    <w:rsid w:val="000C0A72"/>
    <w:rsid w:val="000C153F"/>
    <w:rsid w:val="000C2E1B"/>
    <w:rsid w:val="000C6723"/>
    <w:rsid w:val="000D7F14"/>
    <w:rsid w:val="000E0FCC"/>
    <w:rsid w:val="000E1242"/>
    <w:rsid w:val="000E2174"/>
    <w:rsid w:val="000F08B4"/>
    <w:rsid w:val="000F6542"/>
    <w:rsid w:val="00101ED1"/>
    <w:rsid w:val="00105036"/>
    <w:rsid w:val="00111E24"/>
    <w:rsid w:val="001133E3"/>
    <w:rsid w:val="00115BEF"/>
    <w:rsid w:val="00120291"/>
    <w:rsid w:val="00123FC6"/>
    <w:rsid w:val="001253AC"/>
    <w:rsid w:val="00125492"/>
    <w:rsid w:val="0012606B"/>
    <w:rsid w:val="001262C7"/>
    <w:rsid w:val="00126426"/>
    <w:rsid w:val="00127616"/>
    <w:rsid w:val="001349CB"/>
    <w:rsid w:val="00140500"/>
    <w:rsid w:val="001428A9"/>
    <w:rsid w:val="00144458"/>
    <w:rsid w:val="00146952"/>
    <w:rsid w:val="001500D9"/>
    <w:rsid w:val="00151151"/>
    <w:rsid w:val="001529A9"/>
    <w:rsid w:val="00152AD1"/>
    <w:rsid w:val="00157039"/>
    <w:rsid w:val="001641E0"/>
    <w:rsid w:val="0016443C"/>
    <w:rsid w:val="00171100"/>
    <w:rsid w:val="00171C66"/>
    <w:rsid w:val="00173E3C"/>
    <w:rsid w:val="001804DD"/>
    <w:rsid w:val="00181474"/>
    <w:rsid w:val="00185B62"/>
    <w:rsid w:val="00195009"/>
    <w:rsid w:val="001972BB"/>
    <w:rsid w:val="00197DDE"/>
    <w:rsid w:val="001A03A5"/>
    <w:rsid w:val="001B08FA"/>
    <w:rsid w:val="001B097A"/>
    <w:rsid w:val="001B406D"/>
    <w:rsid w:val="001B70F8"/>
    <w:rsid w:val="001C6359"/>
    <w:rsid w:val="001D25E4"/>
    <w:rsid w:val="001D3441"/>
    <w:rsid w:val="001D563D"/>
    <w:rsid w:val="001E13A5"/>
    <w:rsid w:val="001E1922"/>
    <w:rsid w:val="001E1AD3"/>
    <w:rsid w:val="001F2066"/>
    <w:rsid w:val="001F25C3"/>
    <w:rsid w:val="001F68C5"/>
    <w:rsid w:val="00200E15"/>
    <w:rsid w:val="00201934"/>
    <w:rsid w:val="00201EB0"/>
    <w:rsid w:val="002047FF"/>
    <w:rsid w:val="00206C7B"/>
    <w:rsid w:val="0021196B"/>
    <w:rsid w:val="00211B86"/>
    <w:rsid w:val="00214974"/>
    <w:rsid w:val="00216878"/>
    <w:rsid w:val="0021756B"/>
    <w:rsid w:val="00220C41"/>
    <w:rsid w:val="0022115B"/>
    <w:rsid w:val="002216F5"/>
    <w:rsid w:val="00230B87"/>
    <w:rsid w:val="00230E6E"/>
    <w:rsid w:val="002335F7"/>
    <w:rsid w:val="002402CE"/>
    <w:rsid w:val="002433DF"/>
    <w:rsid w:val="00244C83"/>
    <w:rsid w:val="002529D9"/>
    <w:rsid w:val="002540AA"/>
    <w:rsid w:val="0025436A"/>
    <w:rsid w:val="00265F2E"/>
    <w:rsid w:val="00274663"/>
    <w:rsid w:val="00282D9C"/>
    <w:rsid w:val="00292423"/>
    <w:rsid w:val="00292C86"/>
    <w:rsid w:val="0029429F"/>
    <w:rsid w:val="00295017"/>
    <w:rsid w:val="00296F2C"/>
    <w:rsid w:val="002A2A5B"/>
    <w:rsid w:val="002A402E"/>
    <w:rsid w:val="002B00AC"/>
    <w:rsid w:val="002B5A4A"/>
    <w:rsid w:val="002B5D53"/>
    <w:rsid w:val="002C0839"/>
    <w:rsid w:val="002C48A6"/>
    <w:rsid w:val="002C4C67"/>
    <w:rsid w:val="002C752D"/>
    <w:rsid w:val="002E715A"/>
    <w:rsid w:val="002F03DF"/>
    <w:rsid w:val="002F2885"/>
    <w:rsid w:val="002F362B"/>
    <w:rsid w:val="002F60C7"/>
    <w:rsid w:val="002F6263"/>
    <w:rsid w:val="0030730E"/>
    <w:rsid w:val="003118F9"/>
    <w:rsid w:val="00312699"/>
    <w:rsid w:val="00313023"/>
    <w:rsid w:val="003177FF"/>
    <w:rsid w:val="00320A38"/>
    <w:rsid w:val="00321268"/>
    <w:rsid w:val="00322816"/>
    <w:rsid w:val="0032490F"/>
    <w:rsid w:val="00324DF0"/>
    <w:rsid w:val="003250BE"/>
    <w:rsid w:val="00325CB5"/>
    <w:rsid w:val="00333B91"/>
    <w:rsid w:val="00335565"/>
    <w:rsid w:val="00336D36"/>
    <w:rsid w:val="00341BA9"/>
    <w:rsid w:val="00351B29"/>
    <w:rsid w:val="003561CD"/>
    <w:rsid w:val="00362694"/>
    <w:rsid w:val="003659D7"/>
    <w:rsid w:val="00365C9D"/>
    <w:rsid w:val="0036633B"/>
    <w:rsid w:val="003700B6"/>
    <w:rsid w:val="003707A1"/>
    <w:rsid w:val="00375058"/>
    <w:rsid w:val="00375EFD"/>
    <w:rsid w:val="00376D48"/>
    <w:rsid w:val="00384FE0"/>
    <w:rsid w:val="00386A5F"/>
    <w:rsid w:val="003910DE"/>
    <w:rsid w:val="00391A95"/>
    <w:rsid w:val="00395770"/>
    <w:rsid w:val="0039786D"/>
    <w:rsid w:val="003A01E5"/>
    <w:rsid w:val="003A2FCF"/>
    <w:rsid w:val="003A7AB4"/>
    <w:rsid w:val="003B01CF"/>
    <w:rsid w:val="003B02CB"/>
    <w:rsid w:val="003B2649"/>
    <w:rsid w:val="003B391C"/>
    <w:rsid w:val="003B5685"/>
    <w:rsid w:val="003B681F"/>
    <w:rsid w:val="003B6F4B"/>
    <w:rsid w:val="003C1AEF"/>
    <w:rsid w:val="003C29A7"/>
    <w:rsid w:val="003C29C6"/>
    <w:rsid w:val="003D64C1"/>
    <w:rsid w:val="003D6AC3"/>
    <w:rsid w:val="003E2281"/>
    <w:rsid w:val="003E36D6"/>
    <w:rsid w:val="003E715E"/>
    <w:rsid w:val="00404217"/>
    <w:rsid w:val="00406A1A"/>
    <w:rsid w:val="0040736F"/>
    <w:rsid w:val="004103D9"/>
    <w:rsid w:val="00412830"/>
    <w:rsid w:val="00417DF9"/>
    <w:rsid w:val="00425A12"/>
    <w:rsid w:val="00425BAB"/>
    <w:rsid w:val="00433702"/>
    <w:rsid w:val="00443D72"/>
    <w:rsid w:val="00444715"/>
    <w:rsid w:val="00445397"/>
    <w:rsid w:val="0045441F"/>
    <w:rsid w:val="0045744E"/>
    <w:rsid w:val="00457539"/>
    <w:rsid w:val="00462228"/>
    <w:rsid w:val="00462EC2"/>
    <w:rsid w:val="00473E3B"/>
    <w:rsid w:val="00474774"/>
    <w:rsid w:val="004863CA"/>
    <w:rsid w:val="00491E5C"/>
    <w:rsid w:val="00492A5C"/>
    <w:rsid w:val="004937E3"/>
    <w:rsid w:val="00493ED2"/>
    <w:rsid w:val="0049652F"/>
    <w:rsid w:val="00497C40"/>
    <w:rsid w:val="004A115B"/>
    <w:rsid w:val="004A2F92"/>
    <w:rsid w:val="004B2FCA"/>
    <w:rsid w:val="004B52FE"/>
    <w:rsid w:val="004B61A1"/>
    <w:rsid w:val="004B6CEC"/>
    <w:rsid w:val="004C413E"/>
    <w:rsid w:val="004C643C"/>
    <w:rsid w:val="004D00A4"/>
    <w:rsid w:val="004D25C7"/>
    <w:rsid w:val="004D45C6"/>
    <w:rsid w:val="004F42F7"/>
    <w:rsid w:val="004F772A"/>
    <w:rsid w:val="005026CC"/>
    <w:rsid w:val="005069F2"/>
    <w:rsid w:val="005101B9"/>
    <w:rsid w:val="00516AB3"/>
    <w:rsid w:val="00517054"/>
    <w:rsid w:val="00521CD8"/>
    <w:rsid w:val="005239F8"/>
    <w:rsid w:val="00523C6C"/>
    <w:rsid w:val="005302D6"/>
    <w:rsid w:val="00534BC5"/>
    <w:rsid w:val="00540A24"/>
    <w:rsid w:val="00540B6C"/>
    <w:rsid w:val="00545676"/>
    <w:rsid w:val="0055173F"/>
    <w:rsid w:val="00551827"/>
    <w:rsid w:val="00553DC0"/>
    <w:rsid w:val="00555782"/>
    <w:rsid w:val="00562721"/>
    <w:rsid w:val="00571F56"/>
    <w:rsid w:val="00573EA5"/>
    <w:rsid w:val="00574857"/>
    <w:rsid w:val="005761C2"/>
    <w:rsid w:val="005764A6"/>
    <w:rsid w:val="0057777B"/>
    <w:rsid w:val="00584341"/>
    <w:rsid w:val="00591DA3"/>
    <w:rsid w:val="00592FFA"/>
    <w:rsid w:val="005A060C"/>
    <w:rsid w:val="005A13D8"/>
    <w:rsid w:val="005A14BE"/>
    <w:rsid w:val="005A4D72"/>
    <w:rsid w:val="005A4ED5"/>
    <w:rsid w:val="005A7A65"/>
    <w:rsid w:val="005B538B"/>
    <w:rsid w:val="005B63FD"/>
    <w:rsid w:val="005C1138"/>
    <w:rsid w:val="005C3820"/>
    <w:rsid w:val="005C41B8"/>
    <w:rsid w:val="005C73D4"/>
    <w:rsid w:val="005D4412"/>
    <w:rsid w:val="005D51F9"/>
    <w:rsid w:val="005D67A7"/>
    <w:rsid w:val="005D7833"/>
    <w:rsid w:val="005E0DBD"/>
    <w:rsid w:val="005F5AF9"/>
    <w:rsid w:val="005F5BBF"/>
    <w:rsid w:val="005F72FF"/>
    <w:rsid w:val="005F797A"/>
    <w:rsid w:val="00600C59"/>
    <w:rsid w:val="00602021"/>
    <w:rsid w:val="006060DC"/>
    <w:rsid w:val="00616B25"/>
    <w:rsid w:val="006201BA"/>
    <w:rsid w:val="00625B3D"/>
    <w:rsid w:val="00631156"/>
    <w:rsid w:val="0063138D"/>
    <w:rsid w:val="0063437D"/>
    <w:rsid w:val="006355D6"/>
    <w:rsid w:val="0063736C"/>
    <w:rsid w:val="0064145D"/>
    <w:rsid w:val="00651B7E"/>
    <w:rsid w:val="00656180"/>
    <w:rsid w:val="006675C2"/>
    <w:rsid w:val="006740A0"/>
    <w:rsid w:val="006826E2"/>
    <w:rsid w:val="00686225"/>
    <w:rsid w:val="00687290"/>
    <w:rsid w:val="00687AED"/>
    <w:rsid w:val="00690CE0"/>
    <w:rsid w:val="00691E17"/>
    <w:rsid w:val="00691FDA"/>
    <w:rsid w:val="00696492"/>
    <w:rsid w:val="006A56AB"/>
    <w:rsid w:val="006B07B1"/>
    <w:rsid w:val="006B35B8"/>
    <w:rsid w:val="006B72DA"/>
    <w:rsid w:val="006C7B4E"/>
    <w:rsid w:val="006C7CFA"/>
    <w:rsid w:val="006D01AB"/>
    <w:rsid w:val="006D1C75"/>
    <w:rsid w:val="006D6B31"/>
    <w:rsid w:val="006D7667"/>
    <w:rsid w:val="006E4B17"/>
    <w:rsid w:val="006E5E77"/>
    <w:rsid w:val="006E6AC3"/>
    <w:rsid w:val="006F300D"/>
    <w:rsid w:val="00701FE8"/>
    <w:rsid w:val="00702AEE"/>
    <w:rsid w:val="0071024C"/>
    <w:rsid w:val="00717DF5"/>
    <w:rsid w:val="00717E39"/>
    <w:rsid w:val="00722884"/>
    <w:rsid w:val="0073591F"/>
    <w:rsid w:val="00736F83"/>
    <w:rsid w:val="007375DA"/>
    <w:rsid w:val="007401B6"/>
    <w:rsid w:val="00740862"/>
    <w:rsid w:val="00743B09"/>
    <w:rsid w:val="00744079"/>
    <w:rsid w:val="00744B42"/>
    <w:rsid w:val="007516DB"/>
    <w:rsid w:val="00757C2A"/>
    <w:rsid w:val="007625BA"/>
    <w:rsid w:val="00766494"/>
    <w:rsid w:val="0077005C"/>
    <w:rsid w:val="00771E7F"/>
    <w:rsid w:val="00772458"/>
    <w:rsid w:val="00774919"/>
    <w:rsid w:val="00774E6D"/>
    <w:rsid w:val="00775CC5"/>
    <w:rsid w:val="00776D5F"/>
    <w:rsid w:val="00781E13"/>
    <w:rsid w:val="00783732"/>
    <w:rsid w:val="00784FBA"/>
    <w:rsid w:val="007902AA"/>
    <w:rsid w:val="00792486"/>
    <w:rsid w:val="007942B7"/>
    <w:rsid w:val="00794A7F"/>
    <w:rsid w:val="007A3A66"/>
    <w:rsid w:val="007A7BB1"/>
    <w:rsid w:val="007B15BC"/>
    <w:rsid w:val="007B2E66"/>
    <w:rsid w:val="007B74AC"/>
    <w:rsid w:val="007C3A7C"/>
    <w:rsid w:val="007C4082"/>
    <w:rsid w:val="007C5CED"/>
    <w:rsid w:val="007C6E8E"/>
    <w:rsid w:val="007D30C9"/>
    <w:rsid w:val="007E0E9E"/>
    <w:rsid w:val="007E10AB"/>
    <w:rsid w:val="007E5258"/>
    <w:rsid w:val="007E62A6"/>
    <w:rsid w:val="007E7487"/>
    <w:rsid w:val="007E7718"/>
    <w:rsid w:val="007E7B23"/>
    <w:rsid w:val="007F1A96"/>
    <w:rsid w:val="007F3538"/>
    <w:rsid w:val="00801360"/>
    <w:rsid w:val="008015A2"/>
    <w:rsid w:val="00802D5F"/>
    <w:rsid w:val="00811A57"/>
    <w:rsid w:val="0081586F"/>
    <w:rsid w:val="008167F1"/>
    <w:rsid w:val="00820DFF"/>
    <w:rsid w:val="00820ECA"/>
    <w:rsid w:val="00822FFF"/>
    <w:rsid w:val="00824F14"/>
    <w:rsid w:val="00833C40"/>
    <w:rsid w:val="0083451E"/>
    <w:rsid w:val="00836F35"/>
    <w:rsid w:val="00842BFC"/>
    <w:rsid w:val="008455CF"/>
    <w:rsid w:val="0084659D"/>
    <w:rsid w:val="00853001"/>
    <w:rsid w:val="00853157"/>
    <w:rsid w:val="0085774B"/>
    <w:rsid w:val="00863BDA"/>
    <w:rsid w:val="00871F8B"/>
    <w:rsid w:val="0087293C"/>
    <w:rsid w:val="00876FF2"/>
    <w:rsid w:val="0088230A"/>
    <w:rsid w:val="00884843"/>
    <w:rsid w:val="0088585A"/>
    <w:rsid w:val="00886AC4"/>
    <w:rsid w:val="00886D40"/>
    <w:rsid w:val="00892BA9"/>
    <w:rsid w:val="00895E28"/>
    <w:rsid w:val="008A36F7"/>
    <w:rsid w:val="008A4C27"/>
    <w:rsid w:val="008A7233"/>
    <w:rsid w:val="008B54DD"/>
    <w:rsid w:val="008C03D6"/>
    <w:rsid w:val="008C0EEF"/>
    <w:rsid w:val="008C1FB0"/>
    <w:rsid w:val="008C7CF9"/>
    <w:rsid w:val="008D1AD7"/>
    <w:rsid w:val="008D1F16"/>
    <w:rsid w:val="008D6B37"/>
    <w:rsid w:val="008D7C87"/>
    <w:rsid w:val="008E0627"/>
    <w:rsid w:val="008F67AD"/>
    <w:rsid w:val="009003B3"/>
    <w:rsid w:val="00902AAD"/>
    <w:rsid w:val="00903C35"/>
    <w:rsid w:val="009044CB"/>
    <w:rsid w:val="00906CEE"/>
    <w:rsid w:val="009114F1"/>
    <w:rsid w:val="00913152"/>
    <w:rsid w:val="009132A0"/>
    <w:rsid w:val="009175E0"/>
    <w:rsid w:val="00920F6F"/>
    <w:rsid w:val="009242A0"/>
    <w:rsid w:val="0093028F"/>
    <w:rsid w:val="00934A28"/>
    <w:rsid w:val="009350B0"/>
    <w:rsid w:val="00935897"/>
    <w:rsid w:val="00936116"/>
    <w:rsid w:val="0094104B"/>
    <w:rsid w:val="009441CD"/>
    <w:rsid w:val="0094621C"/>
    <w:rsid w:val="009472AA"/>
    <w:rsid w:val="00951260"/>
    <w:rsid w:val="009520D1"/>
    <w:rsid w:val="00956D89"/>
    <w:rsid w:val="009578D9"/>
    <w:rsid w:val="009615C9"/>
    <w:rsid w:val="00961FA3"/>
    <w:rsid w:val="0096202B"/>
    <w:rsid w:val="00963C54"/>
    <w:rsid w:val="009700DC"/>
    <w:rsid w:val="00974A14"/>
    <w:rsid w:val="009750B0"/>
    <w:rsid w:val="00980773"/>
    <w:rsid w:val="00981F00"/>
    <w:rsid w:val="00982955"/>
    <w:rsid w:val="009856E1"/>
    <w:rsid w:val="00987172"/>
    <w:rsid w:val="00987461"/>
    <w:rsid w:val="00991DE7"/>
    <w:rsid w:val="00992B88"/>
    <w:rsid w:val="009933AE"/>
    <w:rsid w:val="009954E9"/>
    <w:rsid w:val="009957FE"/>
    <w:rsid w:val="00996AB7"/>
    <w:rsid w:val="009A2AE3"/>
    <w:rsid w:val="009A6F8D"/>
    <w:rsid w:val="009A7128"/>
    <w:rsid w:val="009A7C71"/>
    <w:rsid w:val="009B48F8"/>
    <w:rsid w:val="009B6401"/>
    <w:rsid w:val="009B7566"/>
    <w:rsid w:val="009C06F0"/>
    <w:rsid w:val="009C4338"/>
    <w:rsid w:val="009D27F7"/>
    <w:rsid w:val="009D7B61"/>
    <w:rsid w:val="009E0F16"/>
    <w:rsid w:val="009F0AD4"/>
    <w:rsid w:val="009F3F62"/>
    <w:rsid w:val="009F45A1"/>
    <w:rsid w:val="009F7331"/>
    <w:rsid w:val="009F7D08"/>
    <w:rsid w:val="00A037F0"/>
    <w:rsid w:val="00A06C13"/>
    <w:rsid w:val="00A07B64"/>
    <w:rsid w:val="00A1567C"/>
    <w:rsid w:val="00A1638F"/>
    <w:rsid w:val="00A22032"/>
    <w:rsid w:val="00A25BA6"/>
    <w:rsid w:val="00A322BE"/>
    <w:rsid w:val="00A33F4B"/>
    <w:rsid w:val="00A40EC6"/>
    <w:rsid w:val="00A42D1F"/>
    <w:rsid w:val="00A51AD7"/>
    <w:rsid w:val="00A5212D"/>
    <w:rsid w:val="00A5246A"/>
    <w:rsid w:val="00A53B74"/>
    <w:rsid w:val="00A553B2"/>
    <w:rsid w:val="00A557D6"/>
    <w:rsid w:val="00A558AE"/>
    <w:rsid w:val="00A600A4"/>
    <w:rsid w:val="00A6727F"/>
    <w:rsid w:val="00A709D0"/>
    <w:rsid w:val="00A72971"/>
    <w:rsid w:val="00A75F38"/>
    <w:rsid w:val="00A767B0"/>
    <w:rsid w:val="00A803B0"/>
    <w:rsid w:val="00A8120C"/>
    <w:rsid w:val="00A839E5"/>
    <w:rsid w:val="00A86A0B"/>
    <w:rsid w:val="00A91EF5"/>
    <w:rsid w:val="00A93930"/>
    <w:rsid w:val="00A94752"/>
    <w:rsid w:val="00A96898"/>
    <w:rsid w:val="00A97F2E"/>
    <w:rsid w:val="00AA46EE"/>
    <w:rsid w:val="00AA4DA3"/>
    <w:rsid w:val="00AB27BE"/>
    <w:rsid w:val="00AB329F"/>
    <w:rsid w:val="00AB4B5E"/>
    <w:rsid w:val="00AC039A"/>
    <w:rsid w:val="00AC6688"/>
    <w:rsid w:val="00AD070C"/>
    <w:rsid w:val="00AD29E0"/>
    <w:rsid w:val="00AE32DB"/>
    <w:rsid w:val="00AF3958"/>
    <w:rsid w:val="00B06530"/>
    <w:rsid w:val="00B12C5A"/>
    <w:rsid w:val="00B1341A"/>
    <w:rsid w:val="00B201FC"/>
    <w:rsid w:val="00B20FD6"/>
    <w:rsid w:val="00B272DD"/>
    <w:rsid w:val="00B31920"/>
    <w:rsid w:val="00B377FE"/>
    <w:rsid w:val="00B40775"/>
    <w:rsid w:val="00B42131"/>
    <w:rsid w:val="00B47324"/>
    <w:rsid w:val="00B47443"/>
    <w:rsid w:val="00B552E8"/>
    <w:rsid w:val="00B56AB7"/>
    <w:rsid w:val="00B63DFC"/>
    <w:rsid w:val="00B647BD"/>
    <w:rsid w:val="00B64D91"/>
    <w:rsid w:val="00B7074C"/>
    <w:rsid w:val="00B71922"/>
    <w:rsid w:val="00B74EB2"/>
    <w:rsid w:val="00B821A6"/>
    <w:rsid w:val="00B82C5D"/>
    <w:rsid w:val="00B83192"/>
    <w:rsid w:val="00B841D0"/>
    <w:rsid w:val="00B84E24"/>
    <w:rsid w:val="00B93689"/>
    <w:rsid w:val="00B978C5"/>
    <w:rsid w:val="00B97A0D"/>
    <w:rsid w:val="00BA7763"/>
    <w:rsid w:val="00BB3137"/>
    <w:rsid w:val="00BB5D87"/>
    <w:rsid w:val="00BB70BF"/>
    <w:rsid w:val="00BC2E79"/>
    <w:rsid w:val="00BC32A7"/>
    <w:rsid w:val="00BC5EE1"/>
    <w:rsid w:val="00BC668A"/>
    <w:rsid w:val="00BD2557"/>
    <w:rsid w:val="00BD6206"/>
    <w:rsid w:val="00BE3463"/>
    <w:rsid w:val="00BF102B"/>
    <w:rsid w:val="00BF4AE3"/>
    <w:rsid w:val="00BF4F16"/>
    <w:rsid w:val="00BF560A"/>
    <w:rsid w:val="00C0018B"/>
    <w:rsid w:val="00C037DF"/>
    <w:rsid w:val="00C044FB"/>
    <w:rsid w:val="00C124E9"/>
    <w:rsid w:val="00C14E8F"/>
    <w:rsid w:val="00C1587C"/>
    <w:rsid w:val="00C21A5C"/>
    <w:rsid w:val="00C25468"/>
    <w:rsid w:val="00C266F8"/>
    <w:rsid w:val="00C27A6F"/>
    <w:rsid w:val="00C33166"/>
    <w:rsid w:val="00C34BA3"/>
    <w:rsid w:val="00C34C00"/>
    <w:rsid w:val="00C36225"/>
    <w:rsid w:val="00C3691F"/>
    <w:rsid w:val="00C41545"/>
    <w:rsid w:val="00C43B89"/>
    <w:rsid w:val="00C50B25"/>
    <w:rsid w:val="00C53A1C"/>
    <w:rsid w:val="00C54636"/>
    <w:rsid w:val="00C5561F"/>
    <w:rsid w:val="00C5693A"/>
    <w:rsid w:val="00C60F4E"/>
    <w:rsid w:val="00C63640"/>
    <w:rsid w:val="00C63F07"/>
    <w:rsid w:val="00C6706B"/>
    <w:rsid w:val="00C731A3"/>
    <w:rsid w:val="00C75459"/>
    <w:rsid w:val="00C867FC"/>
    <w:rsid w:val="00C90C77"/>
    <w:rsid w:val="00C91923"/>
    <w:rsid w:val="00C92016"/>
    <w:rsid w:val="00C92D88"/>
    <w:rsid w:val="00C9520F"/>
    <w:rsid w:val="00C952B4"/>
    <w:rsid w:val="00C96963"/>
    <w:rsid w:val="00C97EF8"/>
    <w:rsid w:val="00CA6159"/>
    <w:rsid w:val="00CB009B"/>
    <w:rsid w:val="00CB07BA"/>
    <w:rsid w:val="00CB2A4A"/>
    <w:rsid w:val="00CB366E"/>
    <w:rsid w:val="00CB409C"/>
    <w:rsid w:val="00CB6295"/>
    <w:rsid w:val="00CB75F3"/>
    <w:rsid w:val="00CC1576"/>
    <w:rsid w:val="00CC3D5F"/>
    <w:rsid w:val="00CD2B29"/>
    <w:rsid w:val="00CD627C"/>
    <w:rsid w:val="00CD632E"/>
    <w:rsid w:val="00CD6A9E"/>
    <w:rsid w:val="00CE6126"/>
    <w:rsid w:val="00CF32F6"/>
    <w:rsid w:val="00CF33FA"/>
    <w:rsid w:val="00D00177"/>
    <w:rsid w:val="00D019AB"/>
    <w:rsid w:val="00D11A3B"/>
    <w:rsid w:val="00D1315F"/>
    <w:rsid w:val="00D20D8C"/>
    <w:rsid w:val="00D230AA"/>
    <w:rsid w:val="00D325BB"/>
    <w:rsid w:val="00D432C4"/>
    <w:rsid w:val="00D44725"/>
    <w:rsid w:val="00D44BB2"/>
    <w:rsid w:val="00D454D6"/>
    <w:rsid w:val="00D45A6F"/>
    <w:rsid w:val="00D46391"/>
    <w:rsid w:val="00D46DA5"/>
    <w:rsid w:val="00D51ADD"/>
    <w:rsid w:val="00D52897"/>
    <w:rsid w:val="00D53282"/>
    <w:rsid w:val="00D54438"/>
    <w:rsid w:val="00D54969"/>
    <w:rsid w:val="00D54E16"/>
    <w:rsid w:val="00D57A35"/>
    <w:rsid w:val="00D57F9C"/>
    <w:rsid w:val="00D64127"/>
    <w:rsid w:val="00D643A9"/>
    <w:rsid w:val="00D646DC"/>
    <w:rsid w:val="00D75046"/>
    <w:rsid w:val="00D7788E"/>
    <w:rsid w:val="00D802AB"/>
    <w:rsid w:val="00D836A3"/>
    <w:rsid w:val="00D84CE8"/>
    <w:rsid w:val="00D86825"/>
    <w:rsid w:val="00D91482"/>
    <w:rsid w:val="00D93BD2"/>
    <w:rsid w:val="00DA4307"/>
    <w:rsid w:val="00DB59BC"/>
    <w:rsid w:val="00DC6FEE"/>
    <w:rsid w:val="00DD0E43"/>
    <w:rsid w:val="00DD0F88"/>
    <w:rsid w:val="00DD168D"/>
    <w:rsid w:val="00DD3BCD"/>
    <w:rsid w:val="00DD5018"/>
    <w:rsid w:val="00DD7A0D"/>
    <w:rsid w:val="00DE2E85"/>
    <w:rsid w:val="00DE2E8A"/>
    <w:rsid w:val="00DE67FF"/>
    <w:rsid w:val="00DE74EE"/>
    <w:rsid w:val="00DE7637"/>
    <w:rsid w:val="00DF1037"/>
    <w:rsid w:val="00DF2100"/>
    <w:rsid w:val="00DF607D"/>
    <w:rsid w:val="00DF7EAC"/>
    <w:rsid w:val="00E00664"/>
    <w:rsid w:val="00E01066"/>
    <w:rsid w:val="00E15CEF"/>
    <w:rsid w:val="00E17036"/>
    <w:rsid w:val="00E17F24"/>
    <w:rsid w:val="00E203D6"/>
    <w:rsid w:val="00E231AD"/>
    <w:rsid w:val="00E2544E"/>
    <w:rsid w:val="00E32843"/>
    <w:rsid w:val="00E3335F"/>
    <w:rsid w:val="00E34E73"/>
    <w:rsid w:val="00E407C0"/>
    <w:rsid w:val="00E42DBA"/>
    <w:rsid w:val="00E540EF"/>
    <w:rsid w:val="00E54313"/>
    <w:rsid w:val="00E5488C"/>
    <w:rsid w:val="00E60BE3"/>
    <w:rsid w:val="00E63342"/>
    <w:rsid w:val="00E6390A"/>
    <w:rsid w:val="00E63AC5"/>
    <w:rsid w:val="00E66183"/>
    <w:rsid w:val="00E71976"/>
    <w:rsid w:val="00E74E6A"/>
    <w:rsid w:val="00E810B6"/>
    <w:rsid w:val="00E908F3"/>
    <w:rsid w:val="00E90D8D"/>
    <w:rsid w:val="00E9507B"/>
    <w:rsid w:val="00E95F43"/>
    <w:rsid w:val="00EA03EB"/>
    <w:rsid w:val="00EA2888"/>
    <w:rsid w:val="00EA30FC"/>
    <w:rsid w:val="00EA4CE5"/>
    <w:rsid w:val="00ED0BB0"/>
    <w:rsid w:val="00ED23A4"/>
    <w:rsid w:val="00ED4E6E"/>
    <w:rsid w:val="00EE04E9"/>
    <w:rsid w:val="00EE350E"/>
    <w:rsid w:val="00EE5598"/>
    <w:rsid w:val="00EF0644"/>
    <w:rsid w:val="00EF178E"/>
    <w:rsid w:val="00EF224E"/>
    <w:rsid w:val="00EF7D88"/>
    <w:rsid w:val="00F0485C"/>
    <w:rsid w:val="00F05CD1"/>
    <w:rsid w:val="00F10A32"/>
    <w:rsid w:val="00F12936"/>
    <w:rsid w:val="00F13A6B"/>
    <w:rsid w:val="00F20817"/>
    <w:rsid w:val="00F237EE"/>
    <w:rsid w:val="00F251B4"/>
    <w:rsid w:val="00F25D50"/>
    <w:rsid w:val="00F277B7"/>
    <w:rsid w:val="00F30D74"/>
    <w:rsid w:val="00F32B5E"/>
    <w:rsid w:val="00F341E6"/>
    <w:rsid w:val="00F40FD8"/>
    <w:rsid w:val="00F441A5"/>
    <w:rsid w:val="00F44A93"/>
    <w:rsid w:val="00F45DF2"/>
    <w:rsid w:val="00F46B2B"/>
    <w:rsid w:val="00F4717D"/>
    <w:rsid w:val="00F503FB"/>
    <w:rsid w:val="00F53FB6"/>
    <w:rsid w:val="00F56EC6"/>
    <w:rsid w:val="00F579A8"/>
    <w:rsid w:val="00F62EB4"/>
    <w:rsid w:val="00F635D6"/>
    <w:rsid w:val="00F6362A"/>
    <w:rsid w:val="00F7522F"/>
    <w:rsid w:val="00F758FE"/>
    <w:rsid w:val="00F806E4"/>
    <w:rsid w:val="00F876E9"/>
    <w:rsid w:val="00F91BC7"/>
    <w:rsid w:val="00F938AF"/>
    <w:rsid w:val="00F93F71"/>
    <w:rsid w:val="00F94F58"/>
    <w:rsid w:val="00F971A3"/>
    <w:rsid w:val="00FA0321"/>
    <w:rsid w:val="00FA74C7"/>
    <w:rsid w:val="00FB0FDB"/>
    <w:rsid w:val="00FB3DD4"/>
    <w:rsid w:val="00FB5CDC"/>
    <w:rsid w:val="00FB6D88"/>
    <w:rsid w:val="00FC02D0"/>
    <w:rsid w:val="00FC23F9"/>
    <w:rsid w:val="00FC6923"/>
    <w:rsid w:val="00FC70EA"/>
    <w:rsid w:val="00FC76BA"/>
    <w:rsid w:val="00FC7F51"/>
    <w:rsid w:val="00FD042F"/>
    <w:rsid w:val="00FD1CF3"/>
    <w:rsid w:val="00FD2F86"/>
    <w:rsid w:val="00FD4153"/>
    <w:rsid w:val="00FD45B0"/>
    <w:rsid w:val="00FD71D8"/>
    <w:rsid w:val="00FE2369"/>
    <w:rsid w:val="00FE6372"/>
    <w:rsid w:val="00FF2CBA"/>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autoRedefine/>
    <w:qFormat/>
    <w:rsid w:val="004F42F7"/>
    <w:pPr>
      <w:autoSpaceDE w:val="0"/>
      <w:autoSpaceDN w:val="0"/>
      <w:adjustRightInd w:val="0"/>
      <w:spacing w:after="240" w:line="300" w:lineRule="atLeast"/>
    </w:pPr>
  </w:style>
  <w:style w:type="paragraph" w:styleId="1">
    <w:name w:val="heading 1"/>
    <w:basedOn w:val="a"/>
    <w:next w:val="a"/>
    <w:autoRedefine/>
    <w:qFormat/>
    <w:rsid w:val="00A709D0"/>
    <w:pPr>
      <w:keepNext/>
      <w:numPr>
        <w:numId w:val="3"/>
      </w:numPr>
      <w:tabs>
        <w:tab w:val="left" w:pos="284"/>
      </w:tabs>
      <w:spacing w:before="240" w:after="80" w:line="200" w:lineRule="exact"/>
      <w:outlineLvl w:val="0"/>
    </w:pPr>
    <w:rPr>
      <w:rFonts w:ascii="Helvetica" w:hAnsi="Helvetica"/>
      <w:b/>
      <w:smallCaps/>
      <w:spacing w:val="13"/>
      <w:kern w:val="32"/>
      <w:sz w:val="18"/>
    </w:rPr>
  </w:style>
  <w:style w:type="paragraph" w:styleId="2">
    <w:name w:val="heading 2"/>
    <w:basedOn w:val="a"/>
    <w:next w:val="a"/>
    <w:autoRedefine/>
    <w:qFormat/>
    <w:rsid w:val="005472E2"/>
    <w:pPr>
      <w:keepNext/>
      <w:numPr>
        <w:ilvl w:val="1"/>
        <w:numId w:val="3"/>
      </w:numPr>
      <w:spacing w:before="180" w:after="60" w:line="200" w:lineRule="exact"/>
      <w:outlineLvl w:val="1"/>
    </w:pPr>
    <w:rPr>
      <w:rFonts w:ascii="Helvetica" w:hAnsi="Helvetica"/>
      <w:b/>
      <w:sz w:val="18"/>
    </w:rPr>
  </w:style>
  <w:style w:type="paragraph" w:styleId="3">
    <w:name w:val="heading 3"/>
    <w:basedOn w:val="a"/>
    <w:next w:val="a"/>
    <w:autoRedefine/>
    <w:qFormat/>
    <w:rsid w:val="005472E2"/>
    <w:pPr>
      <w:keepNext/>
      <w:numPr>
        <w:ilvl w:val="2"/>
        <w:numId w:val="3"/>
      </w:numPr>
      <w:spacing w:before="140" w:after="60" w:line="200" w:lineRule="exact"/>
      <w:outlineLvl w:val="2"/>
    </w:pPr>
    <w:rPr>
      <w:rFonts w:ascii="Helvetica" w:hAnsi="Helvetica"/>
      <w:sz w:val="18"/>
    </w:rPr>
  </w:style>
  <w:style w:type="paragraph" w:styleId="4">
    <w:name w:val="heading 4"/>
    <w:basedOn w:val="a"/>
    <w:next w:val="a"/>
    <w:autoRedefine/>
    <w:qFormat/>
    <w:rsid w:val="005472E2"/>
    <w:pPr>
      <w:keepNext/>
      <w:numPr>
        <w:ilvl w:val="3"/>
        <w:numId w:val="4"/>
      </w:numPr>
      <w:spacing w:before="240" w:after="60" w:line="200" w:lineRule="exact"/>
      <w:outlineLvl w:val="3"/>
    </w:pPr>
    <w:rPr>
      <w:rFonts w:ascii="Helvetica" w:hAnsi="Helvetica"/>
      <w:b/>
      <w:sz w:val="18"/>
    </w:rPr>
  </w:style>
  <w:style w:type="paragraph" w:styleId="5">
    <w:name w:val="heading 5"/>
    <w:basedOn w:val="a"/>
    <w:next w:val="a"/>
    <w:autoRedefine/>
    <w:qFormat/>
    <w:rsid w:val="005472E2"/>
    <w:pPr>
      <w:numPr>
        <w:ilvl w:val="4"/>
        <w:numId w:val="4"/>
      </w:numPr>
      <w:spacing w:before="240" w:after="60" w:line="200" w:lineRule="exact"/>
      <w:outlineLvl w:val="4"/>
    </w:pPr>
    <w:rPr>
      <w:rFonts w:ascii="Helvetica" w:hAnsi="Helvetica"/>
      <w:b/>
      <w:i/>
      <w:sz w:val="18"/>
    </w:rPr>
  </w:style>
  <w:style w:type="paragraph" w:styleId="6">
    <w:name w:val="heading 6"/>
    <w:basedOn w:val="a"/>
    <w:next w:val="a"/>
    <w:autoRedefine/>
    <w:qFormat/>
    <w:rsid w:val="005472E2"/>
    <w:pPr>
      <w:numPr>
        <w:ilvl w:val="5"/>
        <w:numId w:val="4"/>
      </w:numPr>
      <w:spacing w:before="240" w:after="60" w:line="200" w:lineRule="exact"/>
      <w:outlineLvl w:val="5"/>
    </w:pPr>
    <w:rPr>
      <w:rFonts w:ascii="Helvetica" w:hAnsi="Helvetica"/>
      <w:b/>
      <w:sz w:val="18"/>
    </w:rPr>
  </w:style>
  <w:style w:type="paragraph" w:styleId="7">
    <w:name w:val="heading 7"/>
    <w:basedOn w:val="a"/>
    <w:next w:val="a"/>
    <w:autoRedefine/>
    <w:qFormat/>
    <w:rsid w:val="005472E2"/>
    <w:pPr>
      <w:numPr>
        <w:ilvl w:val="6"/>
        <w:numId w:val="4"/>
      </w:numPr>
      <w:spacing w:before="240" w:after="60" w:line="200" w:lineRule="exact"/>
      <w:outlineLvl w:val="6"/>
    </w:pPr>
    <w:rPr>
      <w:rFonts w:ascii="Helvetica" w:hAnsi="Helvetica"/>
      <w:sz w:val="18"/>
    </w:rPr>
  </w:style>
  <w:style w:type="paragraph" w:styleId="8">
    <w:name w:val="heading 8"/>
    <w:basedOn w:val="a"/>
    <w:next w:val="a"/>
    <w:autoRedefine/>
    <w:qFormat/>
    <w:rsid w:val="005472E2"/>
    <w:pPr>
      <w:numPr>
        <w:ilvl w:val="7"/>
        <w:numId w:val="4"/>
      </w:numPr>
      <w:spacing w:before="240" w:after="60" w:line="200" w:lineRule="exact"/>
      <w:outlineLvl w:val="7"/>
    </w:pPr>
    <w:rPr>
      <w:rFonts w:ascii="Helvetica" w:hAnsi="Helvetica"/>
      <w:i/>
      <w:sz w:val="18"/>
    </w:rPr>
  </w:style>
  <w:style w:type="paragraph" w:styleId="9">
    <w:name w:val="heading 9"/>
    <w:basedOn w:val="a"/>
    <w:next w:val="a"/>
    <w:autoRedefine/>
    <w:qFormat/>
    <w:rsid w:val="005472E2"/>
    <w:pPr>
      <w:numPr>
        <w:ilvl w:val="8"/>
        <w:numId w:val="4"/>
      </w:numPr>
      <w:spacing w:before="240" w:after="60" w:line="200" w:lineRule="exact"/>
      <w:outlineLvl w:val="8"/>
    </w:pPr>
    <w:rPr>
      <w:rFonts w:ascii="Helvetica" w:hAnsi="Helvetica"/>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next w:val="a"/>
    <w:autoRedefine/>
    <w:rsid w:val="005472E2"/>
    <w:pPr>
      <w:widowControl w:val="0"/>
      <w:suppressAutoHyphens/>
      <w:spacing w:after="80" w:line="195" w:lineRule="exact"/>
      <w:ind w:left="476" w:right="284"/>
      <w:jc w:val="both"/>
    </w:pPr>
    <w:rPr>
      <w:rFonts w:ascii="Helvetica" w:hAnsi="Helvetica"/>
      <w:noProof/>
      <w:kern w:val="16"/>
      <w:sz w:val="16"/>
      <w:lang w:val="en-GB"/>
    </w:rPr>
  </w:style>
  <w:style w:type="paragraph" w:customStyle="1" w:styleId="ReferenceTitle">
    <w:name w:val="Reference Title"/>
    <w:basedOn w:val="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a"/>
    <w:autoRedefine/>
    <w:rsid w:val="004B2FCA"/>
    <w:pPr>
      <w:spacing w:after="0"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a"/>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a"/>
    <w:autoRedefine/>
    <w:rsid w:val="005472E2"/>
    <w:pPr>
      <w:framePr w:w="5040" w:wrap="around" w:hAnchor="text" w:yAlign="bottom"/>
      <w:widowControl w:val="0"/>
      <w:numPr>
        <w:numId w:val="2"/>
      </w:numPr>
      <w:spacing w:before="20" w:line="195" w:lineRule="exact"/>
    </w:pPr>
    <w:rPr>
      <w:i/>
      <w:kern w:val="16"/>
      <w:sz w:val="16"/>
      <w:szCs w:val="20"/>
    </w:rPr>
  </w:style>
  <w:style w:type="paragraph" w:customStyle="1" w:styleId="AuthorInformation">
    <w:name w:val="Author Information"/>
    <w:basedOn w:val="a"/>
    <w:next w:val="a"/>
    <w:autoRedefine/>
    <w:rsid w:val="005472E2"/>
    <w:pPr>
      <w:widowControl w:val="0"/>
      <w:suppressAutoHyphens/>
      <w:spacing w:after="140" w:line="280" w:lineRule="exact"/>
      <w:jc w:val="center"/>
    </w:pPr>
    <w:rPr>
      <w:rFonts w:ascii="Helvetica" w:hAnsi="Helvetica"/>
    </w:rPr>
  </w:style>
  <w:style w:type="paragraph" w:styleId="a3">
    <w:name w:val="caption"/>
    <w:basedOn w:val="a"/>
    <w:next w:val="a"/>
    <w:autoRedefine/>
    <w:qFormat/>
    <w:rsid w:val="005472E2"/>
    <w:pPr>
      <w:spacing w:before="120" w:after="120"/>
    </w:pPr>
    <w:rPr>
      <w:b/>
    </w:rPr>
  </w:style>
  <w:style w:type="paragraph" w:customStyle="1" w:styleId="CCCLINE">
    <w:name w:val="CCC LINE"/>
    <w:basedOn w:val="a"/>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a"/>
    <w:autoRedefine/>
    <w:rsid w:val="005472E2"/>
    <w:pPr>
      <w:spacing w:line="288" w:lineRule="auto"/>
      <w:textAlignment w:val="center"/>
    </w:pPr>
    <w:rPr>
      <w:rFonts w:cs="Times"/>
      <w:color w:val="000000"/>
    </w:rPr>
  </w:style>
  <w:style w:type="paragraph" w:styleId="a4">
    <w:name w:val="Document Map"/>
    <w:basedOn w:val="a"/>
    <w:autoRedefine/>
    <w:rsid w:val="005472E2"/>
    <w:pPr>
      <w:shd w:val="clear" w:color="auto" w:fill="000080"/>
    </w:pPr>
    <w:rPr>
      <w:rFonts w:ascii="Helvetica" w:eastAsia="MS Gothic" w:hAnsi="Helvetica"/>
      <w:sz w:val="18"/>
    </w:rPr>
  </w:style>
  <w:style w:type="paragraph" w:customStyle="1" w:styleId="FigureCaption">
    <w:name w:val="Figure Caption"/>
    <w:basedOn w:val="a"/>
    <w:autoRedefine/>
    <w:rsid w:val="005472E2"/>
    <w:pPr>
      <w:spacing w:before="30" w:after="180" w:line="190" w:lineRule="exact"/>
    </w:pPr>
    <w:rPr>
      <w:rFonts w:ascii="Helvetica" w:hAnsi="Helvetica"/>
      <w:sz w:val="16"/>
    </w:rPr>
  </w:style>
  <w:style w:type="character" w:styleId="a5">
    <w:name w:val="FollowedHyperlink"/>
    <w:rsid w:val="005472E2"/>
    <w:rPr>
      <w:color w:val="800080"/>
      <w:u w:val="single"/>
    </w:rPr>
  </w:style>
  <w:style w:type="paragraph" w:styleId="a6">
    <w:name w:val="footer"/>
    <w:basedOn w:val="a"/>
    <w:autoRedefine/>
    <w:semiHidden/>
    <w:rsid w:val="005472E2"/>
    <w:pPr>
      <w:tabs>
        <w:tab w:val="center" w:pos="4320"/>
        <w:tab w:val="right" w:pos="8640"/>
      </w:tabs>
    </w:pPr>
  </w:style>
  <w:style w:type="paragraph" w:customStyle="1" w:styleId="Footnote">
    <w:name w:val="Footnote"/>
    <w:basedOn w:val="a"/>
    <w:autoRedefine/>
    <w:rsid w:val="005472E2"/>
    <w:pPr>
      <w:framePr w:w="5040" w:vSpace="200" w:wrap="auto" w:hAnchor="text" w:yAlign="bottom"/>
      <w:widowControl w:val="0"/>
      <w:spacing w:line="180" w:lineRule="exact"/>
    </w:pPr>
    <w:rPr>
      <w:i/>
      <w:kern w:val="16"/>
      <w:sz w:val="16"/>
    </w:rPr>
  </w:style>
  <w:style w:type="paragraph" w:styleId="a7">
    <w:name w:val="footnote text"/>
    <w:basedOn w:val="a"/>
    <w:link w:val="a8"/>
    <w:autoRedefine/>
    <w:uiPriority w:val="99"/>
    <w:semiHidden/>
    <w:rsid w:val="005472E2"/>
  </w:style>
  <w:style w:type="paragraph" w:customStyle="1" w:styleId="FOOTNOTE0">
    <w:name w:val="FOOTNOTE"/>
    <w:basedOn w:val="a7"/>
    <w:autoRedefine/>
    <w:rsid w:val="005472E2"/>
    <w:pPr>
      <w:framePr w:w="5040" w:vSpace="200" w:wrap="notBeside" w:hAnchor="text" w:xAlign="center" w:yAlign="bottom"/>
      <w:widowControl w:val="0"/>
      <w:spacing w:before="5"/>
      <w:jc w:val="both"/>
    </w:pPr>
    <w:rPr>
      <w:kern w:val="16"/>
      <w:sz w:val="16"/>
      <w:szCs w:val="20"/>
    </w:rPr>
  </w:style>
  <w:style w:type="character" w:styleId="a9">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aa">
    <w:name w:val="header"/>
    <w:basedOn w:val="a"/>
    <w:rsid w:val="005472E2"/>
    <w:pPr>
      <w:widowControl w:val="0"/>
      <w:tabs>
        <w:tab w:val="right" w:pos="10200"/>
      </w:tabs>
      <w:spacing w:line="220" w:lineRule="exact"/>
    </w:pPr>
    <w:rPr>
      <w:rFonts w:ascii="Helvetica" w:hAnsi="Helvetica"/>
      <w:caps/>
      <w:kern w:val="16"/>
      <w:sz w:val="14"/>
    </w:rPr>
  </w:style>
  <w:style w:type="character" w:styleId="ab">
    <w:name w:val="Hyperlink"/>
    <w:rsid w:val="005472E2"/>
    <w:rPr>
      <w:color w:val="0000FF"/>
      <w:u w:val="single"/>
    </w:rPr>
  </w:style>
  <w:style w:type="paragraph" w:customStyle="1" w:styleId="Keywords">
    <w:name w:val="Keywords"/>
    <w:basedOn w:val="Abstract"/>
    <w:next w:val="1"/>
    <w:autoRedefine/>
    <w:rsid w:val="005472E2"/>
  </w:style>
  <w:style w:type="paragraph" w:customStyle="1" w:styleId="LISTTYPE1Bullet">
    <w:name w:val="LIST TYPE 1 (Bullet)"/>
    <w:basedOn w:val="a"/>
    <w:autoRedefine/>
    <w:rsid w:val="005472E2"/>
    <w:pPr>
      <w:widowControl w:val="0"/>
      <w:numPr>
        <w:numId w:val="5"/>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6"/>
      </w:numPr>
    </w:pPr>
  </w:style>
  <w:style w:type="paragraph" w:customStyle="1" w:styleId="NormalParagraphStyle">
    <w:name w:val="NormalParagraphStyle"/>
    <w:basedOn w:val="a"/>
    <w:autoRedefine/>
    <w:rsid w:val="005472E2"/>
    <w:pPr>
      <w:spacing w:line="288" w:lineRule="auto"/>
      <w:textAlignment w:val="center"/>
    </w:pPr>
    <w:rPr>
      <w:rFonts w:cs="Times"/>
      <w:color w:val="000000"/>
    </w:rPr>
  </w:style>
  <w:style w:type="paragraph" w:customStyle="1" w:styleId="Reference">
    <w:name w:val="Reference"/>
    <w:basedOn w:val="Body"/>
    <w:autoRedefine/>
    <w:rsid w:val="0030730E"/>
    <w:pPr>
      <w:numPr>
        <w:numId w:val="7"/>
      </w:numPr>
    </w:pPr>
    <w:rPr>
      <w:sz w:val="16"/>
      <w:lang w:val="en-US"/>
    </w:rPr>
  </w:style>
  <w:style w:type="paragraph" w:customStyle="1" w:styleId="Table">
    <w:name w:val="Table"/>
    <w:basedOn w:val="a"/>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ac">
    <w:name w:val="Table Grid"/>
    <w:basedOn w:val="a1"/>
    <w:rsid w:val="005472E2"/>
    <w:tblPr>
      <w:tblInd w:w="0" w:type="dxa"/>
      <w:tblCellMar>
        <w:top w:w="0" w:type="dxa"/>
        <w:left w:w="108" w:type="dxa"/>
        <w:bottom w:w="0" w:type="dxa"/>
        <w:right w:w="108" w:type="dxa"/>
      </w:tblCellMar>
    </w:tblPr>
    <w:tcPr>
      <w:shd w:val="clear" w:color="auto" w:fill="auto"/>
    </w:tcPr>
  </w:style>
  <w:style w:type="paragraph" w:customStyle="1" w:styleId="10">
    <w:name w:val="标题1"/>
    <w:basedOn w:val="a"/>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1"/>
    <w:autoRedefine/>
    <w:qFormat/>
    <w:rsid w:val="005472E2"/>
    <w:pPr>
      <w:numPr>
        <w:numId w:val="0"/>
      </w:numPr>
      <w:spacing w:before="380"/>
    </w:pPr>
  </w:style>
  <w:style w:type="paragraph" w:styleId="ad">
    <w:name w:val="Balloon Text"/>
    <w:basedOn w:val="a"/>
    <w:link w:val="ae"/>
    <w:rsid w:val="007401B6"/>
    <w:rPr>
      <w:rFonts w:ascii="Lucida Grande" w:hAnsi="Lucida Grande"/>
      <w:sz w:val="18"/>
      <w:szCs w:val="18"/>
    </w:rPr>
  </w:style>
  <w:style w:type="character" w:customStyle="1" w:styleId="ae">
    <w:name w:val="批注框文本字符"/>
    <w:basedOn w:val="a0"/>
    <w:link w:val="ad"/>
    <w:rsid w:val="007401B6"/>
    <w:rPr>
      <w:rFonts w:ascii="Lucida Grande" w:hAnsi="Lucida Grande"/>
      <w:sz w:val="18"/>
      <w:szCs w:val="18"/>
    </w:rPr>
  </w:style>
  <w:style w:type="paragraph" w:customStyle="1" w:styleId="Bibliography1">
    <w:name w:val="Bibliography1"/>
    <w:basedOn w:val="a"/>
    <w:rsid w:val="000D7F14"/>
    <w:pPr>
      <w:tabs>
        <w:tab w:val="left" w:pos="500"/>
      </w:tabs>
      <w:ind w:left="504" w:hanging="504"/>
    </w:pPr>
  </w:style>
  <w:style w:type="paragraph" w:styleId="af">
    <w:name w:val="List Paragraph"/>
    <w:basedOn w:val="a"/>
    <w:rsid w:val="009520D1"/>
    <w:pPr>
      <w:ind w:firstLineChars="200" w:firstLine="420"/>
    </w:pPr>
  </w:style>
  <w:style w:type="character" w:styleId="af0">
    <w:name w:val="annotation reference"/>
    <w:basedOn w:val="a0"/>
    <w:uiPriority w:val="99"/>
    <w:semiHidden/>
    <w:unhideWhenUsed/>
    <w:rsid w:val="00FE6372"/>
    <w:rPr>
      <w:sz w:val="18"/>
      <w:szCs w:val="18"/>
    </w:rPr>
  </w:style>
  <w:style w:type="paragraph" w:styleId="af1">
    <w:name w:val="annotation text"/>
    <w:basedOn w:val="a"/>
    <w:link w:val="af2"/>
    <w:uiPriority w:val="99"/>
    <w:unhideWhenUsed/>
    <w:rsid w:val="00FE6372"/>
  </w:style>
  <w:style w:type="character" w:customStyle="1" w:styleId="af2">
    <w:name w:val="批注文字字符"/>
    <w:basedOn w:val="a0"/>
    <w:link w:val="af1"/>
    <w:uiPriority w:val="99"/>
    <w:rsid w:val="00FE6372"/>
    <w:rPr>
      <w:sz w:val="24"/>
      <w:szCs w:val="24"/>
    </w:rPr>
  </w:style>
  <w:style w:type="paragraph" w:styleId="af3">
    <w:name w:val="annotation subject"/>
    <w:basedOn w:val="af1"/>
    <w:next w:val="af1"/>
    <w:link w:val="af4"/>
    <w:semiHidden/>
    <w:unhideWhenUsed/>
    <w:rsid w:val="00FE6372"/>
    <w:rPr>
      <w:b/>
      <w:bCs/>
      <w:sz w:val="20"/>
      <w:szCs w:val="20"/>
    </w:rPr>
  </w:style>
  <w:style w:type="character" w:customStyle="1" w:styleId="af4">
    <w:name w:val="批注主题字符"/>
    <w:basedOn w:val="af2"/>
    <w:link w:val="af3"/>
    <w:semiHidden/>
    <w:rsid w:val="00FE6372"/>
    <w:rPr>
      <w:b/>
      <w:bCs/>
      <w:sz w:val="24"/>
      <w:szCs w:val="24"/>
    </w:rPr>
  </w:style>
  <w:style w:type="paragraph" w:styleId="af5">
    <w:name w:val="Revision"/>
    <w:hidden/>
    <w:semiHidden/>
    <w:rsid w:val="00AB329F"/>
  </w:style>
  <w:style w:type="character" w:customStyle="1" w:styleId="a8">
    <w:name w:val="脚注文本字符"/>
    <w:basedOn w:val="a0"/>
    <w:link w:val="a7"/>
    <w:uiPriority w:val="99"/>
    <w:semiHidden/>
    <w:rsid w:val="001529A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30191">
      <w:bodyDiv w:val="1"/>
      <w:marLeft w:val="0"/>
      <w:marRight w:val="0"/>
      <w:marTop w:val="0"/>
      <w:marBottom w:val="0"/>
      <w:divBdr>
        <w:top w:val="none" w:sz="0" w:space="0" w:color="auto"/>
        <w:left w:val="none" w:sz="0" w:space="0" w:color="auto"/>
        <w:bottom w:val="none" w:sz="0" w:space="0" w:color="auto"/>
        <w:right w:val="none" w:sz="0" w:space="0" w:color="auto"/>
      </w:divBdr>
    </w:div>
    <w:div w:id="1497768065">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721707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0:Word_Mac:template_journal_word_mac_no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HD:Users:Megh:VisWeb:gruvi:Web:vis:Templates:tvcg_10:Word_Mac:template_journal_word_mac_no_teaser.dotx</Template>
  <TotalTime>1304</TotalTime>
  <Pages>4</Pages>
  <Words>6601</Words>
  <Characters>37632</Characters>
  <Application>Microsoft Macintosh Word</Application>
  <DocSecurity>0</DocSecurity>
  <Lines>313</Lines>
  <Paragraphs>88</Paragraphs>
  <ScaleCrop>false</ScaleCrop>
  <HeadingPairs>
    <vt:vector size="2" baseType="variant">
      <vt:variant>
        <vt:lpstr>标题</vt:lpstr>
      </vt:variant>
      <vt:variant>
        <vt:i4>1</vt:i4>
      </vt:variant>
    </vt:vector>
  </HeadingPairs>
  <TitlesOfParts>
    <vt:vector size="1" baseType="lpstr">
      <vt:lpstr>Sample Paper Title</vt:lpstr>
    </vt:vector>
  </TitlesOfParts>
  <Company>RN</Company>
  <LinksUpToDate>false</LinksUpToDate>
  <CharactersWithSpaces>44145</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dc:description/>
  <cp:lastModifiedBy>Qianwen WANG</cp:lastModifiedBy>
  <cp:revision>36</cp:revision>
  <cp:lastPrinted>2009-03-17T19:21:00Z</cp:lastPrinted>
  <dcterms:created xsi:type="dcterms:W3CDTF">2017-02-18T08:53:00Z</dcterms:created>
  <dcterms:modified xsi:type="dcterms:W3CDTF">2017-03-02T12:57:00Z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id="q8W0krjn"/&gt;&lt;style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