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89CCE2" w14:textId="4DEDDA13" w:rsidR="000706F8" w:rsidRPr="00074C04" w:rsidRDefault="003472B0" w:rsidP="0013064E">
      <w:pPr>
        <w:spacing w:before="120"/>
        <w:jc w:val="center"/>
        <w:rPr>
          <w:rFonts w:asciiTheme="majorHAnsi" w:hAnsiTheme="majorHAnsi"/>
          <w:b/>
          <w:sz w:val="32"/>
          <w:szCs w:val="32"/>
        </w:rPr>
      </w:pPr>
      <w:r w:rsidRPr="00074C04">
        <w:rPr>
          <w:rFonts w:asciiTheme="majorHAnsi" w:hAnsiTheme="majorHAnsi"/>
          <w:b/>
          <w:sz w:val="32"/>
          <w:szCs w:val="32"/>
        </w:rPr>
        <w:t>Free</w:t>
      </w:r>
      <w:r w:rsidR="000706F8" w:rsidRPr="00074C04">
        <w:rPr>
          <w:rFonts w:asciiTheme="majorHAnsi" w:hAnsiTheme="majorHAnsi"/>
          <w:b/>
          <w:sz w:val="32"/>
          <w:szCs w:val="32"/>
        </w:rPr>
        <w:t xml:space="preserve"> the Collaboration Barrier</w:t>
      </w:r>
      <w:bookmarkStart w:id="0" w:name="_GoBack"/>
      <w:bookmarkEnd w:id="0"/>
    </w:p>
    <w:p w14:paraId="3F31E043" w14:textId="0B1050A3" w:rsidR="00CE67C0" w:rsidRDefault="0013064E" w:rsidP="0013064E">
      <w:pPr>
        <w:spacing w:after="120"/>
        <w:jc w:val="center"/>
        <w:rPr>
          <w:rFonts w:ascii="Helvetica" w:hAnsi="Helvetica"/>
          <w:sz w:val="20"/>
        </w:rPr>
      </w:pPr>
      <w:r w:rsidRPr="0013064E">
        <w:rPr>
          <w:rFonts w:ascii="Helvetica" w:hAnsi="Helvetica"/>
          <w:sz w:val="20"/>
        </w:rPr>
        <w:t>Mel Conway</w:t>
      </w:r>
    </w:p>
    <w:p w14:paraId="0220E836" w14:textId="24BB1797" w:rsidR="00567981" w:rsidRPr="00811E5F" w:rsidRDefault="00811E5F" w:rsidP="00811E5F">
      <w:pPr>
        <w:rPr>
          <w:rFonts w:ascii="Helvetica" w:hAnsi="Helvetica"/>
          <w:sz w:val="20"/>
        </w:rPr>
      </w:pPr>
      <w:r>
        <w:rPr>
          <w:rFonts w:ascii="Helvetica" w:hAnsi="Helvetica"/>
          <w:sz w:val="20"/>
        </w:rPr>
        <w:t xml:space="preserve">1. </w:t>
      </w:r>
      <w:r w:rsidRPr="00811E5F">
        <w:rPr>
          <w:rFonts w:ascii="Helvetica" w:hAnsi="Helvetica"/>
          <w:sz w:val="20"/>
        </w:rPr>
        <w:t>DDD Prototyping: Extend the tech-business collaboration</w:t>
      </w:r>
    </w:p>
    <w:p w14:paraId="744969BC" w14:textId="003CB87E" w:rsidR="00811E5F" w:rsidRDefault="00811E5F" w:rsidP="00811E5F">
      <w:pPr>
        <w:rPr>
          <w:rFonts w:ascii="Helvetica" w:hAnsi="Helvetica"/>
          <w:sz w:val="20"/>
        </w:rPr>
      </w:pPr>
      <w:r w:rsidRPr="00811E5F">
        <w:rPr>
          <w:rFonts w:ascii="Helvetica" w:hAnsi="Helvetica"/>
          <w:sz w:val="20"/>
        </w:rPr>
        <w:t>2. Introducing the code-free API</w:t>
      </w:r>
    </w:p>
    <w:p w14:paraId="1853F4AF" w14:textId="0A7796B6" w:rsidR="00811E5F" w:rsidRDefault="000765D4" w:rsidP="00811E5F">
      <w:pPr>
        <w:rPr>
          <w:rFonts w:ascii="Helvetica" w:hAnsi="Helvetica"/>
          <w:sz w:val="20"/>
        </w:rPr>
      </w:pPr>
      <w:r w:rsidRPr="00432834">
        <w:rPr>
          <w:rFonts w:asciiTheme="majorHAnsi" w:hAnsiTheme="majorHAnsi"/>
          <w:b/>
          <w:szCs w:val="24"/>
        </w:rPr>
        <mc:AlternateContent>
          <mc:Choice Requires="wps">
            <w:drawing>
              <wp:anchor distT="0" distB="0" distL="114300" distR="114300" simplePos="0" relativeHeight="251662336" behindDoc="0" locked="0" layoutInCell="1" allowOverlap="1" wp14:anchorId="2F5BB268" wp14:editId="28DD77AB">
                <wp:simplePos x="0" y="0"/>
                <wp:positionH relativeFrom="page">
                  <wp:posOffset>2108835</wp:posOffset>
                </wp:positionH>
                <wp:positionV relativeFrom="paragraph">
                  <wp:posOffset>630555</wp:posOffset>
                </wp:positionV>
                <wp:extent cx="3543300" cy="800100"/>
                <wp:effectExtent l="0" t="0" r="0" b="12700"/>
                <wp:wrapTopAndBottom/>
                <wp:docPr id="5" name="Text Box 5"/>
                <wp:cNvGraphicFramePr/>
                <a:graphic xmlns:a="http://schemas.openxmlformats.org/drawingml/2006/main">
                  <a:graphicData uri="http://schemas.microsoft.com/office/word/2010/wordprocessingShape">
                    <wps:wsp>
                      <wps:cNvSpPr txBox="1"/>
                      <wps:spPr>
                        <a:xfrm>
                          <a:off x="0" y="0"/>
                          <a:ext cx="3543300" cy="800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B5A442" w14:textId="0BADE47F" w:rsidR="00213F01" w:rsidRPr="002D730C" w:rsidRDefault="00213F01" w:rsidP="00F605EA">
                            <w:pPr>
                              <w:pBdr>
                                <w:top w:val="single" w:sz="4" w:space="1" w:color="auto"/>
                                <w:left w:val="single" w:sz="4" w:space="4" w:color="auto"/>
                                <w:bottom w:val="single" w:sz="4" w:space="1" w:color="auto"/>
                                <w:right w:val="single" w:sz="4" w:space="4" w:color="auto"/>
                              </w:pBdr>
                              <w:jc w:val="center"/>
                              <w:rPr>
                                <w:rFonts w:ascii="Helvetica" w:hAnsi="Helvetica"/>
                                <w:sz w:val="22"/>
                                <w:szCs w:val="22"/>
                              </w:rPr>
                            </w:pPr>
                            <w:r w:rsidRPr="002D730C">
                              <w:rPr>
                                <w:rFonts w:ascii="Helvetica" w:hAnsi="Helvetica"/>
                                <w:sz w:val="22"/>
                                <w:szCs w:val="22"/>
                              </w:rPr>
                              <w:t>Plan to throw one away; you will, anyway.</w:t>
                            </w:r>
                          </w:p>
                          <w:p w14:paraId="6A14D15E" w14:textId="77777777" w:rsidR="00213F01" w:rsidRDefault="00213F01" w:rsidP="00F605EA">
                            <w:pPr>
                              <w:pBdr>
                                <w:top w:val="single" w:sz="4" w:space="1" w:color="auto"/>
                                <w:left w:val="single" w:sz="4" w:space="4" w:color="auto"/>
                                <w:bottom w:val="single" w:sz="4" w:space="1" w:color="auto"/>
                                <w:right w:val="single" w:sz="4" w:space="4" w:color="auto"/>
                              </w:pBdr>
                              <w:jc w:val="center"/>
                            </w:pPr>
                          </w:p>
                          <w:p w14:paraId="15E5E0D1" w14:textId="77777777" w:rsidR="00213F01" w:rsidRPr="002253B4" w:rsidRDefault="00213F01" w:rsidP="00F605EA">
                            <w:pPr>
                              <w:pBdr>
                                <w:top w:val="single" w:sz="4" w:space="1" w:color="auto"/>
                                <w:left w:val="single" w:sz="4" w:space="4" w:color="auto"/>
                                <w:bottom w:val="single" w:sz="4" w:space="1" w:color="auto"/>
                                <w:right w:val="single" w:sz="4" w:space="4" w:color="auto"/>
                              </w:pBdr>
                              <w:jc w:val="right"/>
                              <w:rPr>
                                <w:bCs/>
                                <w:sz w:val="22"/>
                                <w:szCs w:val="22"/>
                              </w:rPr>
                            </w:pPr>
                            <w:r w:rsidRPr="002253B4">
                              <w:rPr>
                                <w:bCs/>
                                <w:sz w:val="22"/>
                                <w:szCs w:val="22"/>
                              </w:rPr>
                              <w:t>Frederick P. Brooks, Jr.</w:t>
                            </w:r>
                          </w:p>
                          <w:p w14:paraId="71808140" w14:textId="4A450C5B" w:rsidR="00213F01" w:rsidRPr="002253B4" w:rsidRDefault="00213F01" w:rsidP="00F605EA">
                            <w:pPr>
                              <w:pBdr>
                                <w:top w:val="single" w:sz="4" w:space="1" w:color="auto"/>
                                <w:left w:val="single" w:sz="4" w:space="4" w:color="auto"/>
                                <w:bottom w:val="single" w:sz="4" w:space="1" w:color="auto"/>
                                <w:right w:val="single" w:sz="4" w:space="4" w:color="auto"/>
                              </w:pBdr>
                              <w:jc w:val="right"/>
                              <w:rPr>
                                <w:bCs/>
                                <w:sz w:val="22"/>
                                <w:szCs w:val="22"/>
                              </w:rPr>
                            </w:pPr>
                            <w:r w:rsidRPr="002253B4">
                              <w:rPr>
                                <w:bCs/>
                                <w:sz w:val="22"/>
                                <w:szCs w:val="22"/>
                              </w:rPr>
                              <w:t>“The Mythical Man-Month”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166.05pt;margin-top:49.65pt;width:279pt;height:6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" filled="f" stroked="f">
                <v:textbox>
                  <w:txbxContent>
                    <w:p w14:paraId="53B5A442" w14:textId="0BADE47F" w:rsidR="007642A0" w:rsidRPr="002D730C" w:rsidRDefault="007642A0" w:rsidP="00F605EA">
                      <w:pPr>
                        <w:pBdr>
                          <w:top w:val="single" w:sz="4" w:space="1" w:color="auto"/>
                          <w:left w:val="single" w:sz="4" w:space="4" w:color="auto"/>
                          <w:bottom w:val="single" w:sz="4" w:space="1" w:color="auto"/>
                          <w:right w:val="single" w:sz="4" w:space="4" w:color="auto"/>
                        </w:pBdr>
                        <w:jc w:val="center"/>
                        <w:rPr>
                          <w:rFonts w:ascii="Helvetica" w:hAnsi="Helvetica"/>
                          <w:sz w:val="22"/>
                          <w:szCs w:val="22"/>
                        </w:rPr>
                      </w:pPr>
                      <w:r w:rsidRPr="002D730C">
                        <w:rPr>
                          <w:rFonts w:ascii="Helvetica" w:hAnsi="Helvetica"/>
                          <w:sz w:val="22"/>
                          <w:szCs w:val="22"/>
                        </w:rPr>
                        <w:t>Plan to throw one away; you will, anyway.</w:t>
                      </w:r>
                    </w:p>
                    <w:p w14:paraId="6A14D15E" w14:textId="77777777" w:rsidR="007642A0" w:rsidRDefault="007642A0" w:rsidP="00F605EA">
                      <w:pPr>
                        <w:pBdr>
                          <w:top w:val="single" w:sz="4" w:space="1" w:color="auto"/>
                          <w:left w:val="single" w:sz="4" w:space="4" w:color="auto"/>
                          <w:bottom w:val="single" w:sz="4" w:space="1" w:color="auto"/>
                          <w:right w:val="single" w:sz="4" w:space="4" w:color="auto"/>
                        </w:pBdr>
                        <w:jc w:val="center"/>
                      </w:pPr>
                    </w:p>
                    <w:p w14:paraId="15E5E0D1" w14:textId="77777777" w:rsidR="007642A0" w:rsidRPr="002253B4" w:rsidRDefault="007642A0" w:rsidP="00F605EA">
                      <w:pPr>
                        <w:pBdr>
                          <w:top w:val="single" w:sz="4" w:space="1" w:color="auto"/>
                          <w:left w:val="single" w:sz="4" w:space="4" w:color="auto"/>
                          <w:bottom w:val="single" w:sz="4" w:space="1" w:color="auto"/>
                          <w:right w:val="single" w:sz="4" w:space="4" w:color="auto"/>
                        </w:pBdr>
                        <w:jc w:val="right"/>
                        <w:rPr>
                          <w:bCs/>
                          <w:sz w:val="22"/>
                          <w:szCs w:val="22"/>
                        </w:rPr>
                      </w:pPr>
                      <w:r w:rsidRPr="002253B4">
                        <w:rPr>
                          <w:bCs/>
                          <w:sz w:val="22"/>
                          <w:szCs w:val="22"/>
                        </w:rPr>
                        <w:t>Frederick P. Brooks, Jr.</w:t>
                      </w:r>
                    </w:p>
                    <w:p w14:paraId="71808140" w14:textId="4A450C5B" w:rsidR="007642A0" w:rsidRPr="002253B4" w:rsidRDefault="007642A0" w:rsidP="00F605EA">
                      <w:pPr>
                        <w:pBdr>
                          <w:top w:val="single" w:sz="4" w:space="1" w:color="auto"/>
                          <w:left w:val="single" w:sz="4" w:space="4" w:color="auto"/>
                          <w:bottom w:val="single" w:sz="4" w:space="1" w:color="auto"/>
                          <w:right w:val="single" w:sz="4" w:space="4" w:color="auto"/>
                        </w:pBdr>
                        <w:jc w:val="right"/>
                        <w:rPr>
                          <w:bCs/>
                          <w:sz w:val="22"/>
                          <w:szCs w:val="22"/>
                        </w:rPr>
                      </w:pPr>
                      <w:r w:rsidRPr="002253B4">
                        <w:rPr>
                          <w:bCs/>
                          <w:sz w:val="22"/>
                          <w:szCs w:val="22"/>
                        </w:rPr>
                        <w:t>“The Mythical Man-Month”</w:t>
                      </w:r>
                    </w:p>
                  </w:txbxContent>
                </v:textbox>
                <w10:wrap type="topAndBottom" anchorx="page"/>
              </v:shape>
            </w:pict>
          </mc:Fallback>
        </mc:AlternateContent>
      </w:r>
      <w:r w:rsidR="00811E5F" w:rsidRPr="00811E5F">
        <w:rPr>
          <w:rFonts w:ascii="Helvetica" w:hAnsi="Helvetica"/>
          <w:sz w:val="20"/>
        </w:rPr>
        <w:t xml:space="preserve">3. Proposal: Release the Visual API into the wild </w:t>
      </w:r>
    </w:p>
    <w:p w14:paraId="7409F858" w14:textId="5B55ED25" w:rsidR="00A62070" w:rsidRPr="00A62070" w:rsidRDefault="00811E5F" w:rsidP="00811E5F">
      <w:pPr>
        <w:spacing w:before="120" w:after="120"/>
        <w:jc w:val="center"/>
        <w:rPr>
          <w:rFonts w:asciiTheme="majorHAnsi" w:hAnsiTheme="majorHAnsi"/>
          <w:b/>
          <w:sz w:val="28"/>
          <w:szCs w:val="28"/>
        </w:rPr>
      </w:pPr>
      <w:r>
        <w:rPr>
          <w:rFonts w:asciiTheme="majorHAnsi" w:hAnsiTheme="majorHAnsi"/>
          <w:b/>
          <w:sz w:val="28"/>
          <w:szCs w:val="28"/>
        </w:rPr>
        <w:t>1.</w:t>
      </w:r>
      <w:r w:rsidR="00A62070" w:rsidRPr="00A62070">
        <w:rPr>
          <w:rFonts w:asciiTheme="majorHAnsi" w:hAnsiTheme="majorHAnsi"/>
          <w:b/>
          <w:sz w:val="28"/>
          <w:szCs w:val="28"/>
        </w:rPr>
        <w:t xml:space="preserve"> </w:t>
      </w:r>
      <w:r w:rsidR="0040458F">
        <w:rPr>
          <w:rFonts w:asciiTheme="majorHAnsi" w:hAnsiTheme="majorHAnsi"/>
          <w:b/>
          <w:sz w:val="28"/>
          <w:szCs w:val="28"/>
        </w:rPr>
        <w:t>DDD Prototyping</w:t>
      </w:r>
      <w:r>
        <w:rPr>
          <w:rFonts w:asciiTheme="majorHAnsi" w:hAnsiTheme="majorHAnsi"/>
          <w:b/>
          <w:sz w:val="28"/>
          <w:szCs w:val="28"/>
        </w:rPr>
        <w:t>: Extend the tech-business collaboration</w:t>
      </w:r>
    </w:p>
    <w:p w14:paraId="6641ED76" w14:textId="0765E102" w:rsidR="00F003F1" w:rsidRPr="00432834" w:rsidRDefault="00A62070" w:rsidP="00F531D3">
      <w:pPr>
        <w:spacing w:before="120" w:after="120"/>
        <w:rPr>
          <w:rFonts w:asciiTheme="majorHAnsi" w:hAnsiTheme="majorHAnsi"/>
          <w:b/>
          <w:szCs w:val="24"/>
        </w:rPr>
      </w:pPr>
      <w:r>
        <w:rPr>
          <w:rFonts w:asciiTheme="majorHAnsi" w:hAnsiTheme="majorHAnsi"/>
          <w:b/>
          <w:szCs w:val="24"/>
        </w:rPr>
        <w:t>What is the Collaboration Barrier?</w:t>
      </w:r>
    </w:p>
    <w:p w14:paraId="7A85B704" w14:textId="4F678C89" w:rsidR="000706F8" w:rsidRPr="00F531D3" w:rsidRDefault="000706F8" w:rsidP="00F531D3">
      <w:pPr>
        <w:spacing w:before="120" w:after="120"/>
        <w:rPr>
          <w:sz w:val="28"/>
          <w:szCs w:val="28"/>
        </w:rPr>
      </w:pPr>
      <w:r w:rsidRPr="00F531D3">
        <w:rPr>
          <w:sz w:val="28"/>
          <w:szCs w:val="28"/>
        </w:rPr>
        <w:t xml:space="preserve">The </w:t>
      </w:r>
      <w:r w:rsidR="00053BA1" w:rsidRPr="00F531D3">
        <w:rPr>
          <w:sz w:val="28"/>
          <w:szCs w:val="28"/>
        </w:rPr>
        <w:t xml:space="preserve">collaboration barrier </w:t>
      </w:r>
      <w:r w:rsidRPr="00F531D3">
        <w:rPr>
          <w:sz w:val="28"/>
          <w:szCs w:val="28"/>
        </w:rPr>
        <w:t xml:space="preserve">is the </w:t>
      </w:r>
      <w:r w:rsidR="00B102E1">
        <w:rPr>
          <w:sz w:val="28"/>
          <w:szCs w:val="28"/>
        </w:rPr>
        <w:t>moment</w:t>
      </w:r>
      <w:r w:rsidRPr="00F531D3">
        <w:rPr>
          <w:sz w:val="28"/>
          <w:szCs w:val="28"/>
        </w:rPr>
        <w:t xml:space="preserve"> on the timeline of a business application development project at which the major </w:t>
      </w:r>
      <w:r w:rsidR="00F605EA">
        <w:rPr>
          <w:sz w:val="28"/>
          <w:szCs w:val="28"/>
        </w:rPr>
        <w:t>contribution</w:t>
      </w:r>
      <w:r w:rsidRPr="00F531D3">
        <w:rPr>
          <w:sz w:val="28"/>
          <w:szCs w:val="28"/>
        </w:rPr>
        <w:t xml:space="preserve"> to the </w:t>
      </w:r>
      <w:r w:rsidR="003314E1">
        <w:rPr>
          <w:sz w:val="28"/>
          <w:szCs w:val="28"/>
        </w:rPr>
        <w:t>end</w:t>
      </w:r>
      <w:r w:rsidRPr="00F531D3">
        <w:rPr>
          <w:sz w:val="28"/>
          <w:szCs w:val="28"/>
        </w:rPr>
        <w:t xml:space="preserve"> </w:t>
      </w:r>
      <w:r w:rsidR="00F605EA">
        <w:rPr>
          <w:sz w:val="28"/>
          <w:szCs w:val="28"/>
        </w:rPr>
        <w:t>result</w:t>
      </w:r>
      <w:r w:rsidRPr="00F531D3">
        <w:rPr>
          <w:sz w:val="28"/>
          <w:szCs w:val="28"/>
        </w:rPr>
        <w:t xml:space="preserve"> shifts </w:t>
      </w:r>
      <w:r w:rsidR="00366DA9">
        <w:rPr>
          <w:sz w:val="28"/>
          <w:szCs w:val="28"/>
        </w:rPr>
        <w:t xml:space="preserve">decisively </w:t>
      </w:r>
      <w:r w:rsidR="00786B93">
        <w:rPr>
          <w:sz w:val="28"/>
          <w:szCs w:val="28"/>
        </w:rPr>
        <w:t>toward</w:t>
      </w:r>
      <w:r w:rsidRPr="00F531D3">
        <w:rPr>
          <w:sz w:val="28"/>
          <w:szCs w:val="28"/>
        </w:rPr>
        <w:t xml:space="preserve"> the </w:t>
      </w:r>
      <w:r w:rsidR="00366DA9">
        <w:rPr>
          <w:sz w:val="28"/>
          <w:szCs w:val="28"/>
        </w:rPr>
        <w:t>software developers</w:t>
      </w:r>
      <w:r w:rsidR="00786B93">
        <w:rPr>
          <w:sz w:val="28"/>
          <w:szCs w:val="28"/>
        </w:rPr>
        <w:t xml:space="preserve"> and away from the business members of the design team</w:t>
      </w:r>
      <w:r w:rsidRPr="00F531D3">
        <w:rPr>
          <w:sz w:val="28"/>
          <w:szCs w:val="28"/>
        </w:rPr>
        <w:t xml:space="preserve">. </w:t>
      </w:r>
    </w:p>
    <w:p w14:paraId="76CB0824" w14:textId="3C0B6023" w:rsidR="000706F8" w:rsidRPr="00F531D3" w:rsidRDefault="00232889" w:rsidP="00F531D3">
      <w:pPr>
        <w:spacing w:before="120" w:after="120"/>
        <w:rPr>
          <w:sz w:val="28"/>
          <w:szCs w:val="28"/>
        </w:rPr>
      </w:pPr>
      <w:r>
        <w:rPr>
          <w:sz w:val="28"/>
          <w:szCs w:val="28"/>
        </w:rPr>
        <w:t>T</w:t>
      </w:r>
      <w:r w:rsidR="000706F8" w:rsidRPr="00F531D3">
        <w:rPr>
          <w:sz w:val="28"/>
          <w:szCs w:val="28"/>
        </w:rPr>
        <w:t xml:space="preserve">he collaboration barrier </w:t>
      </w:r>
      <w:r>
        <w:rPr>
          <w:sz w:val="28"/>
          <w:szCs w:val="28"/>
        </w:rPr>
        <w:t xml:space="preserve">typically </w:t>
      </w:r>
      <w:r w:rsidR="000706F8" w:rsidRPr="00F531D3">
        <w:rPr>
          <w:sz w:val="28"/>
          <w:szCs w:val="28"/>
        </w:rPr>
        <w:t xml:space="preserve">occurs when enough is understood about the </w:t>
      </w:r>
      <w:r w:rsidR="00786B93">
        <w:rPr>
          <w:sz w:val="28"/>
          <w:szCs w:val="28"/>
        </w:rPr>
        <w:t>domain</w:t>
      </w:r>
      <w:r>
        <w:rPr>
          <w:sz w:val="28"/>
          <w:szCs w:val="28"/>
        </w:rPr>
        <w:t xml:space="preserve"> </w:t>
      </w:r>
      <w:r w:rsidR="000706F8" w:rsidRPr="00F531D3">
        <w:rPr>
          <w:sz w:val="28"/>
          <w:szCs w:val="28"/>
        </w:rPr>
        <w:t xml:space="preserve">model that coding in earnest can begin. At that point there is confidence that the likelihood of disruptive change of ideas has become acceptably low, so the ideas that have been captured in the </w:t>
      </w:r>
      <w:r w:rsidR="00786B93">
        <w:rPr>
          <w:sz w:val="28"/>
          <w:szCs w:val="28"/>
        </w:rPr>
        <w:t>domain</w:t>
      </w:r>
      <w:r w:rsidR="000706F8" w:rsidRPr="00F531D3">
        <w:rPr>
          <w:sz w:val="28"/>
          <w:szCs w:val="28"/>
        </w:rPr>
        <w:t xml:space="preserve"> model can begin to be frozen in code. </w:t>
      </w:r>
    </w:p>
    <w:p w14:paraId="6604384C" w14:textId="4F042160" w:rsidR="000706F8" w:rsidRPr="00F531D3" w:rsidRDefault="00D87457" w:rsidP="00F531D3">
      <w:pPr>
        <w:spacing w:before="120" w:after="120"/>
        <w:rPr>
          <w:sz w:val="28"/>
          <w:szCs w:val="28"/>
        </w:rPr>
      </w:pPr>
      <w:r>
        <w:rPr>
          <w:rFonts w:asciiTheme="majorHAnsi" w:hAnsiTheme="majorHAnsi"/>
          <w:b/>
          <w:sz w:val="32"/>
          <w:szCs w:val="32"/>
        </w:rPr>
        <w:drawing>
          <wp:anchor distT="0" distB="0" distL="114300" distR="114300" simplePos="0" relativeHeight="251687936" behindDoc="0" locked="0" layoutInCell="1" allowOverlap="1" wp14:anchorId="7F86C222" wp14:editId="23B092DD">
            <wp:simplePos x="0" y="0"/>
            <wp:positionH relativeFrom="page">
              <wp:align>center</wp:align>
            </wp:positionH>
            <wp:positionV relativeFrom="paragraph">
              <wp:posOffset>1820545</wp:posOffset>
            </wp:positionV>
            <wp:extent cx="4968240" cy="1229995"/>
            <wp:effectExtent l="0" t="0" r="1016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01.png"/>
                    <pic:cNvPicPr/>
                  </pic:nvPicPr>
                  <pic:blipFill>
                    <a:blip r:embed="rId9">
                      <a:extLst>
                        <a:ext uri="{28A0092B-C50C-407E-A947-70E740481C1C}">
                          <a14:useLocalDpi xmlns:a14="http://schemas.microsoft.com/office/drawing/2010/main" val="0"/>
                        </a:ext>
                      </a:extLst>
                    </a:blip>
                    <a:stretch>
                      <a:fillRect/>
                    </a:stretch>
                  </pic:blipFill>
                  <pic:spPr>
                    <a:xfrm>
                      <a:off x="0" y="0"/>
                      <a:ext cx="4968240" cy="1229995"/>
                    </a:xfrm>
                    <a:prstGeom prst="rect">
                      <a:avLst/>
                    </a:prstGeom>
                  </pic:spPr>
                </pic:pic>
              </a:graphicData>
            </a:graphic>
            <wp14:sizeRelH relativeFrom="margin">
              <wp14:pctWidth>0</wp14:pctWidth>
            </wp14:sizeRelH>
            <wp14:sizeRelV relativeFrom="margin">
              <wp14:pctHeight>0</wp14:pctHeight>
            </wp14:sizeRelV>
          </wp:anchor>
        </w:drawing>
      </w:r>
      <w:r w:rsidR="000706F8" w:rsidRPr="00F531D3">
        <w:rPr>
          <w:sz w:val="28"/>
          <w:szCs w:val="28"/>
        </w:rPr>
        <w:t>Figure 1 show</w:t>
      </w:r>
      <w:r w:rsidR="00EF00FB">
        <w:rPr>
          <w:sz w:val="28"/>
          <w:szCs w:val="28"/>
        </w:rPr>
        <w:t>s</w:t>
      </w:r>
      <w:r w:rsidR="000706F8" w:rsidRPr="00F531D3">
        <w:rPr>
          <w:sz w:val="28"/>
          <w:szCs w:val="28"/>
        </w:rPr>
        <w:t xml:space="preserve"> a </w:t>
      </w:r>
      <w:r w:rsidR="003314E1">
        <w:rPr>
          <w:sz w:val="28"/>
          <w:szCs w:val="28"/>
        </w:rPr>
        <w:t>purely qualitative</w:t>
      </w:r>
      <w:r w:rsidR="00366DA9">
        <w:rPr>
          <w:sz w:val="28"/>
          <w:szCs w:val="28"/>
        </w:rPr>
        <w:t xml:space="preserve"> </w:t>
      </w:r>
      <w:r w:rsidR="000706F8" w:rsidRPr="00F531D3">
        <w:rPr>
          <w:sz w:val="28"/>
          <w:szCs w:val="28"/>
        </w:rPr>
        <w:t xml:space="preserve">model of how the technical people and the business people share participation in determining the final outcome as the project progresses. </w:t>
      </w:r>
      <w:r w:rsidR="00F531D3">
        <w:rPr>
          <w:sz w:val="28"/>
          <w:szCs w:val="28"/>
        </w:rPr>
        <w:t xml:space="preserve">There is a kink to the left of the collaboration barrier. </w:t>
      </w:r>
      <w:r w:rsidR="002D730C">
        <w:rPr>
          <w:sz w:val="28"/>
          <w:szCs w:val="28"/>
        </w:rPr>
        <w:t>Before</w:t>
      </w:r>
      <w:r w:rsidR="00F531D3">
        <w:rPr>
          <w:sz w:val="28"/>
          <w:szCs w:val="28"/>
        </w:rPr>
        <w:t xml:space="preserve"> this kink the business people are educating the tech people about the business. After the kink they have developed their ubiquitous language </w:t>
      </w:r>
      <w:r w:rsidR="003C3751">
        <w:rPr>
          <w:sz w:val="28"/>
          <w:szCs w:val="28"/>
        </w:rPr>
        <w:t>and</w:t>
      </w:r>
      <w:r w:rsidR="00F531D3">
        <w:rPr>
          <w:sz w:val="28"/>
          <w:szCs w:val="28"/>
        </w:rPr>
        <w:t xml:space="preserve"> are describing the </w:t>
      </w:r>
      <w:r w:rsidR="00526BB5">
        <w:rPr>
          <w:sz w:val="28"/>
          <w:szCs w:val="28"/>
        </w:rPr>
        <w:t xml:space="preserve">domain model </w:t>
      </w:r>
      <w:r w:rsidR="002055E0">
        <w:rPr>
          <w:sz w:val="28"/>
          <w:szCs w:val="28"/>
        </w:rPr>
        <w:t>fully collaboratively</w:t>
      </w:r>
      <w:r w:rsidR="00526BB5">
        <w:rPr>
          <w:sz w:val="28"/>
          <w:szCs w:val="28"/>
        </w:rPr>
        <w:t>. To the right of</w:t>
      </w:r>
      <w:r w:rsidR="00EA2BD0">
        <w:rPr>
          <w:sz w:val="28"/>
          <w:szCs w:val="28"/>
        </w:rPr>
        <w:t xml:space="preserve"> the collaboration barrier the </w:t>
      </w:r>
      <w:r w:rsidR="00526BB5">
        <w:rPr>
          <w:sz w:val="28"/>
          <w:szCs w:val="28"/>
        </w:rPr>
        <w:t xml:space="preserve">contribution of the business people </w:t>
      </w:r>
      <w:r w:rsidR="00EA2BD0">
        <w:rPr>
          <w:sz w:val="28"/>
          <w:szCs w:val="28"/>
        </w:rPr>
        <w:t xml:space="preserve">to the final product </w:t>
      </w:r>
      <w:r w:rsidR="00526BB5">
        <w:rPr>
          <w:sz w:val="28"/>
          <w:szCs w:val="28"/>
        </w:rPr>
        <w:t>becomes minimal.</w:t>
      </w:r>
    </w:p>
    <w:p w14:paraId="4AF0B91D" w14:textId="790B9656" w:rsidR="00EA2BD0" w:rsidRPr="00D87457" w:rsidRDefault="00EA2BD0" w:rsidP="007931F0">
      <w:pPr>
        <w:spacing w:before="120"/>
        <w:jc w:val="center"/>
        <w:rPr>
          <w:b/>
          <w:sz w:val="28"/>
          <w:szCs w:val="28"/>
        </w:rPr>
      </w:pPr>
      <w:r w:rsidRPr="00D87457">
        <w:rPr>
          <w:b/>
          <w:sz w:val="28"/>
          <w:szCs w:val="28"/>
        </w:rPr>
        <w:t>Figure 1</w:t>
      </w:r>
    </w:p>
    <w:p w14:paraId="643CB2A2" w14:textId="72460A4A" w:rsidR="007931F0" w:rsidRPr="007931F0" w:rsidRDefault="007931F0" w:rsidP="007931F0">
      <w:pPr>
        <w:spacing w:after="120"/>
        <w:jc w:val="center"/>
        <w:rPr>
          <w:szCs w:val="24"/>
        </w:rPr>
      </w:pPr>
      <w:r>
        <w:rPr>
          <w:szCs w:val="24"/>
        </w:rPr>
        <w:t>The contribution of business people drops when coding begins</w:t>
      </w:r>
    </w:p>
    <w:p w14:paraId="63FED150" w14:textId="152755EC" w:rsidR="00232889" w:rsidRDefault="00232889">
      <w:pPr>
        <w:rPr>
          <w:sz w:val="28"/>
          <w:szCs w:val="28"/>
        </w:rPr>
      </w:pPr>
    </w:p>
    <w:p w14:paraId="7C03B80D" w14:textId="1EECCD90" w:rsidR="00A62070" w:rsidRPr="00432834" w:rsidRDefault="00A62070" w:rsidP="00A62070">
      <w:pPr>
        <w:spacing w:before="120" w:after="120"/>
        <w:rPr>
          <w:rFonts w:asciiTheme="majorHAnsi" w:hAnsiTheme="majorHAnsi"/>
          <w:b/>
          <w:szCs w:val="24"/>
        </w:rPr>
      </w:pPr>
      <w:r>
        <w:rPr>
          <w:rFonts w:asciiTheme="majorHAnsi" w:hAnsiTheme="majorHAnsi"/>
          <w:b/>
          <w:szCs w:val="24"/>
        </w:rPr>
        <w:t>The Cost of Change</w:t>
      </w:r>
    </w:p>
    <w:p w14:paraId="5B9B4DDF" w14:textId="5EBD1D11" w:rsidR="00366DA9" w:rsidRDefault="00EA2BD0" w:rsidP="00232889">
      <w:pPr>
        <w:spacing w:before="120" w:after="120"/>
        <w:rPr>
          <w:sz w:val="28"/>
          <w:szCs w:val="28"/>
        </w:rPr>
      </w:pPr>
      <w:r>
        <w:rPr>
          <w:sz w:val="28"/>
          <w:szCs w:val="28"/>
        </w:rPr>
        <w:t>This can change</w:t>
      </w:r>
      <w:r w:rsidR="00A22992">
        <w:rPr>
          <w:sz w:val="28"/>
          <w:szCs w:val="28"/>
        </w:rPr>
        <w:t xml:space="preserve"> </w:t>
      </w:r>
      <w:r>
        <w:rPr>
          <w:sz w:val="28"/>
          <w:szCs w:val="28"/>
        </w:rPr>
        <w:t xml:space="preserve">if the team discovers that they must go back and </w:t>
      </w:r>
      <w:r w:rsidR="00341A4F">
        <w:rPr>
          <w:sz w:val="28"/>
          <w:szCs w:val="28"/>
        </w:rPr>
        <w:t>revise</w:t>
      </w:r>
      <w:r>
        <w:rPr>
          <w:sz w:val="28"/>
          <w:szCs w:val="28"/>
        </w:rPr>
        <w:t xml:space="preserve"> the </w:t>
      </w:r>
      <w:r w:rsidR="002055E0">
        <w:rPr>
          <w:sz w:val="28"/>
          <w:szCs w:val="28"/>
        </w:rPr>
        <w:t>domain model</w:t>
      </w:r>
      <w:r>
        <w:rPr>
          <w:sz w:val="28"/>
          <w:szCs w:val="28"/>
        </w:rPr>
        <w:t xml:space="preserve">. </w:t>
      </w:r>
      <w:r w:rsidR="000706F8" w:rsidRPr="00F531D3">
        <w:rPr>
          <w:sz w:val="28"/>
          <w:szCs w:val="28"/>
        </w:rPr>
        <w:t xml:space="preserve">After the collaboration barrier the cost of </w:t>
      </w:r>
      <w:r w:rsidR="002D730C">
        <w:rPr>
          <w:sz w:val="28"/>
          <w:szCs w:val="28"/>
        </w:rPr>
        <w:t>actually going back and cha</w:t>
      </w:r>
      <w:r w:rsidR="002055E0">
        <w:rPr>
          <w:sz w:val="28"/>
          <w:szCs w:val="28"/>
        </w:rPr>
        <w:t>nging the domain model</w:t>
      </w:r>
      <w:r w:rsidR="000706F8" w:rsidRPr="00F531D3">
        <w:rPr>
          <w:sz w:val="28"/>
          <w:szCs w:val="28"/>
        </w:rPr>
        <w:t xml:space="preserve"> begins to rise, and </w:t>
      </w:r>
      <w:r w:rsidR="002055E0">
        <w:rPr>
          <w:sz w:val="28"/>
          <w:szCs w:val="28"/>
        </w:rPr>
        <w:t>it</w:t>
      </w:r>
      <w:r w:rsidR="000706F8" w:rsidRPr="00F531D3">
        <w:rPr>
          <w:sz w:val="28"/>
          <w:szCs w:val="28"/>
        </w:rPr>
        <w:t xml:space="preserve"> continues to rise as time progresses</w:t>
      </w:r>
      <w:r w:rsidR="00A22992">
        <w:rPr>
          <w:sz w:val="28"/>
          <w:szCs w:val="28"/>
        </w:rPr>
        <w:t xml:space="preserve"> and more work must be undone</w:t>
      </w:r>
      <w:r w:rsidR="000706F8" w:rsidRPr="00F531D3">
        <w:rPr>
          <w:sz w:val="28"/>
          <w:szCs w:val="28"/>
        </w:rPr>
        <w:t xml:space="preserve">. </w:t>
      </w:r>
      <w:r w:rsidR="001E3D8A" w:rsidRPr="00F531D3">
        <w:rPr>
          <w:sz w:val="28"/>
          <w:szCs w:val="28"/>
        </w:rPr>
        <w:t xml:space="preserve">In other words, before the collaboration barrier the cost (in terms of ultimate project delay) of changing your mind is low and flat. After the collaboration barrier the cost typically rises monotonically. So after the collaboration barrier, if the realization occurs that there is something about the design that needs to change, the decision process </w:t>
      </w:r>
      <w:r w:rsidR="001E3D8A">
        <w:rPr>
          <w:sz w:val="28"/>
          <w:szCs w:val="28"/>
        </w:rPr>
        <w:t>may turn into</w:t>
      </w:r>
      <w:r w:rsidR="001E3D8A" w:rsidRPr="00F531D3">
        <w:rPr>
          <w:sz w:val="28"/>
          <w:szCs w:val="28"/>
        </w:rPr>
        <w:t xml:space="preserve"> a </w:t>
      </w:r>
      <w:r w:rsidR="00341A4F">
        <w:rPr>
          <w:sz w:val="28"/>
          <w:szCs w:val="28"/>
        </w:rPr>
        <w:t xml:space="preserve">value </w:t>
      </w:r>
      <w:r w:rsidR="001E3D8A" w:rsidRPr="00F531D3">
        <w:rPr>
          <w:sz w:val="28"/>
          <w:szCs w:val="28"/>
        </w:rPr>
        <w:t>tradeoff between product quality and project schedule.</w:t>
      </w:r>
    </w:p>
    <w:p w14:paraId="15C9AF20" w14:textId="18110EF0" w:rsidR="000706F8" w:rsidRDefault="00B1445A" w:rsidP="00F531D3">
      <w:pPr>
        <w:spacing w:before="120" w:after="120"/>
        <w:rPr>
          <w:sz w:val="28"/>
          <w:szCs w:val="28"/>
        </w:rPr>
      </w:pPr>
      <w:r>
        <w:rPr>
          <w:rFonts w:asciiTheme="majorHAnsi" w:hAnsiTheme="majorHAnsi"/>
          <w:b/>
          <w:szCs w:val="24"/>
        </w:rPr>
        <w:drawing>
          <wp:anchor distT="0" distB="0" distL="114300" distR="114300" simplePos="0" relativeHeight="251688960" behindDoc="0" locked="0" layoutInCell="1" allowOverlap="1" wp14:anchorId="2B2ACFCF" wp14:editId="4B5906ED">
            <wp:simplePos x="0" y="0"/>
            <wp:positionH relativeFrom="page">
              <wp:align>center</wp:align>
            </wp:positionH>
            <wp:positionV relativeFrom="paragraph">
              <wp:posOffset>705485</wp:posOffset>
            </wp:positionV>
            <wp:extent cx="4541520" cy="1239520"/>
            <wp:effectExtent l="0" t="0" r="5080" b="508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02.png"/>
                    <pic:cNvPicPr/>
                  </pic:nvPicPr>
                  <pic:blipFill>
                    <a:blip r:embed="rId10">
                      <a:extLst>
                        <a:ext uri="{28A0092B-C50C-407E-A947-70E740481C1C}">
                          <a14:useLocalDpi xmlns:a14="http://schemas.microsoft.com/office/drawing/2010/main" val="0"/>
                        </a:ext>
                      </a:extLst>
                    </a:blip>
                    <a:stretch>
                      <a:fillRect/>
                    </a:stretch>
                  </pic:blipFill>
                  <pic:spPr>
                    <a:xfrm>
                      <a:off x="0" y="0"/>
                      <a:ext cx="4541520" cy="1239520"/>
                    </a:xfrm>
                    <a:prstGeom prst="rect">
                      <a:avLst/>
                    </a:prstGeom>
                  </pic:spPr>
                </pic:pic>
              </a:graphicData>
            </a:graphic>
            <wp14:sizeRelH relativeFrom="margin">
              <wp14:pctWidth>0</wp14:pctWidth>
            </wp14:sizeRelH>
            <wp14:sizeRelV relativeFrom="margin">
              <wp14:pctHeight>0</wp14:pctHeight>
            </wp14:sizeRelV>
          </wp:anchor>
        </w:drawing>
      </w:r>
      <w:r w:rsidR="00EA2BD0">
        <w:rPr>
          <w:sz w:val="28"/>
          <w:szCs w:val="28"/>
        </w:rPr>
        <w:t>Figure 2</w:t>
      </w:r>
      <w:r w:rsidR="001E3D8A">
        <w:rPr>
          <w:sz w:val="28"/>
          <w:szCs w:val="28"/>
        </w:rPr>
        <w:t xml:space="preserve"> shows</w:t>
      </w:r>
      <w:r w:rsidR="002055E0">
        <w:rPr>
          <w:sz w:val="28"/>
          <w:szCs w:val="28"/>
        </w:rPr>
        <w:t>, again qualitatively,</w:t>
      </w:r>
      <w:r w:rsidR="001E3D8A">
        <w:rPr>
          <w:sz w:val="28"/>
          <w:szCs w:val="28"/>
        </w:rPr>
        <w:t xml:space="preserve"> the cost of change </w:t>
      </w:r>
      <w:r w:rsidR="002055E0">
        <w:rPr>
          <w:sz w:val="28"/>
          <w:szCs w:val="28"/>
        </w:rPr>
        <w:t>as time progresses</w:t>
      </w:r>
      <w:r w:rsidR="009543D3">
        <w:rPr>
          <w:sz w:val="28"/>
          <w:szCs w:val="28"/>
        </w:rPr>
        <w:t>.</w:t>
      </w:r>
      <w:r w:rsidR="00E53E56">
        <w:rPr>
          <w:sz w:val="28"/>
          <w:szCs w:val="28"/>
        </w:rPr>
        <w:t xml:space="preserve"> This cost is some combination of schedule delay and quality loss</w:t>
      </w:r>
      <w:r w:rsidR="0010240A">
        <w:rPr>
          <w:sz w:val="28"/>
          <w:szCs w:val="28"/>
        </w:rPr>
        <w:t>, depending on how the change is handled</w:t>
      </w:r>
      <w:r w:rsidR="00E53E56">
        <w:rPr>
          <w:sz w:val="28"/>
          <w:szCs w:val="28"/>
        </w:rPr>
        <w:t>.</w:t>
      </w:r>
    </w:p>
    <w:p w14:paraId="75501F5C" w14:textId="2753A22D" w:rsidR="00EA2BD0" w:rsidRPr="00B1445A" w:rsidRDefault="00EA2BD0" w:rsidP="007931F0">
      <w:pPr>
        <w:spacing w:before="120"/>
        <w:jc w:val="center"/>
        <w:rPr>
          <w:b/>
          <w:sz w:val="28"/>
          <w:szCs w:val="28"/>
        </w:rPr>
      </w:pPr>
      <w:r w:rsidRPr="00B1445A">
        <w:rPr>
          <w:b/>
          <w:sz w:val="28"/>
          <w:szCs w:val="28"/>
        </w:rPr>
        <w:t>Figure 2</w:t>
      </w:r>
    </w:p>
    <w:p w14:paraId="5C2B4A04" w14:textId="5B3A231D" w:rsidR="007931F0" w:rsidRPr="007931F0" w:rsidRDefault="007931F0" w:rsidP="007931F0">
      <w:pPr>
        <w:spacing w:after="120"/>
        <w:jc w:val="center"/>
        <w:rPr>
          <w:szCs w:val="24"/>
        </w:rPr>
      </w:pPr>
      <w:r>
        <w:rPr>
          <w:szCs w:val="24"/>
        </w:rPr>
        <w:t xml:space="preserve">The more code </w:t>
      </w:r>
      <w:r w:rsidR="00E16C46">
        <w:rPr>
          <w:szCs w:val="24"/>
        </w:rPr>
        <w:t xml:space="preserve">that </w:t>
      </w:r>
      <w:r>
        <w:rPr>
          <w:szCs w:val="24"/>
        </w:rPr>
        <w:t>has been committed, the greater the cost of change</w:t>
      </w:r>
    </w:p>
    <w:p w14:paraId="7358970B" w14:textId="4222D6FC" w:rsidR="00862F10" w:rsidRDefault="0010240A" w:rsidP="00AB675D">
      <w:pPr>
        <w:spacing w:before="120" w:after="120"/>
        <w:rPr>
          <w:sz w:val="28"/>
          <w:szCs w:val="28"/>
        </w:rPr>
        <w:sectPr w:rsidR="00862F10" w:rsidSect="002A48B4">
          <w:footerReference w:type="even" r:id="rId11"/>
          <w:footerReference w:type="default" r:id="rId12"/>
          <w:endnotePr>
            <w:numFmt w:val="decimal"/>
          </w:endnotePr>
          <w:pgSz w:w="12240" w:h="15840"/>
          <w:pgMar w:top="1440" w:right="1800" w:bottom="1440" w:left="1800" w:header="720" w:footer="864" w:gutter="0"/>
          <w:cols w:space="720"/>
        </w:sectPr>
      </w:pPr>
      <w:r>
        <w:rPr>
          <w:sz w:val="28"/>
          <w:szCs w:val="28"/>
        </w:rPr>
        <w:t xml:space="preserve">Obviously you want to get the design right before the collaboration barrier. The </w:t>
      </w:r>
      <w:r w:rsidR="0056432F">
        <w:rPr>
          <w:sz w:val="28"/>
          <w:szCs w:val="28"/>
        </w:rPr>
        <w:t>conundrum</w:t>
      </w:r>
      <w:r>
        <w:rPr>
          <w:sz w:val="28"/>
          <w:szCs w:val="28"/>
        </w:rPr>
        <w:t xml:space="preserve">, in particular if this is a first </w:t>
      </w:r>
      <w:r w:rsidR="00341A4F">
        <w:rPr>
          <w:sz w:val="28"/>
          <w:szCs w:val="28"/>
        </w:rPr>
        <w:t>implementation</w:t>
      </w:r>
      <w:r>
        <w:rPr>
          <w:sz w:val="28"/>
          <w:szCs w:val="28"/>
        </w:rPr>
        <w:t xml:space="preserve"> of the requirement, is that (to put it starkly) </w:t>
      </w:r>
      <w:r w:rsidRPr="00A62358">
        <w:rPr>
          <w:i/>
          <w:sz w:val="28"/>
          <w:szCs w:val="28"/>
        </w:rPr>
        <w:t>you don’t know what to build until you’ve built one</w:t>
      </w:r>
      <w:r>
        <w:rPr>
          <w:sz w:val="28"/>
          <w:szCs w:val="28"/>
        </w:rPr>
        <w:t xml:space="preserve">. </w:t>
      </w:r>
      <w:r w:rsidR="0056432F">
        <w:rPr>
          <w:sz w:val="28"/>
          <w:szCs w:val="28"/>
        </w:rPr>
        <w:t>IBM’s experience building OS</w:t>
      </w:r>
      <w:r w:rsidR="004314DB">
        <w:rPr>
          <w:sz w:val="28"/>
          <w:szCs w:val="28"/>
        </w:rPr>
        <w:t>/</w:t>
      </w:r>
      <w:r w:rsidR="0056432F">
        <w:rPr>
          <w:sz w:val="28"/>
          <w:szCs w:val="28"/>
        </w:rPr>
        <w:t>360</w:t>
      </w:r>
      <w:r w:rsidR="00A62358">
        <w:rPr>
          <w:sz w:val="28"/>
          <w:szCs w:val="28"/>
        </w:rPr>
        <w:t xml:space="preserve"> led to Fred Brooks’s lesson at the top.</w:t>
      </w:r>
    </w:p>
    <w:p w14:paraId="4B9632E5" w14:textId="77777777" w:rsidR="007931F0" w:rsidRDefault="007931F0">
      <w:pPr>
        <w:rPr>
          <w:rFonts w:asciiTheme="majorHAnsi" w:hAnsiTheme="majorHAnsi"/>
          <w:b/>
          <w:szCs w:val="24"/>
        </w:rPr>
      </w:pPr>
      <w:r>
        <w:rPr>
          <w:rFonts w:asciiTheme="majorHAnsi" w:hAnsiTheme="majorHAnsi"/>
          <w:b/>
          <w:szCs w:val="24"/>
        </w:rPr>
        <w:br w:type="page"/>
      </w:r>
    </w:p>
    <w:p w14:paraId="0535F412" w14:textId="44038B49" w:rsidR="007931F0" w:rsidRPr="00432834" w:rsidRDefault="007931F0" w:rsidP="007931F0">
      <w:pPr>
        <w:spacing w:before="120" w:after="120"/>
        <w:rPr>
          <w:rFonts w:asciiTheme="majorHAnsi" w:hAnsiTheme="majorHAnsi"/>
          <w:b/>
          <w:szCs w:val="24"/>
        </w:rPr>
      </w:pPr>
      <w:r>
        <w:rPr>
          <w:rFonts w:asciiTheme="majorHAnsi" w:hAnsiTheme="majorHAnsi"/>
          <w:b/>
          <w:szCs w:val="24"/>
        </w:rPr>
        <w:t>The Case for Business Participation in Prototyping</w:t>
      </w:r>
    </w:p>
    <w:p w14:paraId="31F8245E" w14:textId="53007E2D" w:rsidR="00244499" w:rsidRDefault="00341A4F" w:rsidP="009543D3">
      <w:pPr>
        <w:spacing w:before="120" w:after="120"/>
        <w:rPr>
          <w:sz w:val="28"/>
          <w:szCs w:val="28"/>
        </w:rPr>
      </w:pPr>
      <w:r>
        <w:rPr>
          <w:sz w:val="28"/>
          <w:szCs w:val="28"/>
        </w:rPr>
        <w:t>The answer, then</w:t>
      </w:r>
      <w:r w:rsidR="00AB675D">
        <w:rPr>
          <w:sz w:val="28"/>
          <w:szCs w:val="28"/>
        </w:rPr>
        <w:t>,</w:t>
      </w:r>
      <w:r>
        <w:rPr>
          <w:sz w:val="28"/>
          <w:szCs w:val="28"/>
        </w:rPr>
        <w:t xml:space="preserve"> is to build something cheaply and quickly that you can use in order to learn what you really need to build.</w:t>
      </w:r>
      <w:r w:rsidR="00966DB6">
        <w:rPr>
          <w:sz w:val="28"/>
          <w:szCs w:val="28"/>
        </w:rPr>
        <w:t xml:space="preserve"> I’m calling this thing a </w:t>
      </w:r>
      <w:r w:rsidR="00966DB6" w:rsidRPr="00966DB6">
        <w:rPr>
          <w:i/>
          <w:sz w:val="28"/>
          <w:szCs w:val="28"/>
        </w:rPr>
        <w:t>prototype</w:t>
      </w:r>
      <w:r w:rsidR="00966DB6">
        <w:rPr>
          <w:sz w:val="28"/>
          <w:szCs w:val="28"/>
        </w:rPr>
        <w:t xml:space="preserve">. </w:t>
      </w:r>
      <w:r w:rsidR="00966DB6" w:rsidRPr="007217F0">
        <w:rPr>
          <w:i/>
          <w:sz w:val="28"/>
          <w:szCs w:val="28"/>
        </w:rPr>
        <w:t xml:space="preserve">The goal of a prototype should be to maximize learning at </w:t>
      </w:r>
      <w:r w:rsidR="003314E1">
        <w:rPr>
          <w:i/>
          <w:sz w:val="28"/>
          <w:szCs w:val="28"/>
        </w:rPr>
        <w:t>a controlled</w:t>
      </w:r>
      <w:r w:rsidR="00966DB6" w:rsidRPr="007217F0">
        <w:rPr>
          <w:i/>
          <w:sz w:val="28"/>
          <w:szCs w:val="28"/>
        </w:rPr>
        <w:t xml:space="preserve"> cost</w:t>
      </w:r>
      <w:r w:rsidR="00966DB6">
        <w:rPr>
          <w:sz w:val="28"/>
          <w:szCs w:val="28"/>
        </w:rPr>
        <w:t xml:space="preserve">. </w:t>
      </w:r>
    </w:p>
    <w:p w14:paraId="229EB143" w14:textId="570345C3" w:rsidR="004314DB" w:rsidRDefault="00134D37" w:rsidP="007A481E">
      <w:pPr>
        <w:spacing w:before="120" w:after="120"/>
        <w:rPr>
          <w:sz w:val="28"/>
          <w:szCs w:val="28"/>
        </w:rPr>
      </w:pPr>
      <w:r>
        <w:rPr>
          <w:rFonts w:asciiTheme="majorHAnsi" w:hAnsiTheme="majorHAnsi"/>
          <w:b/>
          <w:szCs w:val="24"/>
        </w:rPr>
        <w:drawing>
          <wp:anchor distT="0" distB="0" distL="114300" distR="114300" simplePos="0" relativeHeight="251689984" behindDoc="0" locked="0" layoutInCell="1" allowOverlap="1" wp14:anchorId="6DEB3612" wp14:editId="3D7DEB35">
            <wp:simplePos x="0" y="0"/>
            <wp:positionH relativeFrom="page">
              <wp:align>center</wp:align>
            </wp:positionH>
            <wp:positionV relativeFrom="paragraph">
              <wp:posOffset>903605</wp:posOffset>
            </wp:positionV>
            <wp:extent cx="4378960" cy="2123440"/>
            <wp:effectExtent l="0" t="0" r="0" b="1016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03.png"/>
                    <pic:cNvPicPr/>
                  </pic:nvPicPr>
                  <pic:blipFill>
                    <a:blip r:embed="rId13">
                      <a:extLst>
                        <a:ext uri="{28A0092B-C50C-407E-A947-70E740481C1C}">
                          <a14:useLocalDpi xmlns:a14="http://schemas.microsoft.com/office/drawing/2010/main" val="0"/>
                        </a:ext>
                      </a:extLst>
                    </a:blip>
                    <a:stretch>
                      <a:fillRect/>
                    </a:stretch>
                  </pic:blipFill>
                  <pic:spPr>
                    <a:xfrm>
                      <a:off x="0" y="0"/>
                      <a:ext cx="4378960" cy="2123440"/>
                    </a:xfrm>
                    <a:prstGeom prst="rect">
                      <a:avLst/>
                    </a:prstGeom>
                  </pic:spPr>
                </pic:pic>
              </a:graphicData>
            </a:graphic>
            <wp14:sizeRelH relativeFrom="margin">
              <wp14:pctWidth>0</wp14:pctWidth>
            </wp14:sizeRelH>
            <wp14:sizeRelV relativeFrom="margin">
              <wp14:pctHeight>0</wp14:pctHeight>
            </wp14:sizeRelV>
          </wp:anchor>
        </w:drawing>
      </w:r>
      <w:r w:rsidR="00244499">
        <w:rPr>
          <w:sz w:val="28"/>
          <w:szCs w:val="28"/>
        </w:rPr>
        <w:t xml:space="preserve">My premise here is that, in order that this opportunity to learn be maximized, the business people must be fully engaged in building the prototype. If this is the case, the </w:t>
      </w:r>
      <w:r w:rsidR="004314DB">
        <w:rPr>
          <w:sz w:val="28"/>
          <w:szCs w:val="28"/>
        </w:rPr>
        <w:t xml:space="preserve">effect </w:t>
      </w:r>
      <w:r w:rsidR="00D30E3E">
        <w:rPr>
          <w:sz w:val="28"/>
          <w:szCs w:val="28"/>
        </w:rPr>
        <w:t xml:space="preserve">of introducing a prototyping stage into development </w:t>
      </w:r>
      <w:r w:rsidR="004314DB">
        <w:rPr>
          <w:sz w:val="28"/>
          <w:szCs w:val="28"/>
        </w:rPr>
        <w:t xml:space="preserve">is to shift the collaboration barrier to the right, as shown in Figure </w:t>
      </w:r>
      <w:r w:rsidR="00AB675D">
        <w:rPr>
          <w:sz w:val="28"/>
          <w:szCs w:val="28"/>
        </w:rPr>
        <w:t>3</w:t>
      </w:r>
      <w:r w:rsidR="004314DB">
        <w:rPr>
          <w:sz w:val="28"/>
          <w:szCs w:val="28"/>
        </w:rPr>
        <w:t>.</w:t>
      </w:r>
    </w:p>
    <w:p w14:paraId="72823DD1" w14:textId="22EA5052" w:rsidR="00D30E3E" w:rsidRPr="00134D37" w:rsidRDefault="00D30E3E" w:rsidP="007E54B2">
      <w:pPr>
        <w:spacing w:before="120"/>
        <w:jc w:val="center"/>
        <w:rPr>
          <w:b/>
          <w:sz w:val="28"/>
          <w:szCs w:val="28"/>
        </w:rPr>
      </w:pPr>
      <w:r w:rsidRPr="00134D37">
        <w:rPr>
          <w:b/>
          <w:sz w:val="28"/>
          <w:szCs w:val="28"/>
        </w:rPr>
        <w:t>Figure 3</w:t>
      </w:r>
    </w:p>
    <w:p w14:paraId="0A60E0FB" w14:textId="10406A7D" w:rsidR="007E54B2" w:rsidRPr="007E54B2" w:rsidRDefault="007E54B2" w:rsidP="00134D37">
      <w:pPr>
        <w:spacing w:after="120"/>
        <w:jc w:val="center"/>
        <w:rPr>
          <w:szCs w:val="24"/>
        </w:rPr>
      </w:pPr>
      <w:r>
        <w:rPr>
          <w:szCs w:val="24"/>
        </w:rPr>
        <w:t>Engaging business people in prototyp</w:t>
      </w:r>
      <w:r w:rsidR="00FB7A7B">
        <w:rPr>
          <w:szCs w:val="24"/>
        </w:rPr>
        <w:t>ing moves the collaboration barr</w:t>
      </w:r>
      <w:r>
        <w:rPr>
          <w:szCs w:val="24"/>
        </w:rPr>
        <w:t>ier to the right</w:t>
      </w:r>
    </w:p>
    <w:p w14:paraId="1AC8E348" w14:textId="07986A06" w:rsidR="00AB675D" w:rsidRDefault="00AB675D" w:rsidP="00AB675D">
      <w:pPr>
        <w:spacing w:before="120" w:after="120"/>
        <w:rPr>
          <w:sz w:val="28"/>
          <w:szCs w:val="28"/>
        </w:rPr>
      </w:pPr>
      <w:r>
        <w:rPr>
          <w:sz w:val="28"/>
          <w:szCs w:val="28"/>
        </w:rPr>
        <w:t xml:space="preserve">If </w:t>
      </w:r>
      <w:r w:rsidR="00244499">
        <w:rPr>
          <w:sz w:val="28"/>
          <w:szCs w:val="28"/>
        </w:rPr>
        <w:t>we</w:t>
      </w:r>
      <w:r>
        <w:rPr>
          <w:sz w:val="28"/>
          <w:szCs w:val="28"/>
        </w:rPr>
        <w:t xml:space="preserve"> accept tha</w:t>
      </w:r>
      <w:r w:rsidR="001E640D">
        <w:rPr>
          <w:sz w:val="28"/>
          <w:szCs w:val="28"/>
        </w:rPr>
        <w:t>t the prototype is a throwaway (</w:t>
      </w:r>
      <w:r>
        <w:rPr>
          <w:sz w:val="28"/>
          <w:szCs w:val="28"/>
        </w:rPr>
        <w:t xml:space="preserve">and there </w:t>
      </w:r>
      <w:r w:rsidR="001E640D">
        <w:rPr>
          <w:sz w:val="28"/>
          <w:szCs w:val="28"/>
        </w:rPr>
        <w:t>is no reason at this point to doubt that)</w:t>
      </w:r>
      <w:r>
        <w:rPr>
          <w:sz w:val="28"/>
          <w:szCs w:val="28"/>
        </w:rPr>
        <w:t xml:space="preserve"> then the </w:t>
      </w:r>
      <w:r w:rsidR="003314E1">
        <w:rPr>
          <w:sz w:val="28"/>
          <w:szCs w:val="28"/>
        </w:rPr>
        <w:t>effort</w:t>
      </w:r>
      <w:r>
        <w:rPr>
          <w:sz w:val="28"/>
          <w:szCs w:val="28"/>
        </w:rPr>
        <w:t xml:space="preserve"> of building </w:t>
      </w:r>
      <w:r w:rsidR="001E640D">
        <w:rPr>
          <w:sz w:val="28"/>
          <w:szCs w:val="28"/>
        </w:rPr>
        <w:t>the prototype</w:t>
      </w:r>
      <w:r>
        <w:rPr>
          <w:sz w:val="28"/>
          <w:szCs w:val="28"/>
        </w:rPr>
        <w:t xml:space="preserve"> does not contribute to the final </w:t>
      </w:r>
      <w:r w:rsidR="00CE67C0">
        <w:rPr>
          <w:sz w:val="28"/>
          <w:szCs w:val="28"/>
        </w:rPr>
        <w:t>code</w:t>
      </w:r>
      <w:r w:rsidR="001C68AF">
        <w:rPr>
          <w:sz w:val="28"/>
          <w:szCs w:val="28"/>
        </w:rPr>
        <w:t xml:space="preserve">. This </w:t>
      </w:r>
      <w:r w:rsidR="003314E1">
        <w:rPr>
          <w:sz w:val="28"/>
          <w:szCs w:val="28"/>
        </w:rPr>
        <w:t>effort</w:t>
      </w:r>
      <w:r>
        <w:rPr>
          <w:sz w:val="28"/>
          <w:szCs w:val="28"/>
        </w:rPr>
        <w:t xml:space="preserve"> is </w:t>
      </w:r>
      <w:r w:rsidR="00371DE2">
        <w:rPr>
          <w:sz w:val="28"/>
          <w:szCs w:val="28"/>
        </w:rPr>
        <w:t>“</w:t>
      </w:r>
      <w:r>
        <w:rPr>
          <w:sz w:val="28"/>
          <w:szCs w:val="28"/>
        </w:rPr>
        <w:t>lost</w:t>
      </w:r>
      <w:r w:rsidR="00371DE2">
        <w:rPr>
          <w:sz w:val="28"/>
          <w:szCs w:val="28"/>
        </w:rPr>
        <w:t>”</w:t>
      </w:r>
      <w:r w:rsidR="001E640D">
        <w:rPr>
          <w:sz w:val="28"/>
          <w:szCs w:val="28"/>
        </w:rPr>
        <w:t xml:space="preserve">, and </w:t>
      </w:r>
      <w:r w:rsidR="001C68AF">
        <w:rPr>
          <w:sz w:val="28"/>
          <w:szCs w:val="28"/>
        </w:rPr>
        <w:t xml:space="preserve">it </w:t>
      </w:r>
      <w:r w:rsidR="001E640D">
        <w:rPr>
          <w:sz w:val="28"/>
          <w:szCs w:val="28"/>
        </w:rPr>
        <w:t>adds to the total cost of the project</w:t>
      </w:r>
      <w:r>
        <w:rPr>
          <w:sz w:val="28"/>
          <w:szCs w:val="28"/>
        </w:rPr>
        <w:t xml:space="preserve">. </w:t>
      </w:r>
      <w:r w:rsidR="001E640D">
        <w:rPr>
          <w:sz w:val="28"/>
          <w:szCs w:val="28"/>
        </w:rPr>
        <w:t>What does this cost buy</w:t>
      </w:r>
      <w:r>
        <w:rPr>
          <w:sz w:val="28"/>
          <w:szCs w:val="28"/>
        </w:rPr>
        <w:t>? To quote Brooks:</w:t>
      </w:r>
      <w:r w:rsidR="00244499">
        <w:rPr>
          <w:sz w:val="28"/>
          <w:szCs w:val="28"/>
        </w:rPr>
        <w:t xml:space="preserve"> </w:t>
      </w:r>
    </w:p>
    <w:p w14:paraId="27C3EFFD" w14:textId="77777777" w:rsidR="00AB675D" w:rsidRDefault="00AB675D" w:rsidP="00AB675D">
      <w:pPr>
        <w:spacing w:before="120" w:after="120"/>
        <w:ind w:left="720"/>
        <w:rPr>
          <w:sz w:val="28"/>
          <w:szCs w:val="28"/>
        </w:rPr>
        <w:sectPr w:rsidR="00AB675D" w:rsidSect="002A48B4">
          <w:footerReference w:type="even" r:id="rId14"/>
          <w:endnotePr>
            <w:numFmt w:val="decimal"/>
          </w:endnotePr>
          <w:type w:val="continuous"/>
          <w:pgSz w:w="12240" w:h="15840"/>
          <w:pgMar w:top="1440" w:right="1800" w:bottom="1440" w:left="1800" w:header="720" w:footer="864" w:gutter="0"/>
          <w:cols w:space="720"/>
        </w:sectPr>
      </w:pPr>
      <w:r>
        <w:rPr>
          <w:iCs/>
          <w:sz w:val="28"/>
          <w:szCs w:val="28"/>
        </w:rPr>
        <w:t>“</w:t>
      </w:r>
      <w:r w:rsidRPr="00862F10">
        <w:rPr>
          <w:sz w:val="28"/>
          <w:szCs w:val="28"/>
        </w:rPr>
        <w:t xml:space="preserve">The management question, therefore, is not </w:t>
      </w:r>
      <w:r w:rsidRPr="00862F10">
        <w:rPr>
          <w:b/>
          <w:bCs/>
          <w:i/>
          <w:iCs/>
          <w:sz w:val="28"/>
          <w:szCs w:val="28"/>
        </w:rPr>
        <w:t>whether</w:t>
      </w:r>
      <w:r w:rsidRPr="00862F10">
        <w:rPr>
          <w:sz w:val="28"/>
          <w:szCs w:val="28"/>
        </w:rPr>
        <w:t xml:space="preserve"> to build a pilot system and throw it away. You </w:t>
      </w:r>
      <w:r w:rsidRPr="00862F10">
        <w:rPr>
          <w:b/>
          <w:bCs/>
          <w:i/>
          <w:iCs/>
          <w:sz w:val="28"/>
          <w:szCs w:val="28"/>
        </w:rPr>
        <w:t>will</w:t>
      </w:r>
      <w:r w:rsidRPr="00862F10">
        <w:rPr>
          <w:sz w:val="28"/>
          <w:szCs w:val="28"/>
        </w:rPr>
        <w:t xml:space="preserve"> do that. The only question is whether to plan in advance to build a throwaway, or to promise to deli</w:t>
      </w:r>
      <w:r>
        <w:rPr>
          <w:sz w:val="28"/>
          <w:szCs w:val="28"/>
        </w:rPr>
        <w:t>ver the throwaway to customers”.</w:t>
      </w:r>
      <w:r>
        <w:rPr>
          <w:rStyle w:val="EndnoteReference"/>
          <w:sz w:val="28"/>
          <w:szCs w:val="28"/>
        </w:rPr>
        <w:endnoteReference w:id="1"/>
      </w:r>
    </w:p>
    <w:p w14:paraId="7244BA05" w14:textId="77777777" w:rsidR="00F83316" w:rsidRDefault="001E640D" w:rsidP="00D23FD0">
      <w:pPr>
        <w:rPr>
          <w:sz w:val="28"/>
          <w:szCs w:val="28"/>
        </w:rPr>
      </w:pPr>
      <w:r>
        <w:rPr>
          <w:sz w:val="28"/>
          <w:szCs w:val="28"/>
        </w:rPr>
        <w:t xml:space="preserve">I am taking the liberty of interpreting Brooks </w:t>
      </w:r>
      <w:r w:rsidR="00D23FD0">
        <w:rPr>
          <w:sz w:val="28"/>
          <w:szCs w:val="28"/>
        </w:rPr>
        <w:t>as follows:</w:t>
      </w:r>
    </w:p>
    <w:p w14:paraId="11DA6491" w14:textId="7D282E62" w:rsidR="00D30E3E" w:rsidRDefault="00371DE2" w:rsidP="00F83316">
      <w:pPr>
        <w:spacing w:before="120"/>
        <w:ind w:left="720"/>
        <w:rPr>
          <w:sz w:val="28"/>
          <w:szCs w:val="28"/>
        </w:rPr>
      </w:pPr>
      <w:r>
        <w:rPr>
          <w:sz w:val="28"/>
          <w:szCs w:val="28"/>
        </w:rPr>
        <w:t>What</w:t>
      </w:r>
      <w:r w:rsidR="001E640D">
        <w:rPr>
          <w:sz w:val="28"/>
          <w:szCs w:val="28"/>
        </w:rPr>
        <w:t xml:space="preserve"> building the prototype buys</w:t>
      </w:r>
      <w:r>
        <w:rPr>
          <w:sz w:val="28"/>
          <w:szCs w:val="28"/>
        </w:rPr>
        <w:t xml:space="preserve"> is</w:t>
      </w:r>
      <w:r w:rsidR="00B26E49">
        <w:rPr>
          <w:sz w:val="28"/>
          <w:szCs w:val="28"/>
        </w:rPr>
        <w:t xml:space="preserve"> </w:t>
      </w:r>
      <w:r w:rsidR="001E640D">
        <w:rPr>
          <w:sz w:val="28"/>
          <w:szCs w:val="28"/>
        </w:rPr>
        <w:t xml:space="preserve">avoiding </w:t>
      </w:r>
      <w:r w:rsidR="00D23FD0">
        <w:rPr>
          <w:sz w:val="28"/>
          <w:szCs w:val="28"/>
        </w:rPr>
        <w:t>having to scrap and rebuild</w:t>
      </w:r>
      <w:r w:rsidR="001E640D">
        <w:rPr>
          <w:sz w:val="28"/>
          <w:szCs w:val="28"/>
        </w:rPr>
        <w:t xml:space="preserve"> the delivered system, </w:t>
      </w:r>
      <w:r w:rsidR="00CE67C0">
        <w:rPr>
          <w:sz w:val="28"/>
          <w:szCs w:val="28"/>
        </w:rPr>
        <w:t>or</w:t>
      </w:r>
      <w:r w:rsidR="001E640D">
        <w:rPr>
          <w:sz w:val="28"/>
          <w:szCs w:val="28"/>
        </w:rPr>
        <w:t xml:space="preserve"> more optimistically, </w:t>
      </w:r>
      <w:r w:rsidR="003314E1">
        <w:rPr>
          <w:sz w:val="28"/>
          <w:szCs w:val="28"/>
        </w:rPr>
        <w:t xml:space="preserve">it buys </w:t>
      </w:r>
      <w:r w:rsidR="001E640D">
        <w:rPr>
          <w:sz w:val="28"/>
          <w:szCs w:val="28"/>
        </w:rPr>
        <w:t xml:space="preserve">building </w:t>
      </w:r>
      <w:r w:rsidR="00F83316">
        <w:rPr>
          <w:sz w:val="28"/>
          <w:szCs w:val="28"/>
        </w:rPr>
        <w:t>a more usable</w:t>
      </w:r>
      <w:r w:rsidR="001C68AF">
        <w:rPr>
          <w:sz w:val="28"/>
          <w:szCs w:val="28"/>
        </w:rPr>
        <w:t xml:space="preserve"> system the first time. What we have learned since</w:t>
      </w:r>
      <w:r w:rsidR="00D31089">
        <w:rPr>
          <w:sz w:val="28"/>
          <w:szCs w:val="28"/>
        </w:rPr>
        <w:t xml:space="preserve"> Brooks</w:t>
      </w:r>
      <w:r w:rsidR="001C68AF">
        <w:rPr>
          <w:sz w:val="28"/>
          <w:szCs w:val="28"/>
        </w:rPr>
        <w:t xml:space="preserve"> is how to throw it away in little pieces instead of all at once.</w:t>
      </w:r>
      <w:r w:rsidR="00D31089">
        <w:rPr>
          <w:sz w:val="28"/>
          <w:szCs w:val="28"/>
        </w:rPr>
        <w:t xml:space="preserve"> </w:t>
      </w:r>
    </w:p>
    <w:p w14:paraId="1BFC0A5C" w14:textId="67E85E27" w:rsidR="00371DE2" w:rsidRDefault="00F83316" w:rsidP="00F83316">
      <w:pPr>
        <w:spacing w:before="120"/>
        <w:rPr>
          <w:sz w:val="28"/>
          <w:szCs w:val="28"/>
        </w:rPr>
      </w:pPr>
      <w:r>
        <w:rPr>
          <w:sz w:val="28"/>
          <w:szCs w:val="28"/>
        </w:rPr>
        <w:t xml:space="preserve">Why </w:t>
      </w:r>
      <w:r w:rsidR="00371DE2">
        <w:rPr>
          <w:sz w:val="28"/>
          <w:szCs w:val="28"/>
        </w:rPr>
        <w:t>can</w:t>
      </w:r>
      <w:r>
        <w:rPr>
          <w:sz w:val="28"/>
          <w:szCs w:val="28"/>
        </w:rPr>
        <w:t xml:space="preserve"> prototyping </w:t>
      </w:r>
      <w:r w:rsidR="006359D2">
        <w:rPr>
          <w:sz w:val="28"/>
          <w:szCs w:val="28"/>
        </w:rPr>
        <w:t xml:space="preserve">in which the business people are fully engaged </w:t>
      </w:r>
      <w:r>
        <w:rPr>
          <w:sz w:val="28"/>
          <w:szCs w:val="28"/>
        </w:rPr>
        <w:t>lead to a more usable system? Because the</w:t>
      </w:r>
      <w:r w:rsidR="00371DE2">
        <w:rPr>
          <w:sz w:val="28"/>
          <w:szCs w:val="28"/>
        </w:rPr>
        <w:t xml:space="preserve"> business people, who are the only </w:t>
      </w:r>
      <w:r w:rsidR="005D2B40">
        <w:rPr>
          <w:sz w:val="28"/>
          <w:szCs w:val="28"/>
        </w:rPr>
        <w:t xml:space="preserve">available </w:t>
      </w:r>
      <w:r w:rsidR="007E54B2">
        <w:rPr>
          <w:sz w:val="28"/>
          <w:szCs w:val="28"/>
        </w:rPr>
        <w:t xml:space="preserve">prelease </w:t>
      </w:r>
      <w:r w:rsidR="00371DE2">
        <w:rPr>
          <w:sz w:val="28"/>
          <w:szCs w:val="28"/>
        </w:rPr>
        <w:t>resource</w:t>
      </w:r>
      <w:r w:rsidR="00B26E49">
        <w:rPr>
          <w:sz w:val="28"/>
          <w:szCs w:val="28"/>
        </w:rPr>
        <w:t>s</w:t>
      </w:r>
      <w:r w:rsidR="00371DE2">
        <w:rPr>
          <w:sz w:val="28"/>
          <w:szCs w:val="28"/>
        </w:rPr>
        <w:t xml:space="preserve"> </w:t>
      </w:r>
      <w:r w:rsidR="005D2B40">
        <w:rPr>
          <w:sz w:val="28"/>
          <w:szCs w:val="28"/>
        </w:rPr>
        <w:t>for measuring</w:t>
      </w:r>
      <w:r w:rsidR="00371DE2">
        <w:rPr>
          <w:sz w:val="28"/>
          <w:szCs w:val="28"/>
        </w:rPr>
        <w:t xml:space="preserve"> usability, are right there par</w:t>
      </w:r>
      <w:r w:rsidR="00CC1215">
        <w:rPr>
          <w:sz w:val="28"/>
          <w:szCs w:val="28"/>
        </w:rPr>
        <w:t xml:space="preserve">ticipating in its construction. They are thinking about usability all the time. </w:t>
      </w:r>
    </w:p>
    <w:p w14:paraId="67B8CA2B" w14:textId="77777777" w:rsidR="007E54B2" w:rsidRDefault="00371DE2" w:rsidP="007E54B2">
      <w:pPr>
        <w:spacing w:before="120"/>
        <w:rPr>
          <w:sz w:val="28"/>
          <w:szCs w:val="28"/>
        </w:rPr>
      </w:pPr>
      <w:r>
        <w:rPr>
          <w:sz w:val="28"/>
          <w:szCs w:val="28"/>
        </w:rPr>
        <w:t xml:space="preserve">So we have begged the question: how can we build the prototype </w:t>
      </w:r>
      <w:r w:rsidR="00CE67C0">
        <w:rPr>
          <w:sz w:val="28"/>
          <w:szCs w:val="28"/>
        </w:rPr>
        <w:t>in a way that</w:t>
      </w:r>
      <w:r>
        <w:rPr>
          <w:sz w:val="28"/>
          <w:szCs w:val="28"/>
        </w:rPr>
        <w:t xml:space="preserve"> the business people, who we assume are not programmers, </w:t>
      </w:r>
      <w:r w:rsidR="00CE67C0">
        <w:rPr>
          <w:sz w:val="28"/>
          <w:szCs w:val="28"/>
        </w:rPr>
        <w:t xml:space="preserve">are </w:t>
      </w:r>
      <w:r>
        <w:rPr>
          <w:sz w:val="28"/>
          <w:szCs w:val="28"/>
        </w:rPr>
        <w:t xml:space="preserve">fully engaged in the process? </w:t>
      </w:r>
    </w:p>
    <w:p w14:paraId="40AFACD6" w14:textId="3426D98B" w:rsidR="00F003F1" w:rsidRPr="007E54B2" w:rsidRDefault="00432834" w:rsidP="007E54B2">
      <w:pPr>
        <w:spacing w:before="120"/>
        <w:rPr>
          <w:sz w:val="28"/>
          <w:szCs w:val="28"/>
        </w:rPr>
      </w:pPr>
      <w:r>
        <w:rPr>
          <w:rFonts w:asciiTheme="majorHAnsi" w:hAnsiTheme="majorHAnsi"/>
          <w:b/>
          <w:szCs w:val="24"/>
        </w:rPr>
        <w:t xml:space="preserve">Partition the </w:t>
      </w:r>
      <w:r w:rsidR="007E54B2">
        <w:rPr>
          <w:rFonts w:asciiTheme="majorHAnsi" w:hAnsiTheme="majorHAnsi"/>
          <w:b/>
          <w:szCs w:val="24"/>
        </w:rPr>
        <w:t>Work</w:t>
      </w:r>
    </w:p>
    <w:p w14:paraId="1358DE76" w14:textId="31CAFADE" w:rsidR="00432834" w:rsidRDefault="00432834" w:rsidP="009543D3">
      <w:pPr>
        <w:spacing w:before="120" w:after="120"/>
        <w:rPr>
          <w:sz w:val="28"/>
          <w:szCs w:val="28"/>
        </w:rPr>
      </w:pPr>
      <w:r w:rsidRPr="007068FB">
        <w:rPr>
          <w:i/>
          <w:sz w:val="28"/>
          <w:szCs w:val="28"/>
        </w:rPr>
        <w:t xml:space="preserve">The answer </w:t>
      </w:r>
      <w:r w:rsidR="00244499" w:rsidRPr="007068FB">
        <w:rPr>
          <w:i/>
          <w:sz w:val="28"/>
          <w:szCs w:val="28"/>
        </w:rPr>
        <w:t>I propose</w:t>
      </w:r>
      <w:r w:rsidRPr="007068FB">
        <w:rPr>
          <w:i/>
          <w:sz w:val="28"/>
          <w:szCs w:val="28"/>
        </w:rPr>
        <w:t xml:space="preserve"> here is to divide the prototype into a part built by the developers and a part built by the business people.</w:t>
      </w:r>
      <w:r>
        <w:rPr>
          <w:sz w:val="28"/>
          <w:szCs w:val="28"/>
        </w:rPr>
        <w:t xml:space="preserve"> </w:t>
      </w:r>
      <w:r w:rsidR="00852E7C">
        <w:rPr>
          <w:sz w:val="28"/>
          <w:szCs w:val="28"/>
        </w:rPr>
        <w:t>Here are some requirements on this approach to dividing up the task.</w:t>
      </w:r>
    </w:p>
    <w:p w14:paraId="17D4C2B7" w14:textId="56B4B26F" w:rsidR="007E54B2" w:rsidRDefault="007E54B2" w:rsidP="00852E7C">
      <w:pPr>
        <w:pStyle w:val="ListParagraph"/>
        <w:numPr>
          <w:ilvl w:val="0"/>
          <w:numId w:val="1"/>
        </w:numPr>
        <w:spacing w:before="120" w:after="120"/>
        <w:rPr>
          <w:sz w:val="28"/>
          <w:szCs w:val="28"/>
        </w:rPr>
      </w:pPr>
      <w:r>
        <w:rPr>
          <w:sz w:val="28"/>
          <w:szCs w:val="28"/>
        </w:rPr>
        <w:t>The business people must have control over use of the prototype so they can show it to their colleagues.</w:t>
      </w:r>
      <w:r w:rsidR="00D31089">
        <w:rPr>
          <w:sz w:val="28"/>
          <w:szCs w:val="28"/>
        </w:rPr>
        <w:t xml:space="preserve"> The part they build must be lightweight</w:t>
      </w:r>
      <w:r w:rsidR="002E590F">
        <w:rPr>
          <w:sz w:val="28"/>
          <w:szCs w:val="28"/>
        </w:rPr>
        <w:t xml:space="preserve"> in order to permit experimentation</w:t>
      </w:r>
      <w:r w:rsidR="00D31089">
        <w:rPr>
          <w:sz w:val="28"/>
          <w:szCs w:val="28"/>
        </w:rPr>
        <w:t xml:space="preserve">, so they can learn from experience and modify </w:t>
      </w:r>
      <w:r w:rsidR="002E590F">
        <w:rPr>
          <w:sz w:val="28"/>
          <w:szCs w:val="28"/>
        </w:rPr>
        <w:t>the design</w:t>
      </w:r>
      <w:r w:rsidR="00D31089">
        <w:rPr>
          <w:sz w:val="28"/>
          <w:szCs w:val="28"/>
        </w:rPr>
        <w:t xml:space="preserve">, and it must not require coding skills. </w:t>
      </w:r>
    </w:p>
    <w:p w14:paraId="5F8B4260" w14:textId="596CFFC4" w:rsidR="00432834" w:rsidRDefault="00432834" w:rsidP="00432834">
      <w:pPr>
        <w:pStyle w:val="ListParagraph"/>
        <w:numPr>
          <w:ilvl w:val="0"/>
          <w:numId w:val="1"/>
        </w:numPr>
        <w:spacing w:before="120" w:after="120"/>
        <w:rPr>
          <w:sz w:val="28"/>
          <w:szCs w:val="28"/>
        </w:rPr>
      </w:pPr>
      <w:r>
        <w:rPr>
          <w:sz w:val="28"/>
          <w:szCs w:val="28"/>
        </w:rPr>
        <w:t xml:space="preserve">The parts that </w:t>
      </w:r>
      <w:r w:rsidR="00852E7C">
        <w:rPr>
          <w:sz w:val="28"/>
          <w:szCs w:val="28"/>
        </w:rPr>
        <w:t>the business and technical people</w:t>
      </w:r>
      <w:r>
        <w:rPr>
          <w:sz w:val="28"/>
          <w:szCs w:val="28"/>
        </w:rPr>
        <w:t xml:space="preserve"> build </w:t>
      </w:r>
      <w:r w:rsidR="007C7CE1">
        <w:rPr>
          <w:sz w:val="28"/>
          <w:szCs w:val="28"/>
        </w:rPr>
        <w:t xml:space="preserve">must </w:t>
      </w:r>
      <w:r>
        <w:rPr>
          <w:sz w:val="28"/>
          <w:szCs w:val="28"/>
        </w:rPr>
        <w:t xml:space="preserve">correspond to the respective </w:t>
      </w:r>
      <w:r w:rsidR="008629BD">
        <w:rPr>
          <w:sz w:val="28"/>
          <w:szCs w:val="28"/>
        </w:rPr>
        <w:t>expertise and experience</w:t>
      </w:r>
      <w:r>
        <w:rPr>
          <w:sz w:val="28"/>
          <w:szCs w:val="28"/>
        </w:rPr>
        <w:t xml:space="preserve"> that </w:t>
      </w:r>
      <w:r w:rsidR="00852E7C">
        <w:rPr>
          <w:sz w:val="28"/>
          <w:szCs w:val="28"/>
        </w:rPr>
        <w:t>these two groups</w:t>
      </w:r>
      <w:r>
        <w:rPr>
          <w:sz w:val="28"/>
          <w:szCs w:val="28"/>
        </w:rPr>
        <w:t xml:space="preserve"> bring to the table.</w:t>
      </w:r>
      <w:r w:rsidR="0006422A">
        <w:rPr>
          <w:sz w:val="28"/>
          <w:szCs w:val="28"/>
        </w:rPr>
        <w:t xml:space="preserve"> Specifically, the business people should </w:t>
      </w:r>
      <w:r w:rsidR="002E590F">
        <w:rPr>
          <w:sz w:val="28"/>
          <w:szCs w:val="28"/>
        </w:rPr>
        <w:t>work</w:t>
      </w:r>
      <w:r w:rsidR="0006422A">
        <w:rPr>
          <w:sz w:val="28"/>
          <w:szCs w:val="28"/>
        </w:rPr>
        <w:t xml:space="preserve"> at the level of use cases and the technical people should </w:t>
      </w:r>
      <w:r w:rsidR="002E590F">
        <w:rPr>
          <w:sz w:val="28"/>
          <w:szCs w:val="28"/>
        </w:rPr>
        <w:t>work</w:t>
      </w:r>
      <w:r w:rsidR="0006422A">
        <w:rPr>
          <w:sz w:val="28"/>
          <w:szCs w:val="28"/>
        </w:rPr>
        <w:t xml:space="preserve"> at the level of domain objects.</w:t>
      </w:r>
    </w:p>
    <w:p w14:paraId="5A1A1AF6" w14:textId="77777777" w:rsidR="007C7CE1" w:rsidRDefault="007C7CE1" w:rsidP="007C7CE1">
      <w:pPr>
        <w:pStyle w:val="ListParagraph"/>
        <w:numPr>
          <w:ilvl w:val="0"/>
          <w:numId w:val="1"/>
        </w:numPr>
        <w:spacing w:before="120" w:after="120"/>
        <w:rPr>
          <w:sz w:val="28"/>
          <w:szCs w:val="28"/>
        </w:rPr>
      </w:pPr>
      <w:r>
        <w:rPr>
          <w:sz w:val="28"/>
          <w:szCs w:val="28"/>
        </w:rPr>
        <w:t xml:space="preserve">Change is inevitable as learning occurs. This learning should be reflected smoothly in the evolution of the prototype. (Ideally, as learning occurs, the prototype should evolve toward a small monolithic version of the ultimate system.) </w:t>
      </w:r>
    </w:p>
    <w:p w14:paraId="59740E08" w14:textId="334DF39A" w:rsidR="00432834" w:rsidRDefault="007C7CE1" w:rsidP="00432834">
      <w:pPr>
        <w:pStyle w:val="ListParagraph"/>
        <w:numPr>
          <w:ilvl w:val="0"/>
          <w:numId w:val="1"/>
        </w:numPr>
        <w:spacing w:before="120" w:after="120"/>
        <w:rPr>
          <w:sz w:val="28"/>
          <w:szCs w:val="28"/>
        </w:rPr>
      </w:pPr>
      <w:r>
        <w:rPr>
          <w:sz w:val="28"/>
          <w:szCs w:val="28"/>
        </w:rPr>
        <w:t>The sizes of the respective</w:t>
      </w:r>
      <w:r w:rsidR="00852E7C">
        <w:rPr>
          <w:sz w:val="28"/>
          <w:szCs w:val="28"/>
        </w:rPr>
        <w:t xml:space="preserve"> parts</w:t>
      </w:r>
      <w:r w:rsidR="00D31089">
        <w:rPr>
          <w:sz w:val="28"/>
          <w:szCs w:val="28"/>
        </w:rPr>
        <w:t>,</w:t>
      </w:r>
      <w:r w:rsidR="00852E7C">
        <w:rPr>
          <w:sz w:val="28"/>
          <w:szCs w:val="28"/>
        </w:rPr>
        <w:t xml:space="preserve"> the interface between the</w:t>
      </w:r>
      <w:r>
        <w:rPr>
          <w:sz w:val="28"/>
          <w:szCs w:val="28"/>
        </w:rPr>
        <w:t>m</w:t>
      </w:r>
      <w:r w:rsidR="00D31089">
        <w:rPr>
          <w:sz w:val="28"/>
          <w:szCs w:val="28"/>
        </w:rPr>
        <w:t>, and their relative rates of change</w:t>
      </w:r>
      <w:r w:rsidR="00852E7C">
        <w:rPr>
          <w:sz w:val="28"/>
          <w:szCs w:val="28"/>
        </w:rPr>
        <w:t xml:space="preserve"> </w:t>
      </w:r>
      <w:r>
        <w:rPr>
          <w:sz w:val="28"/>
          <w:szCs w:val="28"/>
        </w:rPr>
        <w:t>must be</w:t>
      </w:r>
      <w:r w:rsidR="00852E7C">
        <w:rPr>
          <w:sz w:val="28"/>
          <w:szCs w:val="28"/>
        </w:rPr>
        <w:t xml:space="preserve"> such that the developers and business people can </w:t>
      </w:r>
      <w:r>
        <w:rPr>
          <w:sz w:val="28"/>
          <w:szCs w:val="28"/>
        </w:rPr>
        <w:t xml:space="preserve">continue to </w:t>
      </w:r>
      <w:r w:rsidR="00852E7C">
        <w:rPr>
          <w:sz w:val="28"/>
          <w:szCs w:val="28"/>
        </w:rPr>
        <w:t>work concurrently.</w:t>
      </w:r>
      <w:r w:rsidR="00B26E49">
        <w:rPr>
          <w:sz w:val="28"/>
          <w:szCs w:val="28"/>
        </w:rPr>
        <w:t xml:space="preserve"> </w:t>
      </w:r>
    </w:p>
    <w:p w14:paraId="7B92066C" w14:textId="77777777" w:rsidR="007E54B2" w:rsidRDefault="007E54B2">
      <w:pPr>
        <w:rPr>
          <w:rFonts w:asciiTheme="majorHAnsi" w:hAnsiTheme="majorHAnsi"/>
          <w:b/>
          <w:szCs w:val="24"/>
        </w:rPr>
      </w:pPr>
      <w:r>
        <w:rPr>
          <w:rFonts w:asciiTheme="majorHAnsi" w:hAnsiTheme="majorHAnsi"/>
          <w:b/>
          <w:szCs w:val="24"/>
        </w:rPr>
        <w:br w:type="page"/>
      </w:r>
    </w:p>
    <w:p w14:paraId="11FA312A" w14:textId="5059B4E2" w:rsidR="00432834" w:rsidRDefault="00AF3295" w:rsidP="009543D3">
      <w:pPr>
        <w:spacing w:before="120" w:after="120"/>
        <w:rPr>
          <w:sz w:val="28"/>
          <w:szCs w:val="28"/>
        </w:rPr>
      </w:pPr>
      <w:r>
        <w:rPr>
          <w:rFonts w:asciiTheme="majorHAnsi" w:hAnsiTheme="majorHAnsi"/>
          <w:b/>
          <w:szCs w:val="24"/>
        </w:rPr>
        <w:t xml:space="preserve">The Two-faced </w:t>
      </w:r>
      <w:r w:rsidR="00CE67C0">
        <w:rPr>
          <w:rFonts w:asciiTheme="majorHAnsi" w:hAnsiTheme="majorHAnsi"/>
          <w:b/>
          <w:szCs w:val="24"/>
        </w:rPr>
        <w:t>Prototype</w:t>
      </w:r>
      <w:r>
        <w:rPr>
          <w:rFonts w:asciiTheme="majorHAnsi" w:hAnsiTheme="majorHAnsi"/>
          <w:b/>
          <w:szCs w:val="24"/>
        </w:rPr>
        <w:t xml:space="preserve"> Model</w:t>
      </w:r>
    </w:p>
    <w:p w14:paraId="0A189663" w14:textId="1C7D1C18" w:rsidR="00AF3295" w:rsidRDefault="00962CCF" w:rsidP="009543D3">
      <w:pPr>
        <w:spacing w:before="120" w:after="120"/>
        <w:rPr>
          <w:sz w:val="28"/>
          <w:szCs w:val="28"/>
        </w:rPr>
      </w:pPr>
      <w:r>
        <w:rPr>
          <w:rFonts w:asciiTheme="majorHAnsi" w:hAnsiTheme="majorHAnsi"/>
          <w:b/>
          <w:szCs w:val="24"/>
        </w:rPr>
        <w:drawing>
          <wp:anchor distT="0" distB="0" distL="114300" distR="114300" simplePos="0" relativeHeight="251691008" behindDoc="0" locked="0" layoutInCell="1" allowOverlap="1" wp14:anchorId="05198430" wp14:editId="27E9474C">
            <wp:simplePos x="0" y="0"/>
            <wp:positionH relativeFrom="page">
              <wp:align>center</wp:align>
            </wp:positionH>
            <wp:positionV relativeFrom="paragraph">
              <wp:posOffset>997585</wp:posOffset>
            </wp:positionV>
            <wp:extent cx="5076825" cy="2196465"/>
            <wp:effectExtent l="0" t="0" r="317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04.png"/>
                    <pic:cNvPicPr/>
                  </pic:nvPicPr>
                  <pic:blipFill>
                    <a:blip r:embed="rId15">
                      <a:extLst>
                        <a:ext uri="{28A0092B-C50C-407E-A947-70E740481C1C}">
                          <a14:useLocalDpi xmlns:a14="http://schemas.microsoft.com/office/drawing/2010/main" val="0"/>
                        </a:ext>
                      </a:extLst>
                    </a:blip>
                    <a:stretch>
                      <a:fillRect/>
                    </a:stretch>
                  </pic:blipFill>
                  <pic:spPr>
                    <a:xfrm>
                      <a:off x="0" y="0"/>
                      <a:ext cx="5076825" cy="2196465"/>
                    </a:xfrm>
                    <a:prstGeom prst="rect">
                      <a:avLst/>
                    </a:prstGeom>
                  </pic:spPr>
                </pic:pic>
              </a:graphicData>
            </a:graphic>
            <wp14:sizeRelH relativeFrom="margin">
              <wp14:pctWidth>0</wp14:pctWidth>
            </wp14:sizeRelH>
            <wp14:sizeRelV relativeFrom="margin">
              <wp14:pctHeight>0</wp14:pctHeight>
            </wp14:sizeRelV>
          </wp:anchor>
        </w:drawing>
      </w:r>
      <w:r w:rsidR="008629BD">
        <w:rPr>
          <w:sz w:val="28"/>
          <w:szCs w:val="28"/>
        </w:rPr>
        <w:t>T</w:t>
      </w:r>
      <w:r w:rsidR="007E54B2">
        <w:rPr>
          <w:sz w:val="28"/>
          <w:szCs w:val="28"/>
        </w:rPr>
        <w:t>he two-faced model</w:t>
      </w:r>
      <w:r w:rsidR="008629BD">
        <w:rPr>
          <w:sz w:val="28"/>
          <w:szCs w:val="28"/>
        </w:rPr>
        <w:t xml:space="preserve"> (Figure 4) is a</w:t>
      </w:r>
      <w:r w:rsidR="002D3DF1">
        <w:rPr>
          <w:sz w:val="28"/>
          <w:szCs w:val="28"/>
        </w:rPr>
        <w:t>n</w:t>
      </w:r>
      <w:r w:rsidR="008629BD">
        <w:rPr>
          <w:sz w:val="28"/>
          <w:szCs w:val="28"/>
        </w:rPr>
        <w:t xml:space="preserve"> environment</w:t>
      </w:r>
      <w:r w:rsidR="009B4E16">
        <w:rPr>
          <w:sz w:val="28"/>
          <w:szCs w:val="28"/>
        </w:rPr>
        <w:t xml:space="preserve"> combining traditionally-built domain objects and pictorial use-case descriptions built by non-programmers.</w:t>
      </w:r>
      <w:r w:rsidR="002D3DF1">
        <w:rPr>
          <w:sz w:val="28"/>
          <w:szCs w:val="28"/>
        </w:rPr>
        <w:t xml:space="preserve"> The Visual APIs enable these two parts to work together synergistically while maintaining the benefits of each.</w:t>
      </w:r>
    </w:p>
    <w:p w14:paraId="36C7CFDF" w14:textId="734A1A69" w:rsidR="00F605EA" w:rsidRPr="00962CCF" w:rsidRDefault="00F605EA" w:rsidP="00644C1D">
      <w:pPr>
        <w:spacing w:before="120"/>
        <w:jc w:val="center"/>
        <w:rPr>
          <w:b/>
          <w:sz w:val="28"/>
          <w:szCs w:val="28"/>
        </w:rPr>
      </w:pPr>
      <w:r w:rsidRPr="00962CCF">
        <w:rPr>
          <w:b/>
          <w:sz w:val="28"/>
          <w:szCs w:val="28"/>
        </w:rPr>
        <w:t xml:space="preserve">Figure </w:t>
      </w:r>
      <w:r w:rsidR="004314DB" w:rsidRPr="00962CCF">
        <w:rPr>
          <w:b/>
          <w:sz w:val="28"/>
          <w:szCs w:val="28"/>
        </w:rPr>
        <w:t>4</w:t>
      </w:r>
    </w:p>
    <w:p w14:paraId="3185A6FD" w14:textId="2B109FA1" w:rsidR="009B4E16" w:rsidRPr="009B4E16" w:rsidRDefault="00644C1D" w:rsidP="009B4E16">
      <w:pPr>
        <w:spacing w:after="120"/>
        <w:jc w:val="center"/>
        <w:rPr>
          <w:szCs w:val="24"/>
        </w:rPr>
      </w:pPr>
      <w:r>
        <w:rPr>
          <w:szCs w:val="24"/>
        </w:rPr>
        <w:t>The two-faced prototype model</w:t>
      </w:r>
    </w:p>
    <w:p w14:paraId="2F7A14E3" w14:textId="07A3E909" w:rsidR="00D73873" w:rsidRPr="007E54B2" w:rsidRDefault="00D73873" w:rsidP="007E54B2">
      <w:pPr>
        <w:rPr>
          <w:sz w:val="28"/>
          <w:szCs w:val="28"/>
        </w:rPr>
      </w:pPr>
      <w:r>
        <w:rPr>
          <w:rFonts w:asciiTheme="majorHAnsi" w:hAnsiTheme="majorHAnsi"/>
          <w:b/>
          <w:szCs w:val="24"/>
        </w:rPr>
        <w:t xml:space="preserve">Code-free Use Cases </w:t>
      </w:r>
    </w:p>
    <w:p w14:paraId="33BC1BFA" w14:textId="16913ED1" w:rsidR="00653EA3" w:rsidRDefault="00D73873" w:rsidP="00F605EA">
      <w:pPr>
        <w:spacing w:before="120" w:after="120"/>
        <w:rPr>
          <w:sz w:val="28"/>
          <w:szCs w:val="28"/>
        </w:rPr>
      </w:pPr>
      <w:r>
        <w:rPr>
          <w:sz w:val="28"/>
          <w:szCs w:val="28"/>
        </w:rPr>
        <w:t xml:space="preserve">The code-free use cases </w:t>
      </w:r>
      <w:r w:rsidR="002D3DF1">
        <w:rPr>
          <w:sz w:val="28"/>
          <w:szCs w:val="28"/>
        </w:rPr>
        <w:t>execute</w:t>
      </w:r>
      <w:r>
        <w:rPr>
          <w:sz w:val="28"/>
          <w:szCs w:val="28"/>
        </w:rPr>
        <w:t xml:space="preserve"> </w:t>
      </w:r>
      <w:r w:rsidR="00CC1215">
        <w:rPr>
          <w:sz w:val="28"/>
          <w:szCs w:val="28"/>
        </w:rPr>
        <w:t xml:space="preserve">value-delivering </w:t>
      </w:r>
      <w:r>
        <w:rPr>
          <w:sz w:val="28"/>
          <w:szCs w:val="28"/>
        </w:rPr>
        <w:t>user interactions</w:t>
      </w:r>
      <w:r w:rsidR="00D95008">
        <w:rPr>
          <w:sz w:val="28"/>
          <w:szCs w:val="28"/>
        </w:rPr>
        <w:t>. They do more than simply describe a user interface because they communicate with domain objects</w:t>
      </w:r>
      <w:r w:rsidR="007E54B2">
        <w:rPr>
          <w:sz w:val="28"/>
          <w:szCs w:val="28"/>
        </w:rPr>
        <w:t>,</w:t>
      </w:r>
      <w:r w:rsidR="00D95008">
        <w:rPr>
          <w:sz w:val="28"/>
          <w:szCs w:val="28"/>
        </w:rPr>
        <w:t xml:space="preserve"> work with values derived directly from them</w:t>
      </w:r>
      <w:r w:rsidR="007E54B2">
        <w:rPr>
          <w:sz w:val="28"/>
          <w:szCs w:val="28"/>
        </w:rPr>
        <w:t>, and respond appropriately to user events</w:t>
      </w:r>
      <w:r w:rsidR="00E7525B">
        <w:rPr>
          <w:sz w:val="28"/>
          <w:szCs w:val="28"/>
        </w:rPr>
        <w:t>, possibly with state changes</w:t>
      </w:r>
      <w:r w:rsidR="00D95008">
        <w:rPr>
          <w:sz w:val="28"/>
          <w:szCs w:val="28"/>
        </w:rPr>
        <w:t xml:space="preserve">. </w:t>
      </w:r>
    </w:p>
    <w:p w14:paraId="5C96951B" w14:textId="14461892" w:rsidR="00D95008" w:rsidRDefault="00D95008" w:rsidP="00F605EA">
      <w:pPr>
        <w:spacing w:before="120" w:after="120"/>
        <w:rPr>
          <w:sz w:val="28"/>
          <w:szCs w:val="28"/>
        </w:rPr>
      </w:pPr>
      <w:r>
        <w:rPr>
          <w:sz w:val="28"/>
          <w:szCs w:val="28"/>
        </w:rPr>
        <w:t>I have developed a unidirectiona</w:t>
      </w:r>
      <w:r w:rsidR="005D6659">
        <w:rPr>
          <w:sz w:val="28"/>
          <w:szCs w:val="28"/>
        </w:rPr>
        <w:t>l</w:t>
      </w:r>
      <w:r>
        <w:rPr>
          <w:sz w:val="28"/>
          <w:szCs w:val="28"/>
        </w:rPr>
        <w:t xml:space="preserve"> object-flow wiring language that seems to be sufficent for describing use cases according to the </w:t>
      </w:r>
      <w:r w:rsidR="00B26E49">
        <w:rPr>
          <w:sz w:val="28"/>
          <w:szCs w:val="28"/>
        </w:rPr>
        <w:t xml:space="preserve">bulleted </w:t>
      </w:r>
      <w:r>
        <w:rPr>
          <w:sz w:val="28"/>
          <w:szCs w:val="28"/>
        </w:rPr>
        <w:t xml:space="preserve">list of requirements above. I do not assert that it is the only solution, but it </w:t>
      </w:r>
      <w:r w:rsidR="002D3DF1">
        <w:rPr>
          <w:sz w:val="28"/>
          <w:szCs w:val="28"/>
        </w:rPr>
        <w:t>is</w:t>
      </w:r>
      <w:r>
        <w:rPr>
          <w:sz w:val="28"/>
          <w:szCs w:val="28"/>
        </w:rPr>
        <w:t xml:space="preserve"> an existence proof. </w:t>
      </w:r>
    </w:p>
    <w:p w14:paraId="2EF3A7BE" w14:textId="15564AC5" w:rsidR="005D6659" w:rsidRDefault="00282F9B" w:rsidP="00F605EA">
      <w:pPr>
        <w:spacing w:before="120" w:after="120"/>
        <w:rPr>
          <w:sz w:val="28"/>
          <w:szCs w:val="28"/>
        </w:rPr>
      </w:pPr>
      <w:r>
        <w:rPr>
          <w:sz w:val="28"/>
          <w:szCs w:val="28"/>
        </w:rPr>
        <w:t>T</w:t>
      </w:r>
      <w:r w:rsidR="005D6659">
        <w:rPr>
          <w:sz w:val="28"/>
          <w:szCs w:val="28"/>
        </w:rPr>
        <w:t xml:space="preserve">his </w:t>
      </w:r>
      <w:r w:rsidR="00CC1215">
        <w:rPr>
          <w:sz w:val="28"/>
          <w:szCs w:val="28"/>
        </w:rPr>
        <w:t xml:space="preserve">wiring </w:t>
      </w:r>
      <w:r w:rsidR="005D6659">
        <w:rPr>
          <w:sz w:val="28"/>
          <w:szCs w:val="28"/>
        </w:rPr>
        <w:t xml:space="preserve">language </w:t>
      </w:r>
      <w:r>
        <w:rPr>
          <w:sz w:val="28"/>
          <w:szCs w:val="28"/>
        </w:rPr>
        <w:t>is not powerful by itself,</w:t>
      </w:r>
      <w:r w:rsidR="00EA03C7">
        <w:rPr>
          <w:sz w:val="28"/>
          <w:szCs w:val="28"/>
        </w:rPr>
        <w:t xml:space="preserve"> but </w:t>
      </w:r>
      <w:r>
        <w:rPr>
          <w:sz w:val="28"/>
          <w:szCs w:val="28"/>
        </w:rPr>
        <w:t>it is seamlessly extended to encompass the business processes of the domain objects through the Visual APIs</w:t>
      </w:r>
      <w:r w:rsidR="005D6659">
        <w:rPr>
          <w:sz w:val="28"/>
          <w:szCs w:val="28"/>
        </w:rPr>
        <w:t xml:space="preserve">. </w:t>
      </w:r>
      <w:r>
        <w:rPr>
          <w:sz w:val="28"/>
          <w:szCs w:val="28"/>
        </w:rPr>
        <w:t>Wiring</w:t>
      </w:r>
      <w:r w:rsidR="009B4E16">
        <w:rPr>
          <w:sz w:val="28"/>
          <w:szCs w:val="28"/>
        </w:rPr>
        <w:t xml:space="preserve"> is a pictorial, non-procedural flow language that</w:t>
      </w:r>
      <w:r w:rsidR="005D6659">
        <w:rPr>
          <w:sz w:val="28"/>
          <w:szCs w:val="28"/>
        </w:rPr>
        <w:t xml:space="preserve"> doesn’t do arithmetic or even the simplest algorithms involving looping or branching. It </w:t>
      </w:r>
      <w:r>
        <w:rPr>
          <w:sz w:val="28"/>
          <w:szCs w:val="28"/>
        </w:rPr>
        <w:t>occupies</w:t>
      </w:r>
      <w:r w:rsidR="005D6659">
        <w:rPr>
          <w:sz w:val="28"/>
          <w:szCs w:val="28"/>
        </w:rPr>
        <w:t xml:space="preserve"> a sweet spot between power and accessibility (that is, availability to non-programmer</w:t>
      </w:r>
      <w:r w:rsidR="00DA705E">
        <w:rPr>
          <w:sz w:val="28"/>
          <w:szCs w:val="28"/>
        </w:rPr>
        <w:t>s</w:t>
      </w:r>
      <w:r w:rsidR="005D6659">
        <w:rPr>
          <w:sz w:val="28"/>
          <w:szCs w:val="28"/>
        </w:rPr>
        <w:t xml:space="preserve">). It does not </w:t>
      </w:r>
      <w:r>
        <w:rPr>
          <w:sz w:val="28"/>
          <w:szCs w:val="28"/>
        </w:rPr>
        <w:t>need to be made more complicated</w:t>
      </w:r>
      <w:r w:rsidR="005D6659">
        <w:rPr>
          <w:sz w:val="28"/>
          <w:szCs w:val="28"/>
        </w:rPr>
        <w:t xml:space="preserve"> because, wherever more power is required </w:t>
      </w:r>
      <w:r w:rsidR="00DA705E">
        <w:rPr>
          <w:sz w:val="28"/>
          <w:szCs w:val="28"/>
        </w:rPr>
        <w:t>such power</w:t>
      </w:r>
      <w:r w:rsidR="005D6659">
        <w:rPr>
          <w:sz w:val="28"/>
          <w:szCs w:val="28"/>
        </w:rPr>
        <w:t xml:space="preserve"> is domain-specific</w:t>
      </w:r>
      <w:r w:rsidR="00706465">
        <w:rPr>
          <w:sz w:val="28"/>
          <w:szCs w:val="28"/>
        </w:rPr>
        <w:t>,</w:t>
      </w:r>
      <w:r w:rsidR="005D6659">
        <w:rPr>
          <w:sz w:val="28"/>
          <w:szCs w:val="28"/>
        </w:rPr>
        <w:t xml:space="preserve"> belongs in domain objects</w:t>
      </w:r>
      <w:r w:rsidR="00706465">
        <w:rPr>
          <w:sz w:val="28"/>
          <w:szCs w:val="28"/>
        </w:rPr>
        <w:t>, and is accessible through</w:t>
      </w:r>
      <w:r w:rsidR="00DA705E">
        <w:rPr>
          <w:sz w:val="28"/>
          <w:szCs w:val="28"/>
        </w:rPr>
        <w:t xml:space="preserve"> Visual APIs, described in the following section. </w:t>
      </w:r>
    </w:p>
    <w:p w14:paraId="3073FA31" w14:textId="1B1A029D" w:rsidR="00F0361B" w:rsidRPr="00F0361B" w:rsidRDefault="00506607" w:rsidP="00F0361B">
      <w:pPr>
        <w:rPr>
          <w:sz w:val="28"/>
          <w:szCs w:val="28"/>
        </w:rPr>
      </w:pPr>
      <w:r>
        <w:rPr>
          <w:sz w:val="28"/>
          <w:szCs w:val="28"/>
        </w:rPr>
        <w:drawing>
          <wp:anchor distT="0" distB="0" distL="114300" distR="114300" simplePos="0" relativeHeight="251692032" behindDoc="0" locked="0" layoutInCell="1" allowOverlap="1" wp14:anchorId="4FE2F2B6" wp14:editId="76D21ADA">
            <wp:simplePos x="0" y="0"/>
            <wp:positionH relativeFrom="page">
              <wp:align>center</wp:align>
            </wp:positionH>
            <wp:positionV relativeFrom="paragraph">
              <wp:posOffset>1831340</wp:posOffset>
            </wp:positionV>
            <wp:extent cx="4587240" cy="3103321"/>
            <wp:effectExtent l="0" t="0" r="1016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05.png"/>
                    <pic:cNvPicPr/>
                  </pic:nvPicPr>
                  <pic:blipFill>
                    <a:blip r:embed="rId16">
                      <a:extLst>
                        <a:ext uri="{28A0092B-C50C-407E-A947-70E740481C1C}">
                          <a14:useLocalDpi xmlns:a14="http://schemas.microsoft.com/office/drawing/2010/main" val="0"/>
                        </a:ext>
                      </a:extLst>
                    </a:blip>
                    <a:stretch>
                      <a:fillRect/>
                    </a:stretch>
                  </pic:blipFill>
                  <pic:spPr>
                    <a:xfrm>
                      <a:off x="0" y="0"/>
                      <a:ext cx="4587240" cy="3103321"/>
                    </a:xfrm>
                    <a:prstGeom prst="rect">
                      <a:avLst/>
                    </a:prstGeom>
                  </pic:spPr>
                </pic:pic>
              </a:graphicData>
            </a:graphic>
            <wp14:sizeRelH relativeFrom="margin">
              <wp14:pctWidth>0</wp14:pctWidth>
            </wp14:sizeRelH>
            <wp14:sizeRelV relativeFrom="margin">
              <wp14:pctHeight>0</wp14:pctHeight>
            </wp14:sizeRelV>
          </wp:anchor>
        </w:drawing>
      </w:r>
      <w:r w:rsidR="00250DC1">
        <w:rPr>
          <w:sz w:val="28"/>
          <w:szCs w:val="28"/>
        </w:rPr>
        <w:t xml:space="preserve">Figure 5 illustrates how the wiring language fits into the power-accessibility tradeoff. It is capable of handling functional composition </w:t>
      </w:r>
      <w:r w:rsidR="00EA03C7">
        <w:rPr>
          <w:sz w:val="28"/>
          <w:szCs w:val="28"/>
        </w:rPr>
        <w:t xml:space="preserve">(by connecting wired components) </w:t>
      </w:r>
      <w:r w:rsidR="00250DC1">
        <w:rPr>
          <w:sz w:val="28"/>
          <w:szCs w:val="28"/>
        </w:rPr>
        <w:t>and collections</w:t>
      </w:r>
      <w:r w:rsidR="00EA03C7">
        <w:rPr>
          <w:sz w:val="28"/>
          <w:szCs w:val="28"/>
        </w:rPr>
        <w:t xml:space="preserve"> (</w:t>
      </w:r>
      <w:r w:rsidR="00CC1215">
        <w:rPr>
          <w:sz w:val="28"/>
          <w:szCs w:val="28"/>
        </w:rPr>
        <w:t xml:space="preserve">business objects </w:t>
      </w:r>
      <w:r w:rsidR="00EA03C7">
        <w:rPr>
          <w:sz w:val="28"/>
          <w:szCs w:val="28"/>
        </w:rPr>
        <w:t>that flow on the wires)</w:t>
      </w:r>
      <w:r w:rsidR="00250DC1">
        <w:rPr>
          <w:sz w:val="28"/>
          <w:szCs w:val="28"/>
        </w:rPr>
        <w:t xml:space="preserve">, </w:t>
      </w:r>
      <w:r w:rsidR="00EA03C7">
        <w:rPr>
          <w:sz w:val="28"/>
          <w:szCs w:val="28"/>
        </w:rPr>
        <w:t xml:space="preserve">rendering user interfaces, responding to user events, </w:t>
      </w:r>
      <w:r w:rsidR="00250DC1">
        <w:rPr>
          <w:sz w:val="28"/>
          <w:szCs w:val="28"/>
        </w:rPr>
        <w:t xml:space="preserve">and little else. It has been my observation that </w:t>
      </w:r>
      <w:r w:rsidR="00CC1215">
        <w:rPr>
          <w:sz w:val="28"/>
          <w:szCs w:val="28"/>
        </w:rPr>
        <w:t>much</w:t>
      </w:r>
      <w:r w:rsidR="00250DC1">
        <w:rPr>
          <w:sz w:val="28"/>
          <w:szCs w:val="28"/>
        </w:rPr>
        <w:t xml:space="preserve"> of what happens in these wired use-case descriptions is assembling and disassembling collections. The objects that flow down the wires can be complex, for example, records whose elements have domain-specific behaviors. </w:t>
      </w:r>
    </w:p>
    <w:p w14:paraId="5FE8306A" w14:textId="5A67595C" w:rsidR="00E26A3C" w:rsidRPr="00506607" w:rsidRDefault="00E26A3C" w:rsidP="00F0361B">
      <w:pPr>
        <w:spacing w:before="120"/>
        <w:jc w:val="center"/>
        <w:rPr>
          <w:b/>
          <w:sz w:val="28"/>
          <w:szCs w:val="28"/>
        </w:rPr>
      </w:pPr>
      <w:r w:rsidRPr="00506607">
        <w:rPr>
          <w:b/>
          <w:sz w:val="28"/>
          <w:szCs w:val="28"/>
        </w:rPr>
        <w:t>Figure 5</w:t>
      </w:r>
    </w:p>
    <w:p w14:paraId="6C5206DC" w14:textId="1D4971A4" w:rsidR="00F0361B" w:rsidRPr="00F0361B" w:rsidRDefault="00B3308D" w:rsidP="00F0361B">
      <w:pPr>
        <w:spacing w:after="120"/>
        <w:jc w:val="center"/>
        <w:rPr>
          <w:szCs w:val="24"/>
        </w:rPr>
      </w:pPr>
      <w:r>
        <w:rPr>
          <w:szCs w:val="24"/>
        </w:rPr>
        <w:t>Simple w</w:t>
      </w:r>
      <w:r w:rsidR="00F0361B" w:rsidRPr="00F0361B">
        <w:rPr>
          <w:szCs w:val="24"/>
        </w:rPr>
        <w:t>iring languages are</w:t>
      </w:r>
      <w:r w:rsidR="00F0361B">
        <w:rPr>
          <w:szCs w:val="24"/>
        </w:rPr>
        <w:t xml:space="preserve"> less powerful </w:t>
      </w:r>
      <w:r w:rsidR="003D6FA5">
        <w:rPr>
          <w:szCs w:val="24"/>
        </w:rPr>
        <w:t xml:space="preserve">(by themselves) </w:t>
      </w:r>
      <w:r w:rsidR="00F0361B">
        <w:rPr>
          <w:szCs w:val="24"/>
        </w:rPr>
        <w:t>but more accessible</w:t>
      </w:r>
    </w:p>
    <w:p w14:paraId="7AB49E78" w14:textId="5142D814" w:rsidR="00706465" w:rsidRDefault="00706465" w:rsidP="00706465">
      <w:pPr>
        <w:spacing w:before="120" w:after="120"/>
        <w:rPr>
          <w:rFonts w:asciiTheme="majorHAnsi" w:hAnsiTheme="majorHAnsi"/>
          <w:b/>
          <w:szCs w:val="24"/>
        </w:rPr>
      </w:pPr>
      <w:r>
        <w:rPr>
          <w:rFonts w:asciiTheme="majorHAnsi" w:hAnsiTheme="majorHAnsi"/>
          <w:b/>
          <w:szCs w:val="24"/>
        </w:rPr>
        <w:t xml:space="preserve">Visual APIs </w:t>
      </w:r>
    </w:p>
    <w:p w14:paraId="230D9E7C" w14:textId="77777777" w:rsidR="009E6CA6" w:rsidRDefault="007E6A2B" w:rsidP="00706465">
      <w:pPr>
        <w:spacing w:before="120" w:after="120"/>
        <w:rPr>
          <w:sz w:val="28"/>
          <w:szCs w:val="28"/>
        </w:rPr>
      </w:pPr>
      <w:r>
        <w:rPr>
          <w:sz w:val="28"/>
          <w:szCs w:val="28"/>
        </w:rPr>
        <w:t xml:space="preserve">The Visual API replaces the demand on the builder to construct grammatical text by </w:t>
      </w:r>
      <w:r w:rsidR="009E6CA6">
        <w:rPr>
          <w:sz w:val="28"/>
          <w:szCs w:val="28"/>
        </w:rPr>
        <w:t>presentation</w:t>
      </w:r>
      <w:r>
        <w:rPr>
          <w:sz w:val="28"/>
          <w:szCs w:val="28"/>
        </w:rPr>
        <w:t xml:space="preserve"> of choices presented in dialog windows. It</w:t>
      </w:r>
      <w:r w:rsidR="00170D34">
        <w:rPr>
          <w:sz w:val="28"/>
          <w:szCs w:val="28"/>
        </w:rPr>
        <w:t xml:space="preserve"> enable</w:t>
      </w:r>
      <w:r>
        <w:rPr>
          <w:sz w:val="28"/>
          <w:szCs w:val="28"/>
        </w:rPr>
        <w:t>s</w:t>
      </w:r>
      <w:r w:rsidR="00170D34">
        <w:rPr>
          <w:sz w:val="28"/>
          <w:szCs w:val="28"/>
        </w:rPr>
        <w:t xml:space="preserve"> the </w:t>
      </w:r>
      <w:r w:rsidR="009E6CA6">
        <w:rPr>
          <w:sz w:val="28"/>
          <w:szCs w:val="28"/>
        </w:rPr>
        <w:t>business people</w:t>
      </w:r>
      <w:r w:rsidR="00170D34">
        <w:rPr>
          <w:sz w:val="28"/>
          <w:szCs w:val="28"/>
        </w:rPr>
        <w:t xml:space="preserve"> </w:t>
      </w:r>
      <w:r>
        <w:rPr>
          <w:sz w:val="28"/>
          <w:szCs w:val="28"/>
        </w:rPr>
        <w:t xml:space="preserve">to access </w:t>
      </w:r>
      <w:r w:rsidR="009E6CA6">
        <w:rPr>
          <w:sz w:val="28"/>
          <w:szCs w:val="28"/>
        </w:rPr>
        <w:t xml:space="preserve">domain objects </w:t>
      </w:r>
      <w:r>
        <w:rPr>
          <w:sz w:val="28"/>
          <w:szCs w:val="28"/>
        </w:rPr>
        <w:t xml:space="preserve">and parameterize messages to </w:t>
      </w:r>
      <w:r w:rsidR="009E6CA6">
        <w:rPr>
          <w:sz w:val="28"/>
          <w:szCs w:val="28"/>
        </w:rPr>
        <w:t>them</w:t>
      </w:r>
      <w:r>
        <w:rPr>
          <w:sz w:val="28"/>
          <w:szCs w:val="28"/>
        </w:rPr>
        <w:t xml:space="preserve"> without leaving their comfort zones</w:t>
      </w:r>
      <w:r w:rsidR="00170D34">
        <w:rPr>
          <w:sz w:val="28"/>
          <w:szCs w:val="28"/>
        </w:rPr>
        <w:t xml:space="preserve">. </w:t>
      </w:r>
      <w:r w:rsidR="00F8403D">
        <w:rPr>
          <w:sz w:val="28"/>
          <w:szCs w:val="28"/>
        </w:rPr>
        <w:t xml:space="preserve">These messages are sent by wired components, and their return values flow down the wires. </w:t>
      </w:r>
    </w:p>
    <w:p w14:paraId="4DB9F9B1" w14:textId="48488BF6" w:rsidR="00F0361B" w:rsidRDefault="002253B4" w:rsidP="00706465">
      <w:pPr>
        <w:spacing w:before="120" w:after="120"/>
        <w:rPr>
          <w:sz w:val="28"/>
          <w:szCs w:val="28"/>
        </w:rPr>
      </w:pPr>
      <w:r>
        <w:rPr>
          <w:sz w:val="28"/>
          <w:szCs w:val="28"/>
        </w:rPr>
        <w:t>Figure 4 shows that Visual APIs are built by developers. The payoff</w:t>
      </w:r>
      <w:r w:rsidR="0062318A">
        <w:rPr>
          <w:sz w:val="28"/>
          <w:szCs w:val="28"/>
        </w:rPr>
        <w:t>s</w:t>
      </w:r>
      <w:r>
        <w:rPr>
          <w:sz w:val="28"/>
          <w:szCs w:val="28"/>
        </w:rPr>
        <w:t xml:space="preserve"> from this work </w:t>
      </w:r>
      <w:r w:rsidR="0062318A">
        <w:rPr>
          <w:sz w:val="28"/>
          <w:szCs w:val="28"/>
        </w:rPr>
        <w:t>are</w:t>
      </w:r>
      <w:r>
        <w:rPr>
          <w:sz w:val="28"/>
          <w:szCs w:val="28"/>
        </w:rPr>
        <w:t xml:space="preserve"> the ease of communication between the technical people and business people</w:t>
      </w:r>
      <w:r w:rsidR="00DD4E0B">
        <w:rPr>
          <w:sz w:val="28"/>
          <w:szCs w:val="28"/>
        </w:rPr>
        <w:t xml:space="preserve">, </w:t>
      </w:r>
      <w:r w:rsidR="00DD4E0B" w:rsidRPr="00506607">
        <w:rPr>
          <w:sz w:val="28"/>
          <w:szCs w:val="28"/>
        </w:rPr>
        <w:t xml:space="preserve">and </w:t>
      </w:r>
      <w:r w:rsidR="00506607">
        <w:rPr>
          <w:i/>
          <w:sz w:val="28"/>
          <w:szCs w:val="28"/>
        </w:rPr>
        <w:t>extending</w:t>
      </w:r>
      <w:r w:rsidR="00DD4E0B" w:rsidRPr="00DD4E0B">
        <w:rPr>
          <w:i/>
          <w:sz w:val="28"/>
          <w:szCs w:val="28"/>
        </w:rPr>
        <w:t xml:space="preserve"> the time that they are fully engaged</w:t>
      </w:r>
      <w:r w:rsidR="00506607">
        <w:rPr>
          <w:i/>
          <w:sz w:val="28"/>
          <w:szCs w:val="28"/>
        </w:rPr>
        <w:t xml:space="preserve"> further into the development proces</w:t>
      </w:r>
      <w:r w:rsidR="0062318A">
        <w:rPr>
          <w:i/>
          <w:sz w:val="28"/>
          <w:szCs w:val="28"/>
        </w:rPr>
        <w:t xml:space="preserve">s. </w:t>
      </w:r>
      <w:r w:rsidR="0062318A">
        <w:rPr>
          <w:sz w:val="28"/>
          <w:szCs w:val="28"/>
        </w:rPr>
        <w:t xml:space="preserve">These </w:t>
      </w:r>
      <w:r w:rsidR="00506607">
        <w:rPr>
          <w:sz w:val="28"/>
          <w:szCs w:val="28"/>
        </w:rPr>
        <w:t>are</w:t>
      </w:r>
      <w:r w:rsidR="00CE67C0">
        <w:rPr>
          <w:sz w:val="28"/>
          <w:szCs w:val="28"/>
        </w:rPr>
        <w:t xml:space="preserve"> the </w:t>
      </w:r>
      <w:r w:rsidR="009E6CA6">
        <w:rPr>
          <w:sz w:val="28"/>
          <w:szCs w:val="28"/>
        </w:rPr>
        <w:t>business</w:t>
      </w:r>
      <w:r w:rsidR="00CE67C0">
        <w:rPr>
          <w:sz w:val="28"/>
          <w:szCs w:val="28"/>
        </w:rPr>
        <w:t xml:space="preserve"> benefit</w:t>
      </w:r>
      <w:r w:rsidR="00506607">
        <w:rPr>
          <w:sz w:val="28"/>
          <w:szCs w:val="28"/>
        </w:rPr>
        <w:t>s</w:t>
      </w:r>
      <w:r w:rsidR="0062318A" w:rsidRPr="0062318A">
        <w:rPr>
          <w:sz w:val="28"/>
          <w:szCs w:val="28"/>
        </w:rPr>
        <w:t xml:space="preserve"> </w:t>
      </w:r>
      <w:r w:rsidR="0062318A">
        <w:rPr>
          <w:sz w:val="28"/>
          <w:szCs w:val="28"/>
        </w:rPr>
        <w:t>from prototyping</w:t>
      </w:r>
      <w:r w:rsidR="00CE67C0">
        <w:rPr>
          <w:sz w:val="28"/>
          <w:szCs w:val="28"/>
        </w:rPr>
        <w:t xml:space="preserve"> of the two-faced model</w:t>
      </w:r>
      <w:r>
        <w:rPr>
          <w:sz w:val="28"/>
          <w:szCs w:val="28"/>
        </w:rPr>
        <w:t xml:space="preserve">. </w:t>
      </w:r>
    </w:p>
    <w:p w14:paraId="568F763E" w14:textId="0C313DA9" w:rsidR="008933A9" w:rsidRDefault="008933A9">
      <w:pPr>
        <w:rPr>
          <w:sz w:val="28"/>
          <w:szCs w:val="28"/>
        </w:rPr>
      </w:pPr>
      <w:r>
        <w:rPr>
          <w:sz w:val="28"/>
          <w:szCs w:val="28"/>
        </w:rPr>
        <w:br w:type="page"/>
      </w:r>
    </w:p>
    <w:p w14:paraId="1B221945" w14:textId="1B765404" w:rsidR="00F0361B" w:rsidRPr="00A62070" w:rsidRDefault="00811E5F" w:rsidP="008933A9">
      <w:pPr>
        <w:spacing w:before="120" w:after="120"/>
        <w:jc w:val="center"/>
        <w:rPr>
          <w:rFonts w:asciiTheme="majorHAnsi" w:hAnsiTheme="majorHAnsi"/>
          <w:b/>
          <w:sz w:val="28"/>
          <w:szCs w:val="28"/>
        </w:rPr>
      </w:pPr>
      <w:r>
        <w:rPr>
          <w:rFonts w:asciiTheme="majorHAnsi" w:hAnsiTheme="majorHAnsi"/>
          <w:b/>
          <w:sz w:val="28"/>
          <w:szCs w:val="28"/>
        </w:rPr>
        <w:t>2. Introducing the code-free API</w:t>
      </w:r>
    </w:p>
    <w:p w14:paraId="439590AD" w14:textId="1302BFF1" w:rsidR="001B595E" w:rsidRDefault="007777CF" w:rsidP="00D54516">
      <w:pPr>
        <w:spacing w:before="120" w:after="120"/>
        <w:rPr>
          <w:sz w:val="28"/>
          <w:szCs w:val="28"/>
        </w:rPr>
      </w:pPr>
      <w:r>
        <w:rPr>
          <w:sz w:val="28"/>
          <w:szCs w:val="28"/>
        </w:rPr>
        <w:t>This section</w:t>
      </w:r>
      <w:r w:rsidR="00DB25B2">
        <w:rPr>
          <w:sz w:val="28"/>
          <w:szCs w:val="28"/>
        </w:rPr>
        <w:t xml:space="preserve"> combine</w:t>
      </w:r>
      <w:r>
        <w:rPr>
          <w:sz w:val="28"/>
          <w:szCs w:val="28"/>
        </w:rPr>
        <w:t>s</w:t>
      </w:r>
      <w:r w:rsidR="00DB25B2">
        <w:rPr>
          <w:sz w:val="28"/>
          <w:szCs w:val="28"/>
        </w:rPr>
        <w:t xml:space="preserve"> multiple existing distinctions into one conceptual framework</w:t>
      </w:r>
      <w:r w:rsidR="00811E5F">
        <w:rPr>
          <w:sz w:val="28"/>
          <w:szCs w:val="28"/>
        </w:rPr>
        <w:t xml:space="preserve">, in order to extend </w:t>
      </w:r>
      <w:r w:rsidR="001D255C">
        <w:rPr>
          <w:sz w:val="28"/>
          <w:szCs w:val="28"/>
        </w:rPr>
        <w:t>this framework</w:t>
      </w:r>
      <w:r w:rsidR="00DB25B2">
        <w:rPr>
          <w:sz w:val="28"/>
          <w:szCs w:val="28"/>
        </w:rPr>
        <w:t xml:space="preserve">. Figure 9 puts </w:t>
      </w:r>
      <w:r w:rsidR="00811E5F">
        <w:rPr>
          <w:sz w:val="28"/>
          <w:szCs w:val="28"/>
        </w:rPr>
        <w:t>the concepts</w:t>
      </w:r>
      <w:r w:rsidR="00DB25B2">
        <w:rPr>
          <w:sz w:val="28"/>
          <w:szCs w:val="28"/>
        </w:rPr>
        <w:t xml:space="preserve"> together in one place.</w:t>
      </w:r>
    </w:p>
    <w:p w14:paraId="47FC19D7" w14:textId="77777777" w:rsidR="00D54516" w:rsidRDefault="00D54516" w:rsidP="00D54516">
      <w:pPr>
        <w:spacing w:before="120" w:after="120"/>
        <w:rPr>
          <w:rFonts w:asciiTheme="majorHAnsi" w:hAnsiTheme="majorHAnsi"/>
          <w:b/>
          <w:szCs w:val="24"/>
        </w:rPr>
      </w:pPr>
      <w:r>
        <w:rPr>
          <w:rFonts w:asciiTheme="majorHAnsi" w:hAnsiTheme="majorHAnsi"/>
          <w:b/>
          <w:szCs w:val="24"/>
        </w:rPr>
        <w:t xml:space="preserve">A. The Symmetry/Flexibility Distinction </w:t>
      </w:r>
    </w:p>
    <w:p w14:paraId="185A0E83" w14:textId="0C3BFDB8" w:rsidR="003773FA" w:rsidRDefault="004D706A" w:rsidP="00F0361B">
      <w:pPr>
        <w:spacing w:before="120" w:after="120"/>
        <w:rPr>
          <w:sz w:val="28"/>
          <w:szCs w:val="28"/>
        </w:rPr>
      </w:pPr>
      <w:r>
        <w:rPr>
          <w:sz w:val="28"/>
          <w:szCs w:val="28"/>
        </w:rPr>
        <w:t>Each</w:t>
      </w:r>
      <w:r w:rsidR="003773FA">
        <w:rPr>
          <w:sz w:val="28"/>
          <w:szCs w:val="28"/>
        </w:rPr>
        <w:t xml:space="preserve"> API</w:t>
      </w:r>
      <w:r>
        <w:rPr>
          <w:sz w:val="28"/>
          <w:szCs w:val="28"/>
        </w:rPr>
        <w:t xml:space="preserve"> has two aspects</w:t>
      </w:r>
      <w:r w:rsidR="003773FA">
        <w:rPr>
          <w:sz w:val="28"/>
          <w:szCs w:val="28"/>
        </w:rPr>
        <w:t>.</w:t>
      </w:r>
    </w:p>
    <w:p w14:paraId="6159E65A" w14:textId="79A30EDD" w:rsidR="003773FA" w:rsidRDefault="003773FA" w:rsidP="003773FA">
      <w:pPr>
        <w:pStyle w:val="ListParagraph"/>
        <w:numPr>
          <w:ilvl w:val="0"/>
          <w:numId w:val="4"/>
        </w:numPr>
        <w:spacing w:before="120" w:after="120"/>
        <w:rPr>
          <w:sz w:val="28"/>
          <w:szCs w:val="28"/>
        </w:rPr>
      </w:pPr>
      <w:r>
        <w:rPr>
          <w:sz w:val="28"/>
          <w:szCs w:val="28"/>
        </w:rPr>
        <w:t xml:space="preserve">It is a </w:t>
      </w:r>
      <w:r w:rsidR="00DC3FE3" w:rsidRPr="00051179">
        <w:rPr>
          <w:b/>
          <w:i/>
          <w:sz w:val="28"/>
          <w:szCs w:val="28"/>
        </w:rPr>
        <w:t xml:space="preserve">formal </w:t>
      </w:r>
      <w:r w:rsidRPr="00051179">
        <w:rPr>
          <w:b/>
          <w:i/>
          <w:sz w:val="28"/>
          <w:szCs w:val="28"/>
        </w:rPr>
        <w:t>specification</w:t>
      </w:r>
      <w:r>
        <w:rPr>
          <w:sz w:val="28"/>
          <w:szCs w:val="28"/>
        </w:rPr>
        <w:t xml:space="preserve"> of a request-response interface through which a</w:t>
      </w:r>
      <w:r w:rsidR="00DC3FE3">
        <w:rPr>
          <w:sz w:val="28"/>
          <w:szCs w:val="28"/>
        </w:rPr>
        <w:t xml:space="preserve"> </w:t>
      </w:r>
      <w:r w:rsidRPr="00051179">
        <w:rPr>
          <w:b/>
          <w:i/>
          <w:sz w:val="28"/>
          <w:szCs w:val="28"/>
        </w:rPr>
        <w:t>client</w:t>
      </w:r>
      <w:r>
        <w:rPr>
          <w:sz w:val="28"/>
          <w:szCs w:val="28"/>
        </w:rPr>
        <w:t xml:space="preserve"> software component makes a request of a</w:t>
      </w:r>
      <w:r w:rsidR="00DC3FE3">
        <w:rPr>
          <w:sz w:val="28"/>
          <w:szCs w:val="28"/>
        </w:rPr>
        <w:t xml:space="preserve"> </w:t>
      </w:r>
      <w:r w:rsidRPr="00051179">
        <w:rPr>
          <w:b/>
          <w:i/>
          <w:sz w:val="28"/>
          <w:szCs w:val="28"/>
        </w:rPr>
        <w:t>server</w:t>
      </w:r>
      <w:r>
        <w:rPr>
          <w:sz w:val="28"/>
          <w:szCs w:val="28"/>
        </w:rPr>
        <w:t xml:space="preserve"> software component.</w:t>
      </w:r>
      <w:r w:rsidR="002748E2">
        <w:rPr>
          <w:sz w:val="28"/>
          <w:szCs w:val="28"/>
        </w:rPr>
        <w:t xml:space="preserve"> </w:t>
      </w:r>
    </w:p>
    <w:p w14:paraId="6A6FAA19" w14:textId="4F47E328" w:rsidR="003773FA" w:rsidRPr="003773FA" w:rsidRDefault="00DC3FE3" w:rsidP="003773FA">
      <w:pPr>
        <w:pStyle w:val="ListParagraph"/>
        <w:numPr>
          <w:ilvl w:val="0"/>
          <w:numId w:val="4"/>
        </w:numPr>
        <w:spacing w:before="120" w:after="120"/>
        <w:rPr>
          <w:sz w:val="28"/>
          <w:szCs w:val="28"/>
        </w:rPr>
      </w:pPr>
      <w:r>
        <w:rPr>
          <w:sz w:val="28"/>
          <w:szCs w:val="28"/>
        </w:rPr>
        <w:t xml:space="preserve">It is a </w:t>
      </w:r>
      <w:r w:rsidRPr="00051179">
        <w:rPr>
          <w:b/>
          <w:i/>
          <w:sz w:val="28"/>
          <w:szCs w:val="28"/>
        </w:rPr>
        <w:t>contract</w:t>
      </w:r>
      <w:r>
        <w:rPr>
          <w:sz w:val="28"/>
          <w:szCs w:val="28"/>
        </w:rPr>
        <w:t xml:space="preserve"> </w:t>
      </w:r>
      <w:r w:rsidR="003C3A2F">
        <w:rPr>
          <w:sz w:val="28"/>
          <w:szCs w:val="28"/>
        </w:rPr>
        <w:t xml:space="preserve">to conform to the formal specification </w:t>
      </w:r>
      <w:r>
        <w:rPr>
          <w:sz w:val="28"/>
          <w:szCs w:val="28"/>
        </w:rPr>
        <w:t xml:space="preserve">between two communities of developers. </w:t>
      </w:r>
      <w:r w:rsidR="00051179">
        <w:rPr>
          <w:sz w:val="28"/>
          <w:szCs w:val="28"/>
        </w:rPr>
        <w:t>Developers in the</w:t>
      </w:r>
      <w:r>
        <w:rPr>
          <w:sz w:val="28"/>
          <w:szCs w:val="28"/>
        </w:rPr>
        <w:t xml:space="preserve"> </w:t>
      </w:r>
      <w:r w:rsidRPr="00051179">
        <w:rPr>
          <w:b/>
          <w:i/>
          <w:sz w:val="28"/>
          <w:szCs w:val="28"/>
        </w:rPr>
        <w:t>producer</w:t>
      </w:r>
      <w:r w:rsidR="00051179" w:rsidRPr="00051179">
        <w:rPr>
          <w:b/>
          <w:i/>
          <w:sz w:val="28"/>
          <w:szCs w:val="28"/>
        </w:rPr>
        <w:t xml:space="preserve"> role</w:t>
      </w:r>
      <w:r w:rsidR="004F7A85">
        <w:rPr>
          <w:sz w:val="28"/>
          <w:szCs w:val="28"/>
        </w:rPr>
        <w:t xml:space="preserve"> </w:t>
      </w:r>
      <w:r w:rsidR="00051179">
        <w:rPr>
          <w:sz w:val="28"/>
          <w:szCs w:val="28"/>
        </w:rPr>
        <w:t>build</w:t>
      </w:r>
      <w:r>
        <w:rPr>
          <w:sz w:val="28"/>
          <w:szCs w:val="28"/>
        </w:rPr>
        <w:t xml:space="preserve"> </w:t>
      </w:r>
      <w:r w:rsidR="00E20F47">
        <w:rPr>
          <w:sz w:val="28"/>
          <w:szCs w:val="28"/>
        </w:rPr>
        <w:t xml:space="preserve">conforming </w:t>
      </w:r>
      <w:r>
        <w:rPr>
          <w:sz w:val="28"/>
          <w:szCs w:val="28"/>
        </w:rPr>
        <w:t>server</w:t>
      </w:r>
      <w:r w:rsidR="004F7A85">
        <w:rPr>
          <w:sz w:val="28"/>
          <w:szCs w:val="28"/>
        </w:rPr>
        <w:t>s</w:t>
      </w:r>
      <w:r>
        <w:rPr>
          <w:sz w:val="28"/>
          <w:szCs w:val="28"/>
        </w:rPr>
        <w:t xml:space="preserve">; </w:t>
      </w:r>
      <w:r w:rsidR="00051179">
        <w:rPr>
          <w:sz w:val="28"/>
          <w:szCs w:val="28"/>
        </w:rPr>
        <w:t xml:space="preserve">developers in </w:t>
      </w:r>
      <w:r>
        <w:rPr>
          <w:sz w:val="28"/>
          <w:szCs w:val="28"/>
        </w:rPr>
        <w:t xml:space="preserve">the </w:t>
      </w:r>
      <w:r w:rsidRPr="00051179">
        <w:rPr>
          <w:b/>
          <w:i/>
          <w:sz w:val="28"/>
          <w:szCs w:val="28"/>
        </w:rPr>
        <w:t>consumer</w:t>
      </w:r>
      <w:r w:rsidR="00051179" w:rsidRPr="00051179">
        <w:rPr>
          <w:b/>
          <w:i/>
          <w:sz w:val="28"/>
          <w:szCs w:val="28"/>
        </w:rPr>
        <w:t xml:space="preserve"> role</w:t>
      </w:r>
      <w:r>
        <w:rPr>
          <w:sz w:val="28"/>
          <w:szCs w:val="28"/>
        </w:rPr>
        <w:t xml:space="preserve"> </w:t>
      </w:r>
      <w:r w:rsidR="00051179">
        <w:rPr>
          <w:sz w:val="28"/>
          <w:szCs w:val="28"/>
        </w:rPr>
        <w:t>build</w:t>
      </w:r>
      <w:r>
        <w:rPr>
          <w:sz w:val="28"/>
          <w:szCs w:val="28"/>
        </w:rPr>
        <w:t xml:space="preserve"> </w:t>
      </w:r>
      <w:r w:rsidR="00E20F47">
        <w:rPr>
          <w:sz w:val="28"/>
          <w:szCs w:val="28"/>
        </w:rPr>
        <w:t xml:space="preserve">conforming </w:t>
      </w:r>
      <w:r>
        <w:rPr>
          <w:sz w:val="28"/>
          <w:szCs w:val="28"/>
        </w:rPr>
        <w:t>client</w:t>
      </w:r>
      <w:r w:rsidR="004F7A85">
        <w:rPr>
          <w:sz w:val="28"/>
          <w:szCs w:val="28"/>
        </w:rPr>
        <w:t>s</w:t>
      </w:r>
      <w:r>
        <w:rPr>
          <w:sz w:val="28"/>
          <w:szCs w:val="28"/>
        </w:rPr>
        <w:t xml:space="preserve">. </w:t>
      </w:r>
      <w:r w:rsidR="00E23FE6">
        <w:rPr>
          <w:sz w:val="28"/>
          <w:szCs w:val="28"/>
        </w:rPr>
        <w:t xml:space="preserve">Somebody publishes the API; often, but not always, it is a producer. </w:t>
      </w:r>
    </w:p>
    <w:p w14:paraId="03C3D882" w14:textId="7F7E1C22" w:rsidR="00F0361B" w:rsidRDefault="001857E2" w:rsidP="00DC3FE3">
      <w:pPr>
        <w:spacing w:before="120" w:after="120"/>
        <w:rPr>
          <w:sz w:val="28"/>
          <w:szCs w:val="28"/>
        </w:rPr>
      </w:pPr>
      <w:r>
        <w:rPr>
          <w:rFonts w:asciiTheme="majorHAnsi" w:hAnsiTheme="majorHAnsi"/>
          <w:b/>
          <w:sz w:val="28"/>
          <w:szCs w:val="28"/>
        </w:rPr>
        <w:drawing>
          <wp:anchor distT="0" distB="0" distL="114300" distR="114300" simplePos="0" relativeHeight="251693056" behindDoc="0" locked="0" layoutInCell="1" allowOverlap="1" wp14:anchorId="17C839E1" wp14:editId="3EA26D84">
            <wp:simplePos x="0" y="0"/>
            <wp:positionH relativeFrom="page">
              <wp:align>center</wp:align>
            </wp:positionH>
            <wp:positionV relativeFrom="paragraph">
              <wp:posOffset>968375</wp:posOffset>
            </wp:positionV>
            <wp:extent cx="2205355" cy="1788160"/>
            <wp:effectExtent l="0" t="0" r="444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06.png"/>
                    <pic:cNvPicPr/>
                  </pic:nvPicPr>
                  <pic:blipFill>
                    <a:blip r:embed="rId17">
                      <a:extLst>
                        <a:ext uri="{28A0092B-C50C-407E-A947-70E740481C1C}">
                          <a14:useLocalDpi xmlns:a14="http://schemas.microsoft.com/office/drawing/2010/main" val="0"/>
                        </a:ext>
                      </a:extLst>
                    </a:blip>
                    <a:stretch>
                      <a:fillRect/>
                    </a:stretch>
                  </pic:blipFill>
                  <pic:spPr>
                    <a:xfrm>
                      <a:off x="0" y="0"/>
                      <a:ext cx="2205355" cy="1788160"/>
                    </a:xfrm>
                    <a:prstGeom prst="rect">
                      <a:avLst/>
                    </a:prstGeom>
                  </pic:spPr>
                </pic:pic>
              </a:graphicData>
            </a:graphic>
            <wp14:sizeRelH relativeFrom="margin">
              <wp14:pctWidth>0</wp14:pctWidth>
            </wp14:sizeRelH>
            <wp14:sizeRelV relativeFrom="margin">
              <wp14:pctHeight>0</wp14:pctHeight>
            </wp14:sizeRelV>
          </wp:anchor>
        </w:drawing>
      </w:r>
      <w:r w:rsidR="006A3E61">
        <w:rPr>
          <w:sz w:val="28"/>
          <w:szCs w:val="28"/>
        </w:rPr>
        <w:t xml:space="preserve">Once the API is published and starts being used it might or might not be </w:t>
      </w:r>
      <w:r w:rsidR="003C3A2F">
        <w:rPr>
          <w:sz w:val="28"/>
          <w:szCs w:val="28"/>
        </w:rPr>
        <w:t>acceptable</w:t>
      </w:r>
      <w:r w:rsidR="006A3E61">
        <w:rPr>
          <w:sz w:val="28"/>
          <w:szCs w:val="28"/>
        </w:rPr>
        <w:t xml:space="preserve"> to change it</w:t>
      </w:r>
      <w:r w:rsidR="00E20F47">
        <w:rPr>
          <w:sz w:val="28"/>
          <w:szCs w:val="28"/>
        </w:rPr>
        <w:t>, depending on the relationships between producers and consumers</w:t>
      </w:r>
      <w:r w:rsidR="006A3E61">
        <w:rPr>
          <w:sz w:val="28"/>
          <w:szCs w:val="28"/>
        </w:rPr>
        <w:t xml:space="preserve">. This distinction divides APIs into two classes, </w:t>
      </w:r>
      <w:r w:rsidR="006A3E61" w:rsidRPr="006A3E61">
        <w:rPr>
          <w:i/>
          <w:sz w:val="28"/>
          <w:szCs w:val="28"/>
        </w:rPr>
        <w:t>negotiable</w:t>
      </w:r>
      <w:r w:rsidR="006A3E61">
        <w:rPr>
          <w:sz w:val="28"/>
          <w:szCs w:val="28"/>
        </w:rPr>
        <w:t xml:space="preserve"> and </w:t>
      </w:r>
      <w:r w:rsidR="006A3E61" w:rsidRPr="006A3E61">
        <w:rPr>
          <w:i/>
          <w:sz w:val="28"/>
          <w:szCs w:val="28"/>
        </w:rPr>
        <w:t>fixed</w:t>
      </w:r>
      <w:r w:rsidR="007F01F6">
        <w:rPr>
          <w:sz w:val="28"/>
          <w:szCs w:val="28"/>
        </w:rPr>
        <w:t>; see Figure 6.</w:t>
      </w:r>
    </w:p>
    <w:p w14:paraId="102A0AB9" w14:textId="7D0018C4" w:rsidR="005416CA" w:rsidRPr="001857E2" w:rsidRDefault="005416CA" w:rsidP="005416CA">
      <w:pPr>
        <w:spacing w:before="120"/>
        <w:jc w:val="center"/>
        <w:rPr>
          <w:b/>
          <w:sz w:val="28"/>
          <w:szCs w:val="28"/>
        </w:rPr>
      </w:pPr>
      <w:r w:rsidRPr="001857E2">
        <w:rPr>
          <w:b/>
          <w:sz w:val="28"/>
          <w:szCs w:val="28"/>
        </w:rPr>
        <w:t xml:space="preserve">Figure 6 </w:t>
      </w:r>
    </w:p>
    <w:p w14:paraId="07C31C94" w14:textId="038A4028" w:rsidR="005416CA" w:rsidRDefault="005416CA" w:rsidP="00AD2FFC">
      <w:pPr>
        <w:spacing w:after="120"/>
        <w:jc w:val="center"/>
        <w:rPr>
          <w:sz w:val="28"/>
          <w:szCs w:val="28"/>
        </w:rPr>
      </w:pPr>
      <w:r>
        <w:rPr>
          <w:szCs w:val="24"/>
        </w:rPr>
        <w:t xml:space="preserve">The API contract might be negotiable or fixed, once </w:t>
      </w:r>
      <w:r w:rsidR="00AD2FFC">
        <w:rPr>
          <w:szCs w:val="24"/>
        </w:rPr>
        <w:t>the API</w:t>
      </w:r>
      <w:r>
        <w:rPr>
          <w:szCs w:val="24"/>
        </w:rPr>
        <w:t xml:space="preserve"> is in use</w:t>
      </w:r>
      <w:r>
        <w:rPr>
          <w:sz w:val="28"/>
          <w:szCs w:val="28"/>
        </w:rPr>
        <w:t xml:space="preserve"> </w:t>
      </w:r>
    </w:p>
    <w:p w14:paraId="0A4DC160" w14:textId="7D1D78C8" w:rsidR="00AD2FFC" w:rsidRDefault="00E20F47" w:rsidP="00356828">
      <w:pPr>
        <w:spacing w:before="120" w:after="120"/>
        <w:rPr>
          <w:sz w:val="28"/>
          <w:szCs w:val="28"/>
        </w:rPr>
      </w:pPr>
      <w:r>
        <w:rPr>
          <w:sz w:val="28"/>
          <w:szCs w:val="28"/>
        </w:rPr>
        <w:t xml:space="preserve">This </w:t>
      </w:r>
      <w:r w:rsidR="00E23FE6">
        <w:rPr>
          <w:sz w:val="28"/>
          <w:szCs w:val="28"/>
        </w:rPr>
        <w:t>corresponds</w:t>
      </w:r>
      <w:r>
        <w:rPr>
          <w:sz w:val="28"/>
          <w:szCs w:val="28"/>
        </w:rPr>
        <w:t xml:space="preserve"> to the distinctions in the general API literature. This literature almost always assumes that both producers and consumers are programmers</w:t>
      </w:r>
      <w:r w:rsidR="005416CA">
        <w:rPr>
          <w:sz w:val="28"/>
          <w:szCs w:val="28"/>
        </w:rPr>
        <w:t xml:space="preserve">, or at least can work with the technical details of the </w:t>
      </w:r>
      <w:r w:rsidR="003C3A2F">
        <w:rPr>
          <w:sz w:val="28"/>
          <w:szCs w:val="28"/>
        </w:rPr>
        <w:t>formal</w:t>
      </w:r>
      <w:r w:rsidR="005416CA">
        <w:rPr>
          <w:sz w:val="28"/>
          <w:szCs w:val="28"/>
        </w:rPr>
        <w:t xml:space="preserve"> </w:t>
      </w:r>
      <w:r w:rsidR="00E23FE6">
        <w:rPr>
          <w:sz w:val="28"/>
          <w:szCs w:val="28"/>
        </w:rPr>
        <w:t>specification</w:t>
      </w:r>
      <w:r w:rsidR="005416CA">
        <w:rPr>
          <w:sz w:val="28"/>
          <w:szCs w:val="28"/>
        </w:rPr>
        <w:t xml:space="preserve">. However, </w:t>
      </w:r>
      <w:r w:rsidR="00AD2FFC">
        <w:rPr>
          <w:sz w:val="28"/>
          <w:szCs w:val="28"/>
        </w:rPr>
        <w:t xml:space="preserve">the discusssion </w:t>
      </w:r>
      <w:r w:rsidR="00197CC3">
        <w:rPr>
          <w:sz w:val="28"/>
          <w:szCs w:val="28"/>
        </w:rPr>
        <w:t>of DDD prototyping</w:t>
      </w:r>
      <w:r w:rsidR="005416CA">
        <w:rPr>
          <w:sz w:val="28"/>
          <w:szCs w:val="28"/>
        </w:rPr>
        <w:t xml:space="preserve"> above contradicts this assumption because the consumers, the business people, are not </w:t>
      </w:r>
      <w:r w:rsidR="00E23FE6">
        <w:rPr>
          <w:sz w:val="28"/>
          <w:szCs w:val="28"/>
        </w:rPr>
        <w:t xml:space="preserve">usually </w:t>
      </w:r>
      <w:r w:rsidR="005416CA">
        <w:rPr>
          <w:sz w:val="28"/>
          <w:szCs w:val="28"/>
        </w:rPr>
        <w:t xml:space="preserve">programmers. </w:t>
      </w:r>
      <w:r w:rsidR="00AD2FFC">
        <w:rPr>
          <w:sz w:val="28"/>
          <w:szCs w:val="28"/>
        </w:rPr>
        <w:t>So we need to turn this 1x2 into a 2x2; see Figure 7.</w:t>
      </w:r>
      <w:r w:rsidR="001754AC">
        <w:rPr>
          <w:sz w:val="28"/>
          <w:szCs w:val="28"/>
        </w:rPr>
        <w:t xml:space="preserve"> The “symmetry” dimension of this array corresponds to the specification aspect of the API; the “flexibility” dimension of the array corresponds to the contract aspect of the API. </w:t>
      </w:r>
    </w:p>
    <w:p w14:paraId="67B8FAC0" w14:textId="6212A5B2" w:rsidR="00CD1E60" w:rsidRPr="00356828" w:rsidRDefault="00356828" w:rsidP="00B85DE3">
      <w:pPr>
        <w:spacing w:before="120" w:after="120"/>
        <w:jc w:val="center"/>
        <w:rPr>
          <w:b/>
          <w:sz w:val="28"/>
          <w:szCs w:val="28"/>
        </w:rPr>
      </w:pPr>
      <w:r w:rsidRPr="00356828">
        <w:rPr>
          <w:b/>
          <w:sz w:val="28"/>
          <w:szCs w:val="28"/>
        </w:rPr>
        <w:drawing>
          <wp:anchor distT="0" distB="0" distL="114300" distR="114300" simplePos="0" relativeHeight="251694080" behindDoc="0" locked="0" layoutInCell="1" allowOverlap="1" wp14:anchorId="006B927B" wp14:editId="516762AB">
            <wp:simplePos x="0" y="0"/>
            <wp:positionH relativeFrom="page">
              <wp:align>center</wp:align>
            </wp:positionH>
            <wp:positionV relativeFrom="paragraph">
              <wp:posOffset>0</wp:posOffset>
            </wp:positionV>
            <wp:extent cx="2998013" cy="28956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07.png"/>
                    <pic:cNvPicPr/>
                  </pic:nvPicPr>
                  <pic:blipFill>
                    <a:blip r:embed="rId18">
                      <a:extLst>
                        <a:ext uri="{28A0092B-C50C-407E-A947-70E740481C1C}">
                          <a14:useLocalDpi xmlns:a14="http://schemas.microsoft.com/office/drawing/2010/main" val="0"/>
                        </a:ext>
                      </a:extLst>
                    </a:blip>
                    <a:stretch>
                      <a:fillRect/>
                    </a:stretch>
                  </pic:blipFill>
                  <pic:spPr>
                    <a:xfrm>
                      <a:off x="0" y="0"/>
                      <a:ext cx="2998013" cy="2895600"/>
                    </a:xfrm>
                    <a:prstGeom prst="rect">
                      <a:avLst/>
                    </a:prstGeom>
                  </pic:spPr>
                </pic:pic>
              </a:graphicData>
            </a:graphic>
            <wp14:sizeRelH relativeFrom="margin">
              <wp14:pctWidth>0</wp14:pctWidth>
            </wp14:sizeRelH>
            <wp14:sizeRelV relativeFrom="margin">
              <wp14:pctHeight>0</wp14:pctHeight>
            </wp14:sizeRelV>
          </wp:anchor>
        </w:drawing>
      </w:r>
      <w:r w:rsidR="00CD1E60" w:rsidRPr="00356828">
        <w:rPr>
          <w:b/>
          <w:sz w:val="28"/>
          <w:szCs w:val="28"/>
        </w:rPr>
        <w:t>Figure 7</w:t>
      </w:r>
    </w:p>
    <w:p w14:paraId="3E78897E" w14:textId="1161D057" w:rsidR="00CD1E60" w:rsidRDefault="00CD1E60" w:rsidP="00CD1E60">
      <w:pPr>
        <w:spacing w:after="120"/>
        <w:jc w:val="center"/>
        <w:rPr>
          <w:sz w:val="28"/>
          <w:szCs w:val="28"/>
        </w:rPr>
      </w:pPr>
      <w:r>
        <w:rPr>
          <w:szCs w:val="24"/>
        </w:rPr>
        <w:t xml:space="preserve">The Symmetry/Flexibility API </w:t>
      </w:r>
      <w:r w:rsidR="001A2A80">
        <w:rPr>
          <w:szCs w:val="24"/>
        </w:rPr>
        <w:t>diagram</w:t>
      </w:r>
      <w:r>
        <w:rPr>
          <w:sz w:val="28"/>
          <w:szCs w:val="28"/>
        </w:rPr>
        <w:t xml:space="preserve"> </w:t>
      </w:r>
    </w:p>
    <w:p w14:paraId="69964A51" w14:textId="0CC6B217" w:rsidR="00E26A3C" w:rsidRDefault="00BF67DA" w:rsidP="00CD1E60">
      <w:pPr>
        <w:spacing w:before="120" w:after="120"/>
        <w:rPr>
          <w:sz w:val="28"/>
          <w:szCs w:val="28"/>
        </w:rPr>
      </w:pPr>
      <w:r>
        <w:rPr>
          <w:sz w:val="28"/>
          <w:szCs w:val="28"/>
        </w:rPr>
        <w:t>Note that the spreadsheet, which has been recognized for a long time as some not-</w:t>
      </w:r>
      <w:r w:rsidR="004D706A">
        <w:rPr>
          <w:sz w:val="28"/>
          <w:szCs w:val="28"/>
        </w:rPr>
        <w:t>readily</w:t>
      </w:r>
      <w:r>
        <w:rPr>
          <w:sz w:val="28"/>
          <w:szCs w:val="28"/>
        </w:rPr>
        <w:t xml:space="preserve">-classified species of programming language, falls into </w:t>
      </w:r>
      <w:r w:rsidR="00356828">
        <w:rPr>
          <w:sz w:val="28"/>
          <w:szCs w:val="28"/>
        </w:rPr>
        <w:t>this classification scheme</w:t>
      </w:r>
      <w:r>
        <w:rPr>
          <w:sz w:val="28"/>
          <w:szCs w:val="28"/>
        </w:rPr>
        <w:t>. A sp</w:t>
      </w:r>
      <w:r w:rsidR="0043145B">
        <w:rPr>
          <w:sz w:val="28"/>
          <w:szCs w:val="28"/>
        </w:rPr>
        <w:t>readsheet can be seen as an API, as follows:</w:t>
      </w:r>
    </w:p>
    <w:p w14:paraId="18409289" w14:textId="1548548B" w:rsidR="00BF67DA" w:rsidRDefault="00BF67DA" w:rsidP="00BF67DA">
      <w:pPr>
        <w:pStyle w:val="ListParagraph"/>
        <w:numPr>
          <w:ilvl w:val="0"/>
          <w:numId w:val="5"/>
        </w:numPr>
        <w:spacing w:before="120" w:after="120"/>
        <w:rPr>
          <w:sz w:val="28"/>
          <w:szCs w:val="28"/>
        </w:rPr>
      </w:pPr>
      <w:r>
        <w:rPr>
          <w:sz w:val="28"/>
          <w:szCs w:val="28"/>
        </w:rPr>
        <w:t xml:space="preserve">The consumer is the </w:t>
      </w:r>
      <w:r w:rsidR="00E1398C">
        <w:rPr>
          <w:sz w:val="28"/>
          <w:szCs w:val="28"/>
        </w:rPr>
        <w:t xml:space="preserve">spreadsheet’s </w:t>
      </w:r>
      <w:r>
        <w:rPr>
          <w:sz w:val="28"/>
          <w:szCs w:val="28"/>
        </w:rPr>
        <w:t>user.</w:t>
      </w:r>
    </w:p>
    <w:p w14:paraId="0582F05F" w14:textId="0CBA1795" w:rsidR="00BF67DA" w:rsidRDefault="00BF67DA" w:rsidP="00BF67DA">
      <w:pPr>
        <w:pStyle w:val="ListParagraph"/>
        <w:numPr>
          <w:ilvl w:val="0"/>
          <w:numId w:val="5"/>
        </w:numPr>
        <w:spacing w:before="120" w:after="120"/>
        <w:rPr>
          <w:sz w:val="28"/>
          <w:szCs w:val="28"/>
        </w:rPr>
      </w:pPr>
      <w:r>
        <w:rPr>
          <w:sz w:val="28"/>
          <w:szCs w:val="28"/>
        </w:rPr>
        <w:t>The producer is the vendor, for example, Microsoft/Excel or Lotus/1-2-3.</w:t>
      </w:r>
    </w:p>
    <w:p w14:paraId="08E29B52" w14:textId="12E01019" w:rsidR="002631ED" w:rsidRDefault="002631ED" w:rsidP="00BF67DA">
      <w:pPr>
        <w:pStyle w:val="ListParagraph"/>
        <w:numPr>
          <w:ilvl w:val="0"/>
          <w:numId w:val="5"/>
        </w:numPr>
        <w:spacing w:before="120" w:after="120"/>
        <w:rPr>
          <w:sz w:val="28"/>
          <w:szCs w:val="28"/>
        </w:rPr>
      </w:pPr>
      <w:r>
        <w:rPr>
          <w:sz w:val="28"/>
          <w:szCs w:val="28"/>
        </w:rPr>
        <w:t xml:space="preserve">The formal specification is the </w:t>
      </w:r>
      <w:r w:rsidRPr="002631ED">
        <w:rPr>
          <w:i/>
          <w:sz w:val="28"/>
          <w:szCs w:val="28"/>
        </w:rPr>
        <w:t>application model</w:t>
      </w:r>
      <w:r w:rsidR="00E1398C">
        <w:rPr>
          <w:i/>
          <w:sz w:val="28"/>
          <w:szCs w:val="28"/>
        </w:rPr>
        <w:t>,</w:t>
      </w:r>
      <w:r>
        <w:rPr>
          <w:sz w:val="28"/>
          <w:szCs w:val="28"/>
        </w:rPr>
        <w:t xml:space="preserve"> stated here approximately:</w:t>
      </w:r>
    </w:p>
    <w:p w14:paraId="41667D1D" w14:textId="64F4B87F" w:rsidR="002631ED" w:rsidRDefault="002631ED" w:rsidP="002631ED">
      <w:pPr>
        <w:pStyle w:val="ListParagraph"/>
        <w:numPr>
          <w:ilvl w:val="1"/>
          <w:numId w:val="5"/>
        </w:numPr>
        <w:spacing w:before="120" w:after="120"/>
        <w:rPr>
          <w:sz w:val="28"/>
          <w:szCs w:val="28"/>
        </w:rPr>
      </w:pPr>
      <w:r>
        <w:rPr>
          <w:sz w:val="28"/>
          <w:szCs w:val="28"/>
        </w:rPr>
        <w:t xml:space="preserve">There is an expandable two-dimensional array of </w:t>
      </w:r>
      <w:r w:rsidR="00FF6E83">
        <w:rPr>
          <w:i/>
          <w:sz w:val="28"/>
          <w:szCs w:val="28"/>
        </w:rPr>
        <w:t>cells</w:t>
      </w:r>
      <w:r>
        <w:rPr>
          <w:sz w:val="28"/>
          <w:szCs w:val="28"/>
        </w:rPr>
        <w:t>, addressable by row and column.</w:t>
      </w:r>
      <w:r w:rsidR="00FF6E83">
        <w:rPr>
          <w:sz w:val="28"/>
          <w:szCs w:val="28"/>
        </w:rPr>
        <w:t xml:space="preserve"> Each cell contains an </w:t>
      </w:r>
      <w:r w:rsidR="00FF6E83" w:rsidRPr="00FF6E83">
        <w:rPr>
          <w:i/>
          <w:sz w:val="28"/>
          <w:szCs w:val="28"/>
        </w:rPr>
        <w:t>entry</w:t>
      </w:r>
      <w:r w:rsidR="00FF6E83">
        <w:rPr>
          <w:sz w:val="28"/>
          <w:szCs w:val="28"/>
        </w:rPr>
        <w:t>.</w:t>
      </w:r>
    </w:p>
    <w:p w14:paraId="20A5F831" w14:textId="2712915B" w:rsidR="002631ED" w:rsidRDefault="00FF6E83" w:rsidP="002631ED">
      <w:pPr>
        <w:pStyle w:val="ListParagraph"/>
        <w:numPr>
          <w:ilvl w:val="1"/>
          <w:numId w:val="5"/>
        </w:numPr>
        <w:spacing w:before="120" w:after="120"/>
        <w:rPr>
          <w:sz w:val="28"/>
          <w:szCs w:val="28"/>
        </w:rPr>
      </w:pPr>
      <w:r>
        <w:rPr>
          <w:sz w:val="28"/>
          <w:szCs w:val="28"/>
        </w:rPr>
        <w:t>Each entry can be a literal or</w:t>
      </w:r>
      <w:r w:rsidR="002631ED">
        <w:rPr>
          <w:sz w:val="28"/>
          <w:szCs w:val="28"/>
        </w:rPr>
        <w:t xml:space="preserve"> </w:t>
      </w:r>
      <w:r>
        <w:rPr>
          <w:sz w:val="28"/>
          <w:szCs w:val="28"/>
        </w:rPr>
        <w:t xml:space="preserve">the value of a function whose definition is </w:t>
      </w:r>
      <w:r w:rsidR="00197CC3">
        <w:rPr>
          <w:sz w:val="28"/>
          <w:szCs w:val="28"/>
        </w:rPr>
        <w:t xml:space="preserve">also part of the cell, but </w:t>
      </w:r>
      <w:r w:rsidR="00A95520">
        <w:rPr>
          <w:sz w:val="28"/>
          <w:szCs w:val="28"/>
        </w:rPr>
        <w:t>is usually</w:t>
      </w:r>
      <w:r w:rsidR="00197CC3">
        <w:rPr>
          <w:sz w:val="28"/>
          <w:szCs w:val="28"/>
        </w:rPr>
        <w:t xml:space="preserve"> invisible</w:t>
      </w:r>
      <w:r>
        <w:rPr>
          <w:sz w:val="28"/>
          <w:szCs w:val="28"/>
        </w:rPr>
        <w:t>.</w:t>
      </w:r>
    </w:p>
    <w:p w14:paraId="69D4562E" w14:textId="673D005F" w:rsidR="00FF6E83" w:rsidRDefault="00FF6E83" w:rsidP="002631ED">
      <w:pPr>
        <w:pStyle w:val="ListParagraph"/>
        <w:numPr>
          <w:ilvl w:val="1"/>
          <w:numId w:val="5"/>
        </w:numPr>
        <w:spacing w:before="120" w:after="120"/>
        <w:rPr>
          <w:sz w:val="28"/>
          <w:szCs w:val="28"/>
        </w:rPr>
      </w:pPr>
      <w:r>
        <w:rPr>
          <w:sz w:val="28"/>
          <w:szCs w:val="28"/>
        </w:rPr>
        <w:t>The arguments of the function are literals or cell references.</w:t>
      </w:r>
    </w:p>
    <w:p w14:paraId="5E3412A4" w14:textId="0D7C885E" w:rsidR="00FF6E83" w:rsidRPr="00BF67DA" w:rsidRDefault="00C34CBB" w:rsidP="002631ED">
      <w:pPr>
        <w:pStyle w:val="ListParagraph"/>
        <w:numPr>
          <w:ilvl w:val="1"/>
          <w:numId w:val="5"/>
        </w:numPr>
        <w:spacing w:before="120" w:after="120"/>
        <w:rPr>
          <w:sz w:val="28"/>
          <w:szCs w:val="28"/>
        </w:rPr>
      </w:pPr>
      <w:r>
        <w:rPr>
          <w:sz w:val="28"/>
          <w:szCs w:val="28"/>
        </w:rPr>
        <w:t>A request occurs every</w:t>
      </w:r>
      <w:r w:rsidR="00FF6E83">
        <w:rPr>
          <w:sz w:val="28"/>
          <w:szCs w:val="28"/>
        </w:rPr>
        <w:t xml:space="preserve"> time </w:t>
      </w:r>
      <w:r w:rsidR="00E1398C">
        <w:rPr>
          <w:sz w:val="28"/>
          <w:szCs w:val="28"/>
        </w:rPr>
        <w:t>the user changes an entry</w:t>
      </w:r>
      <w:r>
        <w:rPr>
          <w:sz w:val="28"/>
          <w:szCs w:val="28"/>
        </w:rPr>
        <w:t>. The response is</w:t>
      </w:r>
      <w:r w:rsidR="00FF6E83">
        <w:rPr>
          <w:sz w:val="28"/>
          <w:szCs w:val="28"/>
        </w:rPr>
        <w:t xml:space="preserve"> a </w:t>
      </w:r>
      <w:r w:rsidR="0043145B">
        <w:rPr>
          <w:sz w:val="28"/>
          <w:szCs w:val="28"/>
        </w:rPr>
        <w:t>network</w:t>
      </w:r>
      <w:r w:rsidR="00FF6E83">
        <w:rPr>
          <w:sz w:val="28"/>
          <w:szCs w:val="28"/>
        </w:rPr>
        <w:t xml:space="preserve"> of </w:t>
      </w:r>
      <w:r w:rsidR="0043145B">
        <w:rPr>
          <w:sz w:val="28"/>
          <w:szCs w:val="28"/>
        </w:rPr>
        <w:t xml:space="preserve">constraint-resolution </w:t>
      </w:r>
      <w:r w:rsidR="00FF6E83">
        <w:rPr>
          <w:sz w:val="28"/>
          <w:szCs w:val="28"/>
        </w:rPr>
        <w:t>calculations that attempt to restore consistency among the entries</w:t>
      </w:r>
      <w:r w:rsidR="0085605E">
        <w:rPr>
          <w:sz w:val="28"/>
          <w:szCs w:val="28"/>
        </w:rPr>
        <w:t>, which have presumably been rendered inconsistent by the change</w:t>
      </w:r>
      <w:r w:rsidR="00FF6E83">
        <w:rPr>
          <w:sz w:val="28"/>
          <w:szCs w:val="28"/>
        </w:rPr>
        <w:t>.</w:t>
      </w:r>
      <w:r w:rsidR="0043145B">
        <w:rPr>
          <w:sz w:val="28"/>
          <w:szCs w:val="28"/>
        </w:rPr>
        <w:t xml:space="preserve"> Sometimes this attempt will fail and an error message will appear. </w:t>
      </w:r>
    </w:p>
    <w:p w14:paraId="3ABA4216" w14:textId="77777777" w:rsidR="001328B7" w:rsidRDefault="0085605E" w:rsidP="001328B7">
      <w:pPr>
        <w:rPr>
          <w:sz w:val="28"/>
          <w:szCs w:val="28"/>
        </w:rPr>
      </w:pPr>
      <w:r>
        <w:rPr>
          <w:sz w:val="28"/>
          <w:szCs w:val="28"/>
        </w:rPr>
        <w:t xml:space="preserve">Why mention the spreadsheet here? Because </w:t>
      </w:r>
      <w:r w:rsidR="00650E2F">
        <w:rPr>
          <w:sz w:val="28"/>
          <w:szCs w:val="28"/>
        </w:rPr>
        <w:t>describing its application model</w:t>
      </w:r>
      <w:r>
        <w:rPr>
          <w:sz w:val="28"/>
          <w:szCs w:val="28"/>
        </w:rPr>
        <w:t xml:space="preserve"> </w:t>
      </w:r>
      <w:r w:rsidR="00650E2F">
        <w:rPr>
          <w:sz w:val="28"/>
          <w:szCs w:val="28"/>
        </w:rPr>
        <w:t>will allow</w:t>
      </w:r>
      <w:r>
        <w:rPr>
          <w:sz w:val="28"/>
          <w:szCs w:val="28"/>
        </w:rPr>
        <w:t xml:space="preserve"> us </w:t>
      </w:r>
      <w:r w:rsidR="00650E2F">
        <w:rPr>
          <w:sz w:val="28"/>
          <w:szCs w:val="28"/>
        </w:rPr>
        <w:t xml:space="preserve">later </w:t>
      </w:r>
      <w:r>
        <w:rPr>
          <w:sz w:val="28"/>
          <w:szCs w:val="28"/>
        </w:rPr>
        <w:t xml:space="preserve">to </w:t>
      </w:r>
      <w:r w:rsidR="00650E2F">
        <w:rPr>
          <w:sz w:val="28"/>
          <w:szCs w:val="28"/>
        </w:rPr>
        <w:t>segue to the two-faced model.</w:t>
      </w:r>
      <w:r w:rsidR="007C1FA3">
        <w:rPr>
          <w:sz w:val="28"/>
          <w:szCs w:val="28"/>
        </w:rPr>
        <w:t xml:space="preserve"> </w:t>
      </w:r>
    </w:p>
    <w:p w14:paraId="14A9C4C3" w14:textId="16860B01" w:rsidR="001754AC" w:rsidRPr="001328B7" w:rsidRDefault="001754AC" w:rsidP="001328B7">
      <w:pPr>
        <w:spacing w:before="120"/>
        <w:rPr>
          <w:sz w:val="28"/>
          <w:szCs w:val="28"/>
        </w:rPr>
      </w:pPr>
      <w:r>
        <w:rPr>
          <w:rFonts w:asciiTheme="majorHAnsi" w:hAnsiTheme="majorHAnsi"/>
          <w:b/>
          <w:szCs w:val="24"/>
        </w:rPr>
        <w:t xml:space="preserve">B. The </w:t>
      </w:r>
      <w:r w:rsidR="0061428B">
        <w:rPr>
          <w:rFonts w:asciiTheme="majorHAnsi" w:hAnsiTheme="majorHAnsi"/>
          <w:b/>
          <w:szCs w:val="24"/>
        </w:rPr>
        <w:t>Construction/Operation</w:t>
      </w:r>
      <w:r>
        <w:rPr>
          <w:rFonts w:asciiTheme="majorHAnsi" w:hAnsiTheme="majorHAnsi"/>
          <w:b/>
          <w:szCs w:val="24"/>
        </w:rPr>
        <w:t xml:space="preserve"> Distinction </w:t>
      </w:r>
    </w:p>
    <w:p w14:paraId="071EDD0C" w14:textId="22BAA35A" w:rsidR="0061428B" w:rsidRDefault="001754AC" w:rsidP="001754AC">
      <w:pPr>
        <w:spacing w:before="120" w:after="120"/>
        <w:rPr>
          <w:sz w:val="28"/>
          <w:szCs w:val="28"/>
        </w:rPr>
      </w:pPr>
      <w:r>
        <w:rPr>
          <w:sz w:val="28"/>
          <w:szCs w:val="28"/>
        </w:rPr>
        <w:t xml:space="preserve">There are two distinct stages in the development of </w:t>
      </w:r>
      <w:r w:rsidR="0061428B">
        <w:rPr>
          <w:sz w:val="28"/>
          <w:szCs w:val="28"/>
        </w:rPr>
        <w:t xml:space="preserve">any unit of </w:t>
      </w:r>
      <w:r>
        <w:rPr>
          <w:sz w:val="28"/>
          <w:szCs w:val="28"/>
        </w:rPr>
        <w:t xml:space="preserve">software, </w:t>
      </w:r>
      <w:r w:rsidR="00051179">
        <w:rPr>
          <w:sz w:val="28"/>
          <w:szCs w:val="28"/>
        </w:rPr>
        <w:t xml:space="preserve">the </w:t>
      </w:r>
      <w:r w:rsidRPr="00051179">
        <w:rPr>
          <w:b/>
          <w:i/>
          <w:sz w:val="28"/>
          <w:szCs w:val="28"/>
        </w:rPr>
        <w:t>construction</w:t>
      </w:r>
      <w:r w:rsidR="00051179" w:rsidRPr="00051179">
        <w:rPr>
          <w:b/>
          <w:i/>
          <w:sz w:val="28"/>
          <w:szCs w:val="28"/>
        </w:rPr>
        <w:t xml:space="preserve"> stage</w:t>
      </w:r>
      <w:r>
        <w:rPr>
          <w:sz w:val="28"/>
          <w:szCs w:val="28"/>
        </w:rPr>
        <w:t xml:space="preserve"> and</w:t>
      </w:r>
      <w:r w:rsidR="00051179">
        <w:rPr>
          <w:sz w:val="28"/>
          <w:szCs w:val="28"/>
        </w:rPr>
        <w:t xml:space="preserve"> the</w:t>
      </w:r>
      <w:r>
        <w:rPr>
          <w:sz w:val="28"/>
          <w:szCs w:val="28"/>
        </w:rPr>
        <w:t xml:space="preserve"> </w:t>
      </w:r>
      <w:r w:rsidRPr="00051179">
        <w:rPr>
          <w:b/>
          <w:i/>
          <w:sz w:val="28"/>
          <w:szCs w:val="28"/>
        </w:rPr>
        <w:t>operation</w:t>
      </w:r>
      <w:r w:rsidR="00051179" w:rsidRPr="00051179">
        <w:rPr>
          <w:b/>
          <w:i/>
          <w:sz w:val="28"/>
          <w:szCs w:val="28"/>
        </w:rPr>
        <w:t xml:space="preserve"> stage</w:t>
      </w:r>
      <w:r>
        <w:rPr>
          <w:sz w:val="28"/>
          <w:szCs w:val="28"/>
        </w:rPr>
        <w:t>.</w:t>
      </w:r>
      <w:r w:rsidR="0061428B">
        <w:rPr>
          <w:sz w:val="28"/>
          <w:szCs w:val="28"/>
        </w:rPr>
        <w:t xml:space="preserve"> In order for us to understand fully what a Visual API is, these two stages need to be brought into the same conceptual framework and regarded as two aspects of the same thing</w:t>
      </w:r>
      <w:r w:rsidR="00650E2F">
        <w:rPr>
          <w:sz w:val="28"/>
          <w:szCs w:val="28"/>
        </w:rPr>
        <w:t xml:space="preserve">: the </w:t>
      </w:r>
      <w:r w:rsidR="00650E2F" w:rsidRPr="00051179">
        <w:rPr>
          <w:b/>
          <w:i/>
          <w:sz w:val="28"/>
          <w:szCs w:val="28"/>
        </w:rPr>
        <w:t>life-cycle</w:t>
      </w:r>
      <w:r w:rsidR="00650E2F">
        <w:rPr>
          <w:sz w:val="28"/>
          <w:szCs w:val="28"/>
        </w:rPr>
        <w:t xml:space="preserve"> of that unit of software</w:t>
      </w:r>
      <w:r w:rsidR="0061428B">
        <w:rPr>
          <w:sz w:val="28"/>
          <w:szCs w:val="28"/>
        </w:rPr>
        <w:t xml:space="preserve">. </w:t>
      </w:r>
      <w:r w:rsidR="00C34CBB">
        <w:rPr>
          <w:sz w:val="28"/>
          <w:szCs w:val="28"/>
        </w:rPr>
        <w:t>For simplicity we limit this discussion to the development of a client-server interaction</w:t>
      </w:r>
      <w:r w:rsidR="007C1FA3">
        <w:rPr>
          <w:sz w:val="28"/>
          <w:szCs w:val="28"/>
        </w:rPr>
        <w:t xml:space="preserve"> according to an API</w:t>
      </w:r>
      <w:r w:rsidR="00C34CBB">
        <w:rPr>
          <w:sz w:val="28"/>
          <w:szCs w:val="28"/>
        </w:rPr>
        <w:t xml:space="preserve">. </w:t>
      </w:r>
    </w:p>
    <w:p w14:paraId="6E5D5422" w14:textId="28366187" w:rsidR="001754AC" w:rsidRDefault="007C1FA3" w:rsidP="007C1FA3">
      <w:pPr>
        <w:pStyle w:val="ListParagraph"/>
        <w:numPr>
          <w:ilvl w:val="0"/>
          <w:numId w:val="7"/>
        </w:numPr>
        <w:spacing w:before="120" w:after="120"/>
        <w:rPr>
          <w:sz w:val="28"/>
          <w:szCs w:val="28"/>
        </w:rPr>
      </w:pPr>
      <w:r w:rsidRPr="007C1FA3">
        <w:rPr>
          <w:sz w:val="28"/>
          <w:szCs w:val="28"/>
        </w:rPr>
        <w:t>During the construction stage the producer</w:t>
      </w:r>
      <w:r>
        <w:rPr>
          <w:sz w:val="28"/>
          <w:szCs w:val="28"/>
        </w:rPr>
        <w:t>s</w:t>
      </w:r>
      <w:r w:rsidRPr="007C1FA3">
        <w:rPr>
          <w:sz w:val="28"/>
          <w:szCs w:val="28"/>
        </w:rPr>
        <w:t xml:space="preserve"> and the consumer</w:t>
      </w:r>
      <w:r>
        <w:rPr>
          <w:sz w:val="28"/>
          <w:szCs w:val="28"/>
        </w:rPr>
        <w:t>s</w:t>
      </w:r>
      <w:r w:rsidRPr="007C1FA3">
        <w:rPr>
          <w:sz w:val="28"/>
          <w:szCs w:val="28"/>
        </w:rPr>
        <w:t xml:space="preserve"> each work with their respective tools</w:t>
      </w:r>
      <w:r>
        <w:rPr>
          <w:sz w:val="28"/>
          <w:szCs w:val="28"/>
        </w:rPr>
        <w:t xml:space="preserve"> building response code and request code, respectively, according to the con</w:t>
      </w:r>
      <w:r w:rsidR="002C2C50">
        <w:rPr>
          <w:sz w:val="28"/>
          <w:szCs w:val="28"/>
        </w:rPr>
        <w:t>tractual aspect of the API. Their tools build the respective codes to conform to the formal specification aspect of the API.</w:t>
      </w:r>
    </w:p>
    <w:p w14:paraId="06422C5C" w14:textId="7C1B40C1" w:rsidR="00EA7F40" w:rsidRPr="00BE48A9" w:rsidRDefault="002C2C50" w:rsidP="00BE48A9">
      <w:pPr>
        <w:pStyle w:val="ListParagraph"/>
        <w:numPr>
          <w:ilvl w:val="0"/>
          <w:numId w:val="7"/>
        </w:numPr>
        <w:spacing w:before="120" w:after="120"/>
        <w:rPr>
          <w:sz w:val="28"/>
          <w:szCs w:val="28"/>
        </w:rPr>
      </w:pPr>
      <w:r>
        <w:rPr>
          <w:sz w:val="28"/>
          <w:szCs w:val="28"/>
        </w:rPr>
        <w:t>During the operation stage the producers and consumers, and (usually) their tools, are not in the picture. Typically, the request code operates on some device and initiates an interprocess communication, which initiates the response code on some</w:t>
      </w:r>
      <w:r w:rsidR="00D52315">
        <w:rPr>
          <w:sz w:val="28"/>
          <w:szCs w:val="28"/>
        </w:rPr>
        <w:t>, possibly different, device</w:t>
      </w:r>
      <w:r>
        <w:rPr>
          <w:sz w:val="28"/>
          <w:szCs w:val="28"/>
        </w:rPr>
        <w:t>.</w:t>
      </w:r>
      <w:r w:rsidR="00D52315">
        <w:rPr>
          <w:sz w:val="28"/>
          <w:szCs w:val="28"/>
        </w:rPr>
        <w:t xml:space="preserve"> </w:t>
      </w:r>
    </w:p>
    <w:p w14:paraId="3C90360F" w14:textId="38014DCD" w:rsidR="00BE48A9" w:rsidRDefault="00A95520" w:rsidP="00F605EA">
      <w:pPr>
        <w:spacing w:before="120" w:after="120"/>
        <w:rPr>
          <w:sz w:val="28"/>
          <w:szCs w:val="28"/>
        </w:rPr>
      </w:pPr>
      <w:r>
        <w:rPr>
          <w:sz w:val="28"/>
          <w:szCs w:val="28"/>
        </w:rPr>
        <w:t>The life</w:t>
      </w:r>
      <w:r w:rsidR="00042D58">
        <w:rPr>
          <w:sz w:val="28"/>
          <w:szCs w:val="28"/>
        </w:rPr>
        <w:t>-</w:t>
      </w:r>
      <w:r>
        <w:rPr>
          <w:sz w:val="28"/>
          <w:szCs w:val="28"/>
        </w:rPr>
        <w:t xml:space="preserve">cycle/role diagram of </w:t>
      </w:r>
      <w:r w:rsidR="00782D03">
        <w:rPr>
          <w:sz w:val="28"/>
          <w:szCs w:val="28"/>
        </w:rPr>
        <w:t xml:space="preserve">Figure </w:t>
      </w:r>
      <w:r w:rsidR="00D52315">
        <w:rPr>
          <w:sz w:val="28"/>
          <w:szCs w:val="28"/>
        </w:rPr>
        <w:t>8 captures this distinction for the Visual API.</w:t>
      </w:r>
      <w:r w:rsidR="00E36675">
        <w:rPr>
          <w:sz w:val="28"/>
          <w:szCs w:val="28"/>
        </w:rPr>
        <w:t xml:space="preserve"> Notice that there is a new element: the Public VAPI Posting. This is visible to the consumer’s tool</w:t>
      </w:r>
      <w:r w:rsidR="00D96432">
        <w:rPr>
          <w:sz w:val="28"/>
          <w:szCs w:val="28"/>
        </w:rPr>
        <w:t>.</w:t>
      </w:r>
      <w:r w:rsidR="00E36675">
        <w:rPr>
          <w:sz w:val="28"/>
          <w:szCs w:val="28"/>
        </w:rPr>
        <w:t xml:space="preserve"> </w:t>
      </w:r>
      <w:r w:rsidR="00D96432" w:rsidRPr="00D96432">
        <w:rPr>
          <w:i/>
          <w:sz w:val="28"/>
          <w:szCs w:val="28"/>
        </w:rPr>
        <w:t>It</w:t>
      </w:r>
      <w:r w:rsidR="00E36675" w:rsidRPr="00D96432">
        <w:rPr>
          <w:i/>
          <w:sz w:val="28"/>
          <w:szCs w:val="28"/>
        </w:rPr>
        <w:t xml:space="preserve"> manages the interaction with the consumer; this interaction</w:t>
      </w:r>
      <w:r w:rsidR="00626843" w:rsidRPr="00D96432">
        <w:rPr>
          <w:i/>
          <w:sz w:val="28"/>
          <w:szCs w:val="28"/>
        </w:rPr>
        <w:t xml:space="preserve"> generates and stores the request code in the client</w:t>
      </w:r>
      <w:r w:rsidR="00626843">
        <w:rPr>
          <w:sz w:val="28"/>
          <w:szCs w:val="28"/>
        </w:rPr>
        <w:t>.</w:t>
      </w:r>
      <w:r w:rsidR="00EA7F40">
        <w:rPr>
          <w:sz w:val="28"/>
          <w:szCs w:val="28"/>
        </w:rPr>
        <w:t xml:space="preserve"> All this </w:t>
      </w:r>
      <w:r w:rsidR="00D96432">
        <w:rPr>
          <w:sz w:val="28"/>
          <w:szCs w:val="28"/>
        </w:rPr>
        <w:t>interaction and code-</w:t>
      </w:r>
      <w:r w:rsidR="00472417">
        <w:rPr>
          <w:sz w:val="28"/>
          <w:szCs w:val="28"/>
        </w:rPr>
        <w:t xml:space="preserve">generation </w:t>
      </w:r>
      <w:r>
        <w:rPr>
          <w:sz w:val="28"/>
          <w:szCs w:val="28"/>
        </w:rPr>
        <w:t>capability</w:t>
      </w:r>
      <w:r w:rsidR="00EA7F40">
        <w:rPr>
          <w:sz w:val="28"/>
          <w:szCs w:val="28"/>
        </w:rPr>
        <w:t xml:space="preserve"> is built </w:t>
      </w:r>
      <w:r>
        <w:rPr>
          <w:sz w:val="28"/>
          <w:szCs w:val="28"/>
        </w:rPr>
        <w:t xml:space="preserve">in advance </w:t>
      </w:r>
      <w:r w:rsidR="00EA7F40">
        <w:rPr>
          <w:sz w:val="28"/>
          <w:szCs w:val="28"/>
        </w:rPr>
        <w:t>by the producer; this effort is an extra cost whose benefit is the simplicity experienced by the consumer.</w:t>
      </w:r>
    </w:p>
    <w:p w14:paraId="4A002912" w14:textId="77777777" w:rsidR="00BE48A9" w:rsidRDefault="00BE48A9">
      <w:pPr>
        <w:rPr>
          <w:sz w:val="28"/>
          <w:szCs w:val="28"/>
        </w:rPr>
      </w:pPr>
      <w:r>
        <w:rPr>
          <w:sz w:val="28"/>
          <w:szCs w:val="28"/>
        </w:rPr>
        <w:br w:type="page"/>
      </w:r>
    </w:p>
    <w:p w14:paraId="1567856F" w14:textId="48564E4E" w:rsidR="00BE48A9" w:rsidRDefault="00366A80" w:rsidP="00F605EA">
      <w:pPr>
        <w:spacing w:before="120" w:after="120"/>
        <w:rPr>
          <w:sz w:val="28"/>
          <w:szCs w:val="28"/>
        </w:rPr>
      </w:pPr>
      <w:r>
        <w:rPr>
          <w:sz w:val="28"/>
          <w:szCs w:val="28"/>
        </w:rPr>
        <w:drawing>
          <wp:anchor distT="0" distB="0" distL="114300" distR="114300" simplePos="0" relativeHeight="251695104" behindDoc="0" locked="0" layoutInCell="1" allowOverlap="1" wp14:anchorId="011E7030" wp14:editId="4C76F428">
            <wp:simplePos x="0" y="0"/>
            <wp:positionH relativeFrom="page">
              <wp:align>center</wp:align>
            </wp:positionH>
            <wp:positionV relativeFrom="paragraph">
              <wp:posOffset>345440</wp:posOffset>
            </wp:positionV>
            <wp:extent cx="3870960" cy="30988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08.png"/>
                    <pic:cNvPicPr/>
                  </pic:nvPicPr>
                  <pic:blipFill>
                    <a:blip r:embed="rId19">
                      <a:extLst>
                        <a:ext uri="{28A0092B-C50C-407E-A947-70E740481C1C}">
                          <a14:useLocalDpi xmlns:a14="http://schemas.microsoft.com/office/drawing/2010/main" val="0"/>
                        </a:ext>
                      </a:extLst>
                    </a:blip>
                    <a:stretch>
                      <a:fillRect/>
                    </a:stretch>
                  </pic:blipFill>
                  <pic:spPr>
                    <a:xfrm>
                      <a:off x="0" y="0"/>
                      <a:ext cx="3870960" cy="3098800"/>
                    </a:xfrm>
                    <a:prstGeom prst="rect">
                      <a:avLst/>
                    </a:prstGeom>
                  </pic:spPr>
                </pic:pic>
              </a:graphicData>
            </a:graphic>
            <wp14:sizeRelH relativeFrom="margin">
              <wp14:pctWidth>0</wp14:pctWidth>
            </wp14:sizeRelH>
            <wp14:sizeRelV relativeFrom="margin">
              <wp14:pctHeight>0</wp14:pctHeight>
            </wp14:sizeRelV>
          </wp:anchor>
        </w:drawing>
      </w:r>
    </w:p>
    <w:p w14:paraId="07027BE1" w14:textId="6C105D53" w:rsidR="00D52315" w:rsidRPr="001A2A80" w:rsidRDefault="00D52315" w:rsidP="00D52315">
      <w:pPr>
        <w:spacing w:before="120"/>
        <w:jc w:val="center"/>
        <w:rPr>
          <w:b/>
          <w:sz w:val="28"/>
          <w:szCs w:val="28"/>
        </w:rPr>
      </w:pPr>
      <w:r w:rsidRPr="001A2A80">
        <w:rPr>
          <w:b/>
          <w:sz w:val="28"/>
          <w:szCs w:val="28"/>
        </w:rPr>
        <w:t xml:space="preserve">Figure 8 </w:t>
      </w:r>
    </w:p>
    <w:p w14:paraId="0A71ECA5" w14:textId="6BF9166C" w:rsidR="00B30A03" w:rsidRDefault="00D52315" w:rsidP="00EA7F40">
      <w:pPr>
        <w:spacing w:after="120"/>
        <w:jc w:val="center"/>
        <w:rPr>
          <w:sz w:val="28"/>
          <w:szCs w:val="28"/>
        </w:rPr>
      </w:pPr>
      <w:r>
        <w:rPr>
          <w:szCs w:val="24"/>
        </w:rPr>
        <w:t xml:space="preserve">The </w:t>
      </w:r>
      <w:r w:rsidR="002B7A8B">
        <w:rPr>
          <w:szCs w:val="24"/>
        </w:rPr>
        <w:t>life</w:t>
      </w:r>
      <w:r>
        <w:rPr>
          <w:szCs w:val="24"/>
        </w:rPr>
        <w:t>-cycle/</w:t>
      </w:r>
      <w:r w:rsidR="002B7A8B">
        <w:rPr>
          <w:szCs w:val="24"/>
        </w:rPr>
        <w:t xml:space="preserve">role </w:t>
      </w:r>
      <w:r w:rsidR="00A95520">
        <w:rPr>
          <w:szCs w:val="24"/>
        </w:rPr>
        <w:t>diagram</w:t>
      </w:r>
      <w:r w:rsidR="00EA7F40">
        <w:rPr>
          <w:szCs w:val="24"/>
        </w:rPr>
        <w:t xml:space="preserve"> </w:t>
      </w:r>
      <w:r w:rsidR="00A95520">
        <w:rPr>
          <w:szCs w:val="24"/>
        </w:rPr>
        <w:t>of</w:t>
      </w:r>
      <w:r w:rsidR="00EA7F40">
        <w:rPr>
          <w:szCs w:val="24"/>
        </w:rPr>
        <w:t xml:space="preserve"> a Visual</w:t>
      </w:r>
      <w:r>
        <w:rPr>
          <w:szCs w:val="24"/>
        </w:rPr>
        <w:t xml:space="preserve"> API</w:t>
      </w:r>
      <w:r>
        <w:rPr>
          <w:sz w:val="28"/>
          <w:szCs w:val="28"/>
        </w:rPr>
        <w:t xml:space="preserve"> </w:t>
      </w:r>
    </w:p>
    <w:p w14:paraId="1B3DBC42" w14:textId="4AD9244D" w:rsidR="001328B7" w:rsidRDefault="00732FC5">
      <w:pPr>
        <w:rPr>
          <w:sz w:val="28"/>
          <w:szCs w:val="28"/>
        </w:rPr>
      </w:pPr>
      <w:r>
        <w:rPr>
          <w:sz w:val="28"/>
          <w:szCs w:val="28"/>
        </w:rPr>
        <w:drawing>
          <wp:anchor distT="0" distB="0" distL="114300" distR="114300" simplePos="0" relativeHeight="251696128" behindDoc="0" locked="0" layoutInCell="1" allowOverlap="1" wp14:anchorId="1DFD901C" wp14:editId="2E947C05">
            <wp:simplePos x="0" y="0"/>
            <wp:positionH relativeFrom="page">
              <wp:align>center</wp:align>
            </wp:positionH>
            <wp:positionV relativeFrom="paragraph">
              <wp:posOffset>560070</wp:posOffset>
            </wp:positionV>
            <wp:extent cx="3962400" cy="2560320"/>
            <wp:effectExtent l="0" t="0" r="0" b="508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09.png"/>
                    <pic:cNvPicPr/>
                  </pic:nvPicPr>
                  <pic:blipFill>
                    <a:blip r:embed="rId20">
                      <a:extLst>
                        <a:ext uri="{28A0092B-C50C-407E-A947-70E740481C1C}">
                          <a14:useLocalDpi xmlns:a14="http://schemas.microsoft.com/office/drawing/2010/main" val="0"/>
                        </a:ext>
                      </a:extLst>
                    </a:blip>
                    <a:stretch>
                      <a:fillRect/>
                    </a:stretch>
                  </pic:blipFill>
                  <pic:spPr>
                    <a:xfrm>
                      <a:off x="0" y="0"/>
                      <a:ext cx="3962400" cy="2560320"/>
                    </a:xfrm>
                    <a:prstGeom prst="rect">
                      <a:avLst/>
                    </a:prstGeom>
                  </pic:spPr>
                </pic:pic>
              </a:graphicData>
            </a:graphic>
            <wp14:sizeRelH relativeFrom="margin">
              <wp14:pctWidth>0</wp14:pctWidth>
            </wp14:sizeRelH>
            <wp14:sizeRelV relativeFrom="margin">
              <wp14:pctHeight>0</wp14:pctHeight>
            </wp14:sizeRelV>
          </wp:anchor>
        </w:drawing>
      </w:r>
    </w:p>
    <w:p w14:paraId="54F04D95" w14:textId="6C8A3C16" w:rsidR="00257595" w:rsidRDefault="00257595">
      <w:pPr>
        <w:rPr>
          <w:sz w:val="28"/>
          <w:szCs w:val="28"/>
        </w:rPr>
      </w:pPr>
      <w:r>
        <w:rPr>
          <w:sz w:val="28"/>
          <w:szCs w:val="28"/>
        </w:rPr>
        <w:t xml:space="preserve">Figure 9 summarizes the </w:t>
      </w:r>
      <w:r w:rsidR="00856DA4">
        <w:rPr>
          <w:sz w:val="28"/>
          <w:szCs w:val="28"/>
        </w:rPr>
        <w:t>concepts</w:t>
      </w:r>
      <w:r>
        <w:rPr>
          <w:sz w:val="28"/>
          <w:szCs w:val="28"/>
        </w:rPr>
        <w:t xml:space="preserve"> presented so far.</w:t>
      </w:r>
    </w:p>
    <w:p w14:paraId="6D53D494" w14:textId="5D1260A5" w:rsidR="00BE48A9" w:rsidRPr="00732FC5" w:rsidRDefault="00BE48A9" w:rsidP="00BE48A9">
      <w:pPr>
        <w:spacing w:before="120"/>
        <w:jc w:val="center"/>
        <w:rPr>
          <w:b/>
          <w:sz w:val="28"/>
          <w:szCs w:val="28"/>
        </w:rPr>
      </w:pPr>
      <w:r w:rsidRPr="00732FC5">
        <w:rPr>
          <w:b/>
          <w:sz w:val="28"/>
          <w:szCs w:val="28"/>
        </w:rPr>
        <w:t xml:space="preserve">Figure 9 </w:t>
      </w:r>
    </w:p>
    <w:p w14:paraId="2FE53AAF" w14:textId="788CE0B1" w:rsidR="00E16D3F" w:rsidRDefault="00BE48A9" w:rsidP="00BE48A9">
      <w:pPr>
        <w:jc w:val="center"/>
        <w:rPr>
          <w:sz w:val="28"/>
          <w:szCs w:val="28"/>
        </w:rPr>
      </w:pPr>
      <w:r>
        <w:rPr>
          <w:szCs w:val="24"/>
        </w:rPr>
        <w:t>A Summary of the Concepts</w:t>
      </w:r>
      <w:r>
        <w:rPr>
          <w:sz w:val="28"/>
          <w:szCs w:val="28"/>
        </w:rPr>
        <w:t xml:space="preserve"> </w:t>
      </w:r>
      <w:r w:rsidR="00E16D3F">
        <w:rPr>
          <w:sz w:val="28"/>
          <w:szCs w:val="28"/>
        </w:rPr>
        <w:br w:type="page"/>
      </w:r>
    </w:p>
    <w:p w14:paraId="7465B603" w14:textId="6B693E5C" w:rsidR="00257595" w:rsidRPr="00A62070" w:rsidRDefault="00811E5F" w:rsidP="00257595">
      <w:pPr>
        <w:spacing w:before="120" w:after="120"/>
        <w:jc w:val="center"/>
        <w:rPr>
          <w:rFonts w:asciiTheme="majorHAnsi" w:hAnsiTheme="majorHAnsi"/>
          <w:b/>
          <w:sz w:val="28"/>
          <w:szCs w:val="28"/>
        </w:rPr>
      </w:pPr>
      <w:r>
        <w:rPr>
          <w:rFonts w:asciiTheme="majorHAnsi" w:hAnsiTheme="majorHAnsi"/>
          <w:b/>
          <w:sz w:val="28"/>
          <w:szCs w:val="28"/>
        </w:rPr>
        <w:t>3.</w:t>
      </w:r>
      <w:r w:rsidR="00257595">
        <w:rPr>
          <w:rFonts w:asciiTheme="majorHAnsi" w:hAnsiTheme="majorHAnsi"/>
          <w:b/>
          <w:sz w:val="28"/>
          <w:szCs w:val="28"/>
        </w:rPr>
        <w:t xml:space="preserve"> </w:t>
      </w:r>
      <w:r>
        <w:rPr>
          <w:rFonts w:asciiTheme="majorHAnsi" w:hAnsiTheme="majorHAnsi"/>
          <w:b/>
          <w:sz w:val="28"/>
          <w:szCs w:val="28"/>
        </w:rPr>
        <w:t>Proposal: Release t</w:t>
      </w:r>
      <w:r w:rsidR="00257595">
        <w:rPr>
          <w:rFonts w:asciiTheme="majorHAnsi" w:hAnsiTheme="majorHAnsi"/>
          <w:b/>
          <w:sz w:val="28"/>
          <w:szCs w:val="28"/>
        </w:rPr>
        <w:t>he Visual API in</w:t>
      </w:r>
      <w:r>
        <w:rPr>
          <w:rFonts w:asciiTheme="majorHAnsi" w:hAnsiTheme="majorHAnsi"/>
          <w:b/>
          <w:sz w:val="28"/>
          <w:szCs w:val="28"/>
        </w:rPr>
        <w:t>to</w:t>
      </w:r>
      <w:r w:rsidR="00257595">
        <w:rPr>
          <w:rFonts w:asciiTheme="majorHAnsi" w:hAnsiTheme="majorHAnsi"/>
          <w:b/>
          <w:sz w:val="28"/>
          <w:szCs w:val="28"/>
        </w:rPr>
        <w:t xml:space="preserve"> the </w:t>
      </w:r>
      <w:r>
        <w:rPr>
          <w:rFonts w:asciiTheme="majorHAnsi" w:hAnsiTheme="majorHAnsi"/>
          <w:b/>
          <w:sz w:val="28"/>
          <w:szCs w:val="28"/>
        </w:rPr>
        <w:t>wild</w:t>
      </w:r>
    </w:p>
    <w:p w14:paraId="6F2DD80D" w14:textId="0A907F95" w:rsidR="00257595" w:rsidRPr="00257595" w:rsidRDefault="00257595" w:rsidP="00E16D3F">
      <w:pPr>
        <w:spacing w:before="120" w:after="120"/>
        <w:rPr>
          <w:rFonts w:asciiTheme="majorHAnsi" w:hAnsiTheme="majorHAnsi"/>
          <w:b/>
          <w:szCs w:val="24"/>
        </w:rPr>
      </w:pPr>
      <w:r>
        <w:rPr>
          <w:rFonts w:asciiTheme="majorHAnsi" w:hAnsiTheme="majorHAnsi"/>
          <w:b/>
          <w:szCs w:val="24"/>
        </w:rPr>
        <w:t>Product Concept</w:t>
      </w:r>
    </w:p>
    <w:p w14:paraId="7BFB4264" w14:textId="3F8A38C5" w:rsidR="00637131" w:rsidRDefault="00716751" w:rsidP="00E16D3F">
      <w:pPr>
        <w:spacing w:before="120" w:after="120"/>
        <w:rPr>
          <w:sz w:val="28"/>
          <w:szCs w:val="28"/>
        </w:rPr>
      </w:pPr>
      <w:r>
        <w:rPr>
          <w:rFonts w:asciiTheme="majorHAnsi" w:hAnsiTheme="majorHAnsi"/>
          <w:b/>
          <w:sz w:val="28"/>
          <w:szCs w:val="28"/>
        </w:rPr>
        <w:drawing>
          <wp:anchor distT="0" distB="0" distL="114300" distR="114300" simplePos="0" relativeHeight="251697152" behindDoc="0" locked="0" layoutInCell="1" allowOverlap="1" wp14:anchorId="2602B470" wp14:editId="50F57E92">
            <wp:simplePos x="0" y="0"/>
            <wp:positionH relativeFrom="page">
              <wp:align>center</wp:align>
            </wp:positionH>
            <wp:positionV relativeFrom="paragraph">
              <wp:posOffset>1390015</wp:posOffset>
            </wp:positionV>
            <wp:extent cx="2997835" cy="289560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10.png"/>
                    <pic:cNvPicPr/>
                  </pic:nvPicPr>
                  <pic:blipFill>
                    <a:blip r:embed="rId21">
                      <a:extLst>
                        <a:ext uri="{28A0092B-C50C-407E-A947-70E740481C1C}">
                          <a14:useLocalDpi xmlns:a14="http://schemas.microsoft.com/office/drawing/2010/main" val="0"/>
                        </a:ext>
                      </a:extLst>
                    </a:blip>
                    <a:stretch>
                      <a:fillRect/>
                    </a:stretch>
                  </pic:blipFill>
                  <pic:spPr>
                    <a:xfrm>
                      <a:off x="0" y="0"/>
                      <a:ext cx="2997835" cy="2895600"/>
                    </a:xfrm>
                    <a:prstGeom prst="rect">
                      <a:avLst/>
                    </a:prstGeom>
                  </pic:spPr>
                </pic:pic>
              </a:graphicData>
            </a:graphic>
            <wp14:sizeRelH relativeFrom="margin">
              <wp14:pctWidth>0</wp14:pctWidth>
            </wp14:sizeRelH>
            <wp14:sizeRelV relativeFrom="margin">
              <wp14:pctHeight>0</wp14:pctHeight>
            </wp14:sizeRelV>
          </wp:anchor>
        </w:drawing>
      </w:r>
      <w:r w:rsidR="00B20899">
        <w:rPr>
          <w:sz w:val="28"/>
          <w:szCs w:val="28"/>
        </w:rPr>
        <w:t>Now let us revisit Figure 7 replacing the spreadsheet example by an</w:t>
      </w:r>
      <w:r w:rsidR="00472417">
        <w:rPr>
          <w:sz w:val="28"/>
          <w:szCs w:val="28"/>
        </w:rPr>
        <w:t xml:space="preserve"> </w:t>
      </w:r>
      <w:r w:rsidR="00B20899">
        <w:rPr>
          <w:sz w:val="28"/>
          <w:szCs w:val="28"/>
        </w:rPr>
        <w:t>example that doe</w:t>
      </w:r>
      <w:r w:rsidR="00EA7F40">
        <w:rPr>
          <w:sz w:val="28"/>
          <w:szCs w:val="28"/>
        </w:rPr>
        <w:t xml:space="preserve">sn’t exist yet. I’ll call it a </w:t>
      </w:r>
      <w:r w:rsidR="00EF76B9">
        <w:rPr>
          <w:sz w:val="28"/>
          <w:szCs w:val="28"/>
        </w:rPr>
        <w:t>do-it-yourself</w:t>
      </w:r>
      <w:r w:rsidR="00EA7F40">
        <w:rPr>
          <w:sz w:val="28"/>
          <w:szCs w:val="28"/>
        </w:rPr>
        <w:t xml:space="preserve"> app builder</w:t>
      </w:r>
      <w:r w:rsidR="00B20899">
        <w:rPr>
          <w:sz w:val="28"/>
          <w:szCs w:val="28"/>
        </w:rPr>
        <w:t>, “</w:t>
      </w:r>
      <w:bookmarkStart w:id="1" w:name="OLE_LINK1"/>
      <w:bookmarkStart w:id="2" w:name="OLE_LINK2"/>
      <w:r w:rsidR="00EF76B9">
        <w:rPr>
          <w:sz w:val="28"/>
          <w:szCs w:val="28"/>
        </w:rPr>
        <w:t>DIY</w:t>
      </w:r>
      <w:r w:rsidR="00D477FF">
        <w:rPr>
          <w:sz w:val="28"/>
          <w:szCs w:val="28"/>
        </w:rPr>
        <w:t xml:space="preserve"> </w:t>
      </w:r>
      <w:r w:rsidR="00B20899">
        <w:rPr>
          <w:sz w:val="28"/>
          <w:szCs w:val="28"/>
        </w:rPr>
        <w:t>App Builder</w:t>
      </w:r>
      <w:bookmarkEnd w:id="1"/>
      <w:bookmarkEnd w:id="2"/>
      <w:r w:rsidR="00B20899">
        <w:rPr>
          <w:sz w:val="28"/>
          <w:szCs w:val="28"/>
        </w:rPr>
        <w:t>” for short.</w:t>
      </w:r>
      <w:r w:rsidR="00EA7F40">
        <w:rPr>
          <w:sz w:val="28"/>
          <w:szCs w:val="28"/>
        </w:rPr>
        <w:t xml:space="preserve"> </w:t>
      </w:r>
      <w:r w:rsidR="00472417">
        <w:rPr>
          <w:sz w:val="28"/>
          <w:szCs w:val="28"/>
        </w:rPr>
        <w:t xml:space="preserve">It belongs in the Asymmetric/Fixed quadrant of Figure 7. That is, its API contracts are </w:t>
      </w:r>
      <w:r w:rsidR="007A0688">
        <w:rPr>
          <w:sz w:val="28"/>
          <w:szCs w:val="28"/>
        </w:rPr>
        <w:t>not negotiable</w:t>
      </w:r>
      <w:r w:rsidR="00472417">
        <w:rPr>
          <w:sz w:val="28"/>
          <w:szCs w:val="28"/>
        </w:rPr>
        <w:t xml:space="preserve">, and </w:t>
      </w:r>
      <w:r w:rsidR="007A0688">
        <w:rPr>
          <w:sz w:val="28"/>
          <w:szCs w:val="28"/>
        </w:rPr>
        <w:t>its clients can be created</w:t>
      </w:r>
      <w:r w:rsidR="00472417">
        <w:rPr>
          <w:sz w:val="28"/>
          <w:szCs w:val="28"/>
        </w:rPr>
        <w:t xml:space="preserve"> by non-programmers. </w:t>
      </w:r>
      <w:r w:rsidR="00BE48A9">
        <w:rPr>
          <w:sz w:val="28"/>
          <w:szCs w:val="28"/>
        </w:rPr>
        <w:t>Figure 10</w:t>
      </w:r>
      <w:r w:rsidR="00782D03">
        <w:rPr>
          <w:sz w:val="28"/>
          <w:szCs w:val="28"/>
        </w:rPr>
        <w:t xml:space="preserve"> simply replaces “Spreadsheet” in Figure 7 by “DIY App Builder”</w:t>
      </w:r>
      <w:r w:rsidR="00EA7F40">
        <w:rPr>
          <w:sz w:val="28"/>
          <w:szCs w:val="28"/>
        </w:rPr>
        <w:t xml:space="preserve">. </w:t>
      </w:r>
    </w:p>
    <w:p w14:paraId="41C32B14" w14:textId="77E5B1B7" w:rsidR="00E23D23" w:rsidRPr="00716751" w:rsidRDefault="00E23D23" w:rsidP="00E16D3F">
      <w:pPr>
        <w:spacing w:before="120"/>
        <w:jc w:val="center"/>
        <w:rPr>
          <w:b/>
          <w:sz w:val="28"/>
          <w:szCs w:val="28"/>
        </w:rPr>
      </w:pPr>
      <w:r w:rsidRPr="00716751">
        <w:rPr>
          <w:b/>
          <w:sz w:val="28"/>
          <w:szCs w:val="28"/>
        </w:rPr>
        <w:t xml:space="preserve">Figure </w:t>
      </w:r>
      <w:r w:rsidR="00BE48A9" w:rsidRPr="00716751">
        <w:rPr>
          <w:b/>
          <w:sz w:val="28"/>
          <w:szCs w:val="28"/>
        </w:rPr>
        <w:t>10</w:t>
      </w:r>
    </w:p>
    <w:p w14:paraId="7758734E" w14:textId="7089E490" w:rsidR="00E23D23" w:rsidRPr="00E23D23" w:rsidRDefault="00E23D23" w:rsidP="00E23D23">
      <w:pPr>
        <w:spacing w:after="120"/>
        <w:jc w:val="center"/>
        <w:rPr>
          <w:szCs w:val="24"/>
        </w:rPr>
      </w:pPr>
      <w:r>
        <w:rPr>
          <w:szCs w:val="24"/>
        </w:rPr>
        <w:t xml:space="preserve">The </w:t>
      </w:r>
      <w:r w:rsidR="009C2456">
        <w:rPr>
          <w:szCs w:val="24"/>
        </w:rPr>
        <w:t>DIY</w:t>
      </w:r>
      <w:r>
        <w:rPr>
          <w:szCs w:val="24"/>
        </w:rPr>
        <w:t xml:space="preserve"> </w:t>
      </w:r>
      <w:r w:rsidRPr="00E23D23">
        <w:rPr>
          <w:szCs w:val="24"/>
        </w:rPr>
        <w:t>App Builder</w:t>
      </w:r>
      <w:r>
        <w:rPr>
          <w:szCs w:val="24"/>
        </w:rPr>
        <w:t xml:space="preserve"> Replaces the Spreadsheet in Asymmetric/Fixed</w:t>
      </w:r>
    </w:p>
    <w:p w14:paraId="2DBE6AAD" w14:textId="0B813F93" w:rsidR="00E23D23" w:rsidRDefault="00A655EE" w:rsidP="00E23D23">
      <w:pPr>
        <w:spacing w:before="120" w:after="120"/>
        <w:rPr>
          <w:sz w:val="28"/>
          <w:szCs w:val="28"/>
        </w:rPr>
      </w:pPr>
      <w:r>
        <w:rPr>
          <w:sz w:val="28"/>
          <w:szCs w:val="28"/>
        </w:rPr>
        <w:t xml:space="preserve">What is </w:t>
      </w:r>
      <w:r w:rsidR="00637131">
        <w:rPr>
          <w:sz w:val="28"/>
          <w:szCs w:val="28"/>
        </w:rPr>
        <w:t>a DIY app builder</w:t>
      </w:r>
      <w:r>
        <w:rPr>
          <w:sz w:val="28"/>
          <w:szCs w:val="28"/>
        </w:rPr>
        <w:t xml:space="preserve">? Think of it as something that builds business applications that conform to the two-faced model (Figure 4) and that don’t require that the consumers of </w:t>
      </w:r>
      <w:r w:rsidR="00306649">
        <w:rPr>
          <w:sz w:val="28"/>
          <w:szCs w:val="28"/>
        </w:rPr>
        <w:t>its</w:t>
      </w:r>
      <w:r>
        <w:rPr>
          <w:sz w:val="28"/>
          <w:szCs w:val="28"/>
        </w:rPr>
        <w:t xml:space="preserve"> API</w:t>
      </w:r>
      <w:r w:rsidR="00306649">
        <w:rPr>
          <w:sz w:val="28"/>
          <w:szCs w:val="28"/>
        </w:rPr>
        <w:t>s</w:t>
      </w:r>
      <w:r>
        <w:rPr>
          <w:sz w:val="28"/>
          <w:szCs w:val="28"/>
        </w:rPr>
        <w:t xml:space="preserve"> be programmers. </w:t>
      </w:r>
      <w:r w:rsidR="00042D58">
        <w:rPr>
          <w:sz w:val="28"/>
          <w:szCs w:val="28"/>
        </w:rPr>
        <w:t>The vision for</w:t>
      </w:r>
      <w:r w:rsidR="0040458F">
        <w:rPr>
          <w:sz w:val="28"/>
          <w:szCs w:val="28"/>
        </w:rPr>
        <w:t xml:space="preserve"> </w:t>
      </w:r>
      <w:r w:rsidR="00637131">
        <w:rPr>
          <w:sz w:val="28"/>
          <w:szCs w:val="28"/>
        </w:rPr>
        <w:t>DIY</w:t>
      </w:r>
      <w:r w:rsidR="0040458F">
        <w:rPr>
          <w:sz w:val="28"/>
          <w:szCs w:val="28"/>
        </w:rPr>
        <w:t xml:space="preserve"> app builder</w:t>
      </w:r>
      <w:r w:rsidR="00637131">
        <w:rPr>
          <w:sz w:val="28"/>
          <w:szCs w:val="28"/>
        </w:rPr>
        <w:t xml:space="preserve"> API</w:t>
      </w:r>
      <w:r w:rsidR="00791E0F">
        <w:rPr>
          <w:sz w:val="28"/>
          <w:szCs w:val="28"/>
        </w:rPr>
        <w:t>s</w:t>
      </w:r>
      <w:r w:rsidR="0040458F">
        <w:rPr>
          <w:sz w:val="28"/>
          <w:szCs w:val="28"/>
        </w:rPr>
        <w:t xml:space="preserve"> is that </w:t>
      </w:r>
      <w:r w:rsidR="00791E0F">
        <w:rPr>
          <w:sz w:val="28"/>
          <w:szCs w:val="28"/>
        </w:rPr>
        <w:t>they</w:t>
      </w:r>
      <w:r w:rsidR="0040458F">
        <w:rPr>
          <w:sz w:val="28"/>
          <w:szCs w:val="28"/>
        </w:rPr>
        <w:t xml:space="preserve"> can be released into the wild the way Web APIs and spreadsheets are</w:t>
      </w:r>
      <w:r w:rsidR="00791E0F">
        <w:rPr>
          <w:sz w:val="28"/>
          <w:szCs w:val="28"/>
        </w:rPr>
        <w:t>; they</w:t>
      </w:r>
      <w:r w:rsidR="0040458F">
        <w:rPr>
          <w:sz w:val="28"/>
          <w:szCs w:val="28"/>
        </w:rPr>
        <w:t xml:space="preserve"> will allow nonprogrammers to bui</w:t>
      </w:r>
      <w:r w:rsidR="00791E0F">
        <w:rPr>
          <w:sz w:val="28"/>
          <w:szCs w:val="28"/>
        </w:rPr>
        <w:t>ld</w:t>
      </w:r>
      <w:r w:rsidR="0040458F">
        <w:rPr>
          <w:sz w:val="28"/>
          <w:szCs w:val="28"/>
        </w:rPr>
        <w:t xml:space="preserve"> certain class</w:t>
      </w:r>
      <w:r w:rsidR="00791E0F">
        <w:rPr>
          <w:sz w:val="28"/>
          <w:szCs w:val="28"/>
        </w:rPr>
        <w:t>es</w:t>
      </w:r>
      <w:r w:rsidR="0040458F">
        <w:rPr>
          <w:sz w:val="28"/>
          <w:szCs w:val="28"/>
        </w:rPr>
        <w:t xml:space="preserve"> of business applications. What this looks like is the subject of the next section.</w:t>
      </w:r>
    </w:p>
    <w:p w14:paraId="02A0A0C3" w14:textId="4EBB1490" w:rsidR="0040458F" w:rsidRDefault="0040458F">
      <w:pPr>
        <w:rPr>
          <w:sz w:val="28"/>
          <w:szCs w:val="28"/>
        </w:rPr>
      </w:pPr>
      <w:r>
        <w:rPr>
          <w:sz w:val="28"/>
          <w:szCs w:val="28"/>
        </w:rPr>
        <w:br w:type="page"/>
      </w:r>
    </w:p>
    <w:p w14:paraId="5740D80F" w14:textId="40829909" w:rsidR="00BE48A9" w:rsidRPr="009C2456" w:rsidRDefault="00BE48A9" w:rsidP="0040458F">
      <w:pPr>
        <w:spacing w:before="120" w:after="120"/>
        <w:rPr>
          <w:sz w:val="28"/>
          <w:szCs w:val="28"/>
        </w:rPr>
      </w:pPr>
      <w:r>
        <w:rPr>
          <w:sz w:val="28"/>
          <w:szCs w:val="28"/>
        </w:rPr>
        <w:t>Figure 11</w:t>
      </w:r>
      <w:r w:rsidR="00A8575E">
        <w:rPr>
          <w:sz w:val="28"/>
          <w:szCs w:val="28"/>
        </w:rPr>
        <w:t xml:space="preserve"> portrays my conception of a DIY App Builder product. </w:t>
      </w:r>
    </w:p>
    <w:p w14:paraId="583D6A81" w14:textId="6D35C183" w:rsidR="0074226D" w:rsidRPr="009C2456" w:rsidRDefault="009C2456" w:rsidP="0074226D">
      <w:pPr>
        <w:spacing w:before="120"/>
        <w:jc w:val="center"/>
        <w:rPr>
          <w:b/>
          <w:sz w:val="28"/>
          <w:szCs w:val="28"/>
        </w:rPr>
      </w:pPr>
      <w:r w:rsidRPr="009C2456">
        <w:rPr>
          <w:b/>
          <w:sz w:val="28"/>
          <w:szCs w:val="28"/>
        </w:rPr>
        <w:drawing>
          <wp:anchor distT="0" distB="0" distL="114300" distR="114300" simplePos="0" relativeHeight="251698176" behindDoc="0" locked="0" layoutInCell="1" allowOverlap="1" wp14:anchorId="194A1097" wp14:editId="109EB86F">
            <wp:simplePos x="0" y="0"/>
            <wp:positionH relativeFrom="page">
              <wp:align>center</wp:align>
            </wp:positionH>
            <wp:positionV relativeFrom="paragraph">
              <wp:posOffset>179070</wp:posOffset>
            </wp:positionV>
            <wp:extent cx="2632075" cy="2773680"/>
            <wp:effectExtent l="0" t="0" r="952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11.png"/>
                    <pic:cNvPicPr/>
                  </pic:nvPicPr>
                  <pic:blipFill>
                    <a:blip r:embed="rId22">
                      <a:extLst>
                        <a:ext uri="{28A0092B-C50C-407E-A947-70E740481C1C}">
                          <a14:useLocalDpi xmlns:a14="http://schemas.microsoft.com/office/drawing/2010/main" val="0"/>
                        </a:ext>
                      </a:extLst>
                    </a:blip>
                    <a:stretch>
                      <a:fillRect/>
                    </a:stretch>
                  </pic:blipFill>
                  <pic:spPr>
                    <a:xfrm>
                      <a:off x="0" y="0"/>
                      <a:ext cx="2632075" cy="2773680"/>
                    </a:xfrm>
                    <a:prstGeom prst="rect">
                      <a:avLst/>
                    </a:prstGeom>
                  </pic:spPr>
                </pic:pic>
              </a:graphicData>
            </a:graphic>
            <wp14:sizeRelH relativeFrom="margin">
              <wp14:pctWidth>0</wp14:pctWidth>
            </wp14:sizeRelH>
            <wp14:sizeRelV relativeFrom="margin">
              <wp14:pctHeight>0</wp14:pctHeight>
            </wp14:sizeRelV>
          </wp:anchor>
        </w:drawing>
      </w:r>
      <w:r w:rsidR="00BE48A9" w:rsidRPr="009C2456">
        <w:rPr>
          <w:b/>
          <w:sz w:val="28"/>
          <w:szCs w:val="28"/>
        </w:rPr>
        <w:t>Figure 11</w:t>
      </w:r>
      <w:r w:rsidR="0074226D" w:rsidRPr="009C2456">
        <w:rPr>
          <w:b/>
          <w:sz w:val="28"/>
          <w:szCs w:val="28"/>
        </w:rPr>
        <w:t xml:space="preserve"> </w:t>
      </w:r>
    </w:p>
    <w:p w14:paraId="7FD2AECF" w14:textId="4FD623EA" w:rsidR="0074226D" w:rsidRPr="0074226D" w:rsidRDefault="009C2456" w:rsidP="0074226D">
      <w:pPr>
        <w:spacing w:after="120"/>
        <w:jc w:val="center"/>
        <w:rPr>
          <w:szCs w:val="24"/>
        </w:rPr>
      </w:pPr>
      <w:r>
        <w:rPr>
          <w:szCs w:val="24"/>
        </w:rPr>
        <w:t>The</w:t>
      </w:r>
      <w:r w:rsidR="00213F01">
        <w:rPr>
          <w:szCs w:val="24"/>
        </w:rPr>
        <w:t xml:space="preserve"> life-</w:t>
      </w:r>
      <w:r w:rsidR="0074226D">
        <w:rPr>
          <w:szCs w:val="24"/>
        </w:rPr>
        <w:t>cycle</w:t>
      </w:r>
      <w:r>
        <w:rPr>
          <w:szCs w:val="24"/>
        </w:rPr>
        <w:t>/role diagram</w:t>
      </w:r>
      <w:r w:rsidR="0074226D">
        <w:rPr>
          <w:szCs w:val="24"/>
        </w:rPr>
        <w:t xml:space="preserve"> of the DIY App Builder</w:t>
      </w:r>
    </w:p>
    <w:p w14:paraId="7600FE2E" w14:textId="1BFD0312" w:rsidR="00FC072E" w:rsidRDefault="002B3F07" w:rsidP="002B3F07">
      <w:pPr>
        <w:pStyle w:val="ListParagraph"/>
        <w:numPr>
          <w:ilvl w:val="0"/>
          <w:numId w:val="8"/>
        </w:numPr>
        <w:spacing w:before="120" w:after="120"/>
        <w:rPr>
          <w:sz w:val="28"/>
          <w:szCs w:val="28"/>
        </w:rPr>
      </w:pPr>
      <w:r w:rsidRPr="002B3F07">
        <w:rPr>
          <w:rFonts w:asciiTheme="majorHAnsi" w:hAnsiTheme="majorHAnsi"/>
          <w:b/>
          <w:szCs w:val="24"/>
        </w:rPr>
        <w:t>Client role.</w:t>
      </w:r>
      <w:r>
        <w:rPr>
          <w:sz w:val="28"/>
          <w:szCs w:val="28"/>
        </w:rPr>
        <w:t xml:space="preserve"> </w:t>
      </w:r>
      <w:r w:rsidR="00A8575E" w:rsidRPr="002B3F07">
        <w:rPr>
          <w:sz w:val="28"/>
          <w:szCs w:val="28"/>
        </w:rPr>
        <w:t>Applications are built in a web browser and, initially</w:t>
      </w:r>
      <w:r w:rsidR="006E0B37">
        <w:rPr>
          <w:sz w:val="28"/>
          <w:szCs w:val="28"/>
        </w:rPr>
        <w:t xml:space="preserve"> at least</w:t>
      </w:r>
      <w:r w:rsidR="00A8575E" w:rsidRPr="002B3F07">
        <w:rPr>
          <w:sz w:val="28"/>
          <w:szCs w:val="28"/>
        </w:rPr>
        <w:t>, they are also executed in a browse</w:t>
      </w:r>
      <w:r w:rsidR="00C16B8E">
        <w:rPr>
          <w:sz w:val="28"/>
          <w:szCs w:val="28"/>
        </w:rPr>
        <w:t>r. The user’s construction tool</w:t>
      </w:r>
      <w:r w:rsidR="00A8575E" w:rsidRPr="002B3F07">
        <w:rPr>
          <w:sz w:val="28"/>
          <w:szCs w:val="28"/>
        </w:rPr>
        <w:t xml:space="preserve"> is a wiring tool that runs in a browser concurrently with the application it is building. </w:t>
      </w:r>
    </w:p>
    <w:p w14:paraId="4A248F6F" w14:textId="77777777" w:rsidR="008E3A74" w:rsidRDefault="002B3F07" w:rsidP="002B3F07">
      <w:pPr>
        <w:pStyle w:val="ListParagraph"/>
        <w:numPr>
          <w:ilvl w:val="0"/>
          <w:numId w:val="8"/>
        </w:numPr>
        <w:spacing w:before="120" w:after="120"/>
        <w:rPr>
          <w:sz w:val="28"/>
          <w:szCs w:val="28"/>
        </w:rPr>
      </w:pPr>
      <w:r w:rsidRPr="002B3F07">
        <w:rPr>
          <w:rFonts w:asciiTheme="majorHAnsi" w:hAnsiTheme="majorHAnsi"/>
          <w:b/>
          <w:szCs w:val="24"/>
        </w:rPr>
        <w:t>Server role.</w:t>
      </w:r>
      <w:r w:rsidRPr="002B3F07">
        <w:rPr>
          <w:sz w:val="28"/>
          <w:szCs w:val="28"/>
        </w:rPr>
        <w:t xml:space="preserve"> </w:t>
      </w:r>
    </w:p>
    <w:p w14:paraId="31552AE4" w14:textId="516CFFAB" w:rsidR="002B3F07" w:rsidRDefault="008E3A74" w:rsidP="008E3A74">
      <w:pPr>
        <w:pStyle w:val="ListParagraph"/>
        <w:numPr>
          <w:ilvl w:val="1"/>
          <w:numId w:val="8"/>
        </w:numPr>
        <w:spacing w:before="120" w:after="120"/>
        <w:rPr>
          <w:sz w:val="28"/>
          <w:szCs w:val="28"/>
        </w:rPr>
      </w:pPr>
      <w:r w:rsidRPr="008E3A74">
        <w:rPr>
          <w:rFonts w:asciiTheme="majorHAnsi" w:hAnsiTheme="majorHAnsi"/>
          <w:b/>
          <w:szCs w:val="24"/>
        </w:rPr>
        <w:t>Construction stage.</w:t>
      </w:r>
      <w:r>
        <w:rPr>
          <w:sz w:val="28"/>
          <w:szCs w:val="28"/>
        </w:rPr>
        <w:t xml:space="preserve"> </w:t>
      </w:r>
      <w:r w:rsidR="001328B7">
        <w:rPr>
          <w:sz w:val="28"/>
          <w:szCs w:val="28"/>
        </w:rPr>
        <w:t>In Figure 11 “Public” means available to everybody; “Private” means available to a particular consumer account.</w:t>
      </w:r>
      <w:r w:rsidR="001328B7">
        <w:rPr>
          <w:sz w:val="28"/>
          <w:szCs w:val="28"/>
        </w:rPr>
        <w:br/>
      </w:r>
      <w:r>
        <w:rPr>
          <w:sz w:val="28"/>
          <w:szCs w:val="28"/>
        </w:rPr>
        <w:t xml:space="preserve">The consumer builds applications based on domain objects that have been configured from a publicly available library of </w:t>
      </w:r>
      <w:r w:rsidR="00791E0F">
        <w:rPr>
          <w:sz w:val="28"/>
          <w:szCs w:val="28"/>
        </w:rPr>
        <w:t>domain</w:t>
      </w:r>
      <w:r>
        <w:rPr>
          <w:sz w:val="28"/>
          <w:szCs w:val="28"/>
        </w:rPr>
        <w:t xml:space="preserve">-object </w:t>
      </w:r>
      <w:r w:rsidR="00654211">
        <w:rPr>
          <w:sz w:val="28"/>
          <w:szCs w:val="28"/>
        </w:rPr>
        <w:t>templates</w:t>
      </w:r>
      <w:r>
        <w:rPr>
          <w:sz w:val="28"/>
          <w:szCs w:val="28"/>
        </w:rPr>
        <w:t xml:space="preserve">. </w:t>
      </w:r>
      <w:r w:rsidR="00654211">
        <w:rPr>
          <w:sz w:val="28"/>
          <w:szCs w:val="28"/>
        </w:rPr>
        <w:t xml:space="preserve">These templates cover </w:t>
      </w:r>
      <w:r w:rsidR="00791E0F">
        <w:rPr>
          <w:sz w:val="28"/>
          <w:szCs w:val="28"/>
        </w:rPr>
        <w:t>a</w:t>
      </w:r>
      <w:r w:rsidR="00654211">
        <w:rPr>
          <w:sz w:val="28"/>
          <w:szCs w:val="28"/>
        </w:rPr>
        <w:t xml:space="preserve"> range of small- and medium-size business objects that have already been abstracted by the creators of specified-function small-business software packages now available. (The abstraction process has been done; now it needs to be adapted to the two-faced model.) The consumer can</w:t>
      </w:r>
      <w:r w:rsidR="0074226D">
        <w:rPr>
          <w:sz w:val="28"/>
          <w:szCs w:val="28"/>
        </w:rPr>
        <w:t xml:space="preserve"> </w:t>
      </w:r>
      <w:r w:rsidR="00654211">
        <w:rPr>
          <w:sz w:val="28"/>
          <w:szCs w:val="28"/>
        </w:rPr>
        <w:t>operate in two modes.</w:t>
      </w:r>
    </w:p>
    <w:p w14:paraId="573B5F11" w14:textId="31F767BE" w:rsidR="00654211" w:rsidRDefault="00654211" w:rsidP="00654211">
      <w:pPr>
        <w:pStyle w:val="ListParagraph"/>
        <w:numPr>
          <w:ilvl w:val="2"/>
          <w:numId w:val="8"/>
        </w:numPr>
        <w:spacing w:before="120" w:after="120"/>
        <w:rPr>
          <w:sz w:val="28"/>
          <w:szCs w:val="28"/>
        </w:rPr>
      </w:pPr>
      <w:r>
        <w:rPr>
          <w:sz w:val="28"/>
          <w:szCs w:val="28"/>
        </w:rPr>
        <w:t>Adapting</w:t>
      </w:r>
      <w:r w:rsidRPr="00654211">
        <w:rPr>
          <w:sz w:val="28"/>
          <w:szCs w:val="28"/>
        </w:rPr>
        <w:t xml:space="preserve"> </w:t>
      </w:r>
      <w:r>
        <w:rPr>
          <w:sz w:val="28"/>
          <w:szCs w:val="28"/>
        </w:rPr>
        <w:t xml:space="preserve">a public template </w:t>
      </w:r>
      <w:r w:rsidR="0074226D">
        <w:rPr>
          <w:sz w:val="28"/>
          <w:szCs w:val="28"/>
        </w:rPr>
        <w:t>for specific use as</w:t>
      </w:r>
      <w:r>
        <w:rPr>
          <w:sz w:val="28"/>
          <w:szCs w:val="28"/>
        </w:rPr>
        <w:t xml:space="preserve"> a private </w:t>
      </w:r>
      <w:r w:rsidR="006E0B37">
        <w:rPr>
          <w:sz w:val="28"/>
          <w:szCs w:val="28"/>
        </w:rPr>
        <w:t>modifiable</w:t>
      </w:r>
      <w:r>
        <w:rPr>
          <w:sz w:val="28"/>
          <w:szCs w:val="28"/>
        </w:rPr>
        <w:t xml:space="preserve"> domain object.</w:t>
      </w:r>
    </w:p>
    <w:p w14:paraId="56FE4D80" w14:textId="5D99152B" w:rsidR="00654211" w:rsidRDefault="00654211" w:rsidP="00654211">
      <w:pPr>
        <w:pStyle w:val="ListParagraph"/>
        <w:numPr>
          <w:ilvl w:val="2"/>
          <w:numId w:val="8"/>
        </w:numPr>
        <w:spacing w:before="120" w:after="120"/>
        <w:rPr>
          <w:sz w:val="28"/>
          <w:szCs w:val="28"/>
        </w:rPr>
      </w:pPr>
      <w:r>
        <w:rPr>
          <w:sz w:val="28"/>
          <w:szCs w:val="28"/>
        </w:rPr>
        <w:t>Wiring an</w:t>
      </w:r>
      <w:r w:rsidR="0074226D">
        <w:rPr>
          <w:sz w:val="28"/>
          <w:szCs w:val="28"/>
        </w:rPr>
        <w:t xml:space="preserve"> application that accesses the consumer’s repertoire of private </w:t>
      </w:r>
      <w:r w:rsidR="006E0B37">
        <w:rPr>
          <w:sz w:val="28"/>
          <w:szCs w:val="28"/>
        </w:rPr>
        <w:t xml:space="preserve">modifiable </w:t>
      </w:r>
      <w:r w:rsidR="0074226D">
        <w:rPr>
          <w:sz w:val="28"/>
          <w:szCs w:val="28"/>
        </w:rPr>
        <w:t xml:space="preserve">domain objects through its visual APIs. </w:t>
      </w:r>
      <w:r w:rsidR="00791E0F">
        <w:rPr>
          <w:sz w:val="28"/>
          <w:szCs w:val="28"/>
        </w:rPr>
        <w:br/>
      </w:r>
      <w:r w:rsidR="0074226D">
        <w:rPr>
          <w:sz w:val="28"/>
          <w:szCs w:val="28"/>
        </w:rPr>
        <w:t>What does “</w:t>
      </w:r>
      <w:r w:rsidR="006E0B37">
        <w:rPr>
          <w:sz w:val="28"/>
          <w:szCs w:val="28"/>
        </w:rPr>
        <w:t>modifiable</w:t>
      </w:r>
      <w:r w:rsidR="0074226D">
        <w:rPr>
          <w:sz w:val="28"/>
          <w:szCs w:val="28"/>
        </w:rPr>
        <w:t xml:space="preserve">” mean? </w:t>
      </w:r>
      <w:r w:rsidR="006E0B37">
        <w:rPr>
          <w:sz w:val="28"/>
          <w:szCs w:val="28"/>
        </w:rPr>
        <w:t>This</w:t>
      </w:r>
      <w:r w:rsidR="0074226D">
        <w:rPr>
          <w:sz w:val="28"/>
          <w:szCs w:val="28"/>
        </w:rPr>
        <w:t xml:space="preserve"> is not </w:t>
      </w:r>
      <w:r w:rsidR="006E0B37">
        <w:rPr>
          <w:sz w:val="28"/>
          <w:szCs w:val="28"/>
        </w:rPr>
        <w:t xml:space="preserve">yet </w:t>
      </w:r>
      <w:r w:rsidR="0074226D">
        <w:rPr>
          <w:sz w:val="28"/>
          <w:szCs w:val="28"/>
        </w:rPr>
        <w:t>clear, and is probably context-dependent. The intent is to maximize the consumer’s opportunity to change his/her design even after operation has begun.</w:t>
      </w:r>
    </w:p>
    <w:p w14:paraId="1B3BEF66" w14:textId="40B78313" w:rsidR="0074226D" w:rsidRPr="002B3F07" w:rsidRDefault="0074226D" w:rsidP="0074226D">
      <w:pPr>
        <w:pStyle w:val="ListParagraph"/>
        <w:numPr>
          <w:ilvl w:val="1"/>
          <w:numId w:val="8"/>
        </w:numPr>
        <w:spacing w:before="120" w:after="120"/>
        <w:rPr>
          <w:sz w:val="28"/>
          <w:szCs w:val="28"/>
        </w:rPr>
      </w:pPr>
      <w:r>
        <w:rPr>
          <w:rFonts w:asciiTheme="majorHAnsi" w:hAnsiTheme="majorHAnsi"/>
          <w:b/>
          <w:szCs w:val="24"/>
        </w:rPr>
        <w:t>Operation</w:t>
      </w:r>
      <w:r w:rsidRPr="008E3A74">
        <w:rPr>
          <w:rFonts w:asciiTheme="majorHAnsi" w:hAnsiTheme="majorHAnsi"/>
          <w:b/>
          <w:szCs w:val="24"/>
        </w:rPr>
        <w:t xml:space="preserve"> stage.</w:t>
      </w:r>
      <w:r>
        <w:rPr>
          <w:sz w:val="28"/>
          <w:szCs w:val="28"/>
        </w:rPr>
        <w:t xml:space="preserve"> These are the same private </w:t>
      </w:r>
      <w:r w:rsidR="006E0B37">
        <w:rPr>
          <w:sz w:val="28"/>
          <w:szCs w:val="28"/>
        </w:rPr>
        <w:t xml:space="preserve">modifiable </w:t>
      </w:r>
      <w:r>
        <w:rPr>
          <w:sz w:val="28"/>
          <w:szCs w:val="28"/>
        </w:rPr>
        <w:t xml:space="preserve">domain objects. </w:t>
      </w:r>
    </w:p>
    <w:p w14:paraId="6F996D69" w14:textId="4DD13216" w:rsidR="00037C59" w:rsidRPr="00037C59" w:rsidRDefault="00037C59" w:rsidP="00037C59">
      <w:pPr>
        <w:spacing w:before="120" w:after="120"/>
        <w:rPr>
          <w:rFonts w:asciiTheme="majorHAnsi" w:hAnsiTheme="majorHAnsi"/>
          <w:b/>
          <w:szCs w:val="24"/>
        </w:rPr>
      </w:pPr>
      <w:r>
        <w:rPr>
          <w:rFonts w:asciiTheme="majorHAnsi" w:hAnsiTheme="majorHAnsi"/>
          <w:b/>
          <w:szCs w:val="24"/>
        </w:rPr>
        <w:t>Implications</w:t>
      </w:r>
    </w:p>
    <w:p w14:paraId="1F2420E0" w14:textId="00A7ACD6" w:rsidR="00FC072E" w:rsidRPr="00037C59" w:rsidRDefault="00037C59" w:rsidP="00037C59">
      <w:pPr>
        <w:spacing w:before="120" w:after="120"/>
        <w:rPr>
          <w:rFonts w:asciiTheme="majorHAnsi" w:hAnsiTheme="majorHAnsi"/>
          <w:b/>
          <w:szCs w:val="24"/>
        </w:rPr>
      </w:pPr>
      <w:r>
        <w:rPr>
          <w:sz w:val="28"/>
          <w:szCs w:val="28"/>
        </w:rPr>
        <w:t>This concept might well be limited</w:t>
      </w:r>
      <w:r w:rsidR="006E0B37">
        <w:rPr>
          <w:sz w:val="28"/>
          <w:szCs w:val="28"/>
        </w:rPr>
        <w:t>, at least initially,</w:t>
      </w:r>
      <w:r>
        <w:rPr>
          <w:sz w:val="28"/>
          <w:szCs w:val="28"/>
        </w:rPr>
        <w:t xml:space="preserve"> to the small/medium business software market. One way products are delivered in this market is through local consultants who customize </w:t>
      </w:r>
      <w:r w:rsidR="00B36D6D">
        <w:rPr>
          <w:sz w:val="28"/>
          <w:szCs w:val="28"/>
        </w:rPr>
        <w:t xml:space="preserve">existing </w:t>
      </w:r>
      <w:r>
        <w:rPr>
          <w:sz w:val="28"/>
          <w:szCs w:val="28"/>
        </w:rPr>
        <w:t xml:space="preserve">packages for their clients. </w:t>
      </w:r>
      <w:r w:rsidR="006A1B1F">
        <w:rPr>
          <w:sz w:val="28"/>
          <w:szCs w:val="28"/>
        </w:rPr>
        <w:t xml:space="preserve">A few examples include: retail cash register/inventory/ordering, non-profit donor management, and client project management/billing. </w:t>
      </w:r>
      <w:r>
        <w:rPr>
          <w:sz w:val="28"/>
          <w:szCs w:val="28"/>
        </w:rPr>
        <w:t>This product should enable these value-add consultants to be more productive and to build proprietary domain objects</w:t>
      </w:r>
      <w:r w:rsidR="00B36D6D">
        <w:rPr>
          <w:sz w:val="28"/>
          <w:szCs w:val="28"/>
        </w:rPr>
        <w:t xml:space="preserve"> that can increase their </w:t>
      </w:r>
      <w:r w:rsidR="006E0B37">
        <w:rPr>
          <w:sz w:val="28"/>
          <w:szCs w:val="28"/>
        </w:rPr>
        <w:t>added value</w:t>
      </w:r>
      <w:r>
        <w:rPr>
          <w:sz w:val="28"/>
          <w:szCs w:val="28"/>
        </w:rPr>
        <w:t xml:space="preserve">. </w:t>
      </w:r>
      <w:r w:rsidR="00B36D6D">
        <w:rPr>
          <w:sz w:val="28"/>
          <w:szCs w:val="28"/>
        </w:rPr>
        <w:t>Some small fraction of business users might venture into building their own applications.</w:t>
      </w:r>
    </w:p>
    <w:p w14:paraId="11EB9864" w14:textId="588C6751" w:rsidR="002261B9" w:rsidRPr="009543D3" w:rsidRDefault="00B36D6D" w:rsidP="009543D3">
      <w:pPr>
        <w:spacing w:before="120" w:after="120"/>
        <w:rPr>
          <w:sz w:val="28"/>
          <w:szCs w:val="28"/>
        </w:rPr>
      </w:pPr>
      <w:r>
        <w:rPr>
          <w:sz w:val="28"/>
          <w:szCs w:val="28"/>
        </w:rPr>
        <w:t xml:space="preserve">If this product is managed appropriately it will build a community of users who will </w:t>
      </w:r>
      <w:r w:rsidR="006E0B37">
        <w:rPr>
          <w:sz w:val="28"/>
          <w:szCs w:val="28"/>
        </w:rPr>
        <w:t xml:space="preserve">interact and </w:t>
      </w:r>
      <w:r>
        <w:rPr>
          <w:sz w:val="28"/>
          <w:szCs w:val="28"/>
        </w:rPr>
        <w:t>support each other. In the long run I can imagine the community of Free and Open-</w:t>
      </w:r>
      <w:r w:rsidR="00791E0F">
        <w:rPr>
          <w:sz w:val="28"/>
          <w:szCs w:val="28"/>
        </w:rPr>
        <w:t xml:space="preserve">Source </w:t>
      </w:r>
      <w:r>
        <w:rPr>
          <w:sz w:val="28"/>
          <w:szCs w:val="28"/>
        </w:rPr>
        <w:t>Software, now mostly limite</w:t>
      </w:r>
      <w:r w:rsidR="003E6EF0">
        <w:rPr>
          <w:sz w:val="28"/>
          <w:szCs w:val="28"/>
        </w:rPr>
        <w:t>d to developers, sp</w:t>
      </w:r>
      <w:r w:rsidR="006E0B37">
        <w:rPr>
          <w:sz w:val="28"/>
          <w:szCs w:val="28"/>
        </w:rPr>
        <w:t>l</w:t>
      </w:r>
      <w:r w:rsidR="003E6EF0">
        <w:rPr>
          <w:sz w:val="28"/>
          <w:szCs w:val="28"/>
        </w:rPr>
        <w:t xml:space="preserve">itting into </w:t>
      </w:r>
      <w:r w:rsidR="006E0B37">
        <w:rPr>
          <w:sz w:val="28"/>
          <w:szCs w:val="28"/>
        </w:rPr>
        <w:t xml:space="preserve">two branches (corresponding to the two parts of the two-faced model): </w:t>
      </w:r>
      <w:r w:rsidR="003E6EF0">
        <w:rPr>
          <w:sz w:val="28"/>
          <w:szCs w:val="28"/>
        </w:rPr>
        <w:t>the existing</w:t>
      </w:r>
      <w:r>
        <w:rPr>
          <w:sz w:val="28"/>
          <w:szCs w:val="28"/>
        </w:rPr>
        <w:t xml:space="preserve"> developer branch and a new end-user branch, whose members trade encapsulated </w:t>
      </w:r>
      <w:r w:rsidR="006E0B37">
        <w:rPr>
          <w:sz w:val="28"/>
          <w:szCs w:val="28"/>
        </w:rPr>
        <w:t>wiring diagrams</w:t>
      </w:r>
      <w:r>
        <w:rPr>
          <w:sz w:val="28"/>
          <w:szCs w:val="28"/>
        </w:rPr>
        <w:t xml:space="preserve">. </w:t>
      </w:r>
      <w:r w:rsidR="003E6EF0">
        <w:rPr>
          <w:sz w:val="28"/>
          <w:szCs w:val="28"/>
        </w:rPr>
        <w:t>Some number of the developers in the developer branch will build domain object templates for this product</w:t>
      </w:r>
      <w:r w:rsidR="006E0B37">
        <w:rPr>
          <w:sz w:val="28"/>
          <w:szCs w:val="28"/>
        </w:rPr>
        <w:t>, enlarging its market</w:t>
      </w:r>
      <w:r w:rsidR="003E6EF0">
        <w:rPr>
          <w:sz w:val="28"/>
          <w:szCs w:val="28"/>
        </w:rPr>
        <w:t xml:space="preserve">. </w:t>
      </w:r>
    </w:p>
    <w:sectPr w:rsidR="002261B9" w:rsidRPr="009543D3" w:rsidSect="002A48B4">
      <w:type w:val="continuous"/>
      <w:pgSz w:w="12240" w:h="15840"/>
      <w:pgMar w:top="1440" w:right="1800" w:bottom="1440" w:left="180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5CE651" w14:textId="77777777" w:rsidR="00213F01" w:rsidRDefault="00213F01" w:rsidP="0056432F">
      <w:r>
        <w:separator/>
      </w:r>
    </w:p>
  </w:endnote>
  <w:endnote w:type="continuationSeparator" w:id="0">
    <w:p w14:paraId="4F5924E8" w14:textId="77777777" w:rsidR="00213F01" w:rsidRDefault="00213F01" w:rsidP="0056432F">
      <w:r>
        <w:continuationSeparator/>
      </w:r>
    </w:p>
  </w:endnote>
  <w:endnote w:id="1">
    <w:p w14:paraId="22DA848B" w14:textId="04ED5539" w:rsidR="00213F01" w:rsidRDefault="00213F01" w:rsidP="00AB675D">
      <w:pPr>
        <w:pStyle w:val="EndnoteText"/>
      </w:pPr>
      <w:r>
        <w:rPr>
          <w:rStyle w:val="EndnoteReference"/>
        </w:rPr>
        <w:endnoteRef/>
      </w:r>
      <w:r>
        <w:t xml:space="preserve"> Brooks, Jr.,</w:t>
      </w:r>
      <w:r w:rsidRPr="00C5268F">
        <w:t xml:space="preserve"> </w:t>
      </w:r>
      <w:r>
        <w:t>Frederick P. (1975, 20</w:t>
      </w:r>
      <w:r w:rsidRPr="007E53C3">
        <w:rPr>
          <w:vertAlign w:val="superscript"/>
        </w:rPr>
        <w:t>th</w:t>
      </w:r>
      <w:r>
        <w:t xml:space="preserve"> Anniversary Edition, 1995). “The Mythical Man-Month”. Addison-Wesley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A00002EF" w:usb1="4000004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33CBF" w14:textId="77777777" w:rsidR="00213F01" w:rsidRDefault="00213F01" w:rsidP="005643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910A41" w14:textId="77777777" w:rsidR="00213F01" w:rsidRDefault="00213F0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19C3CA" w14:textId="77777777" w:rsidR="00213F01" w:rsidRPr="00B3308D" w:rsidRDefault="00213F01" w:rsidP="0056432F">
    <w:pPr>
      <w:pStyle w:val="Footer"/>
      <w:framePr w:wrap="around" w:vAnchor="text" w:hAnchor="margin" w:xAlign="center" w:y="1"/>
      <w:rPr>
        <w:rStyle w:val="PageNumber"/>
        <w:rFonts w:ascii="Helvetica" w:hAnsi="Helvetica"/>
        <w:sz w:val="16"/>
        <w:szCs w:val="16"/>
      </w:rPr>
    </w:pPr>
    <w:r w:rsidRPr="00B3308D">
      <w:rPr>
        <w:rStyle w:val="PageNumber"/>
        <w:rFonts w:ascii="Helvetica" w:hAnsi="Helvetica"/>
        <w:sz w:val="16"/>
        <w:szCs w:val="16"/>
      </w:rPr>
      <w:fldChar w:fldCharType="begin"/>
    </w:r>
    <w:r w:rsidRPr="00B3308D">
      <w:rPr>
        <w:rStyle w:val="PageNumber"/>
        <w:rFonts w:ascii="Helvetica" w:hAnsi="Helvetica"/>
        <w:sz w:val="16"/>
        <w:szCs w:val="16"/>
      </w:rPr>
      <w:instrText xml:space="preserve">PAGE  </w:instrText>
    </w:r>
    <w:r w:rsidRPr="00B3308D">
      <w:rPr>
        <w:rStyle w:val="PageNumber"/>
        <w:rFonts w:ascii="Helvetica" w:hAnsi="Helvetica"/>
        <w:sz w:val="16"/>
        <w:szCs w:val="16"/>
      </w:rPr>
      <w:fldChar w:fldCharType="separate"/>
    </w:r>
    <w:r w:rsidR="009272DA">
      <w:rPr>
        <w:rStyle w:val="PageNumber"/>
        <w:rFonts w:ascii="Helvetica" w:hAnsi="Helvetica"/>
        <w:sz w:val="16"/>
        <w:szCs w:val="16"/>
      </w:rPr>
      <w:t>1</w:t>
    </w:r>
    <w:r w:rsidRPr="00B3308D">
      <w:rPr>
        <w:rStyle w:val="PageNumber"/>
        <w:rFonts w:ascii="Helvetica" w:hAnsi="Helvetica"/>
        <w:sz w:val="16"/>
        <w:szCs w:val="16"/>
      </w:rPr>
      <w:fldChar w:fldCharType="end"/>
    </w:r>
  </w:p>
  <w:p w14:paraId="0FAD8025" w14:textId="2C8083F9" w:rsidR="00213F01" w:rsidRDefault="00213F01">
    <w:pPr>
      <w:pStyle w:val="Footer"/>
      <w:rPr>
        <w:rFonts w:ascii="Helvetica" w:hAnsi="Helvetica"/>
        <w:sz w:val="16"/>
        <w:szCs w:val="16"/>
      </w:rPr>
    </w:pPr>
    <w:r w:rsidRPr="00B3308D">
      <w:rPr>
        <w:rFonts w:ascii="Helvetica" w:hAnsi="Helvetica"/>
        <w:sz w:val="16"/>
        <w:szCs w:val="16"/>
      </w:rPr>
      <w:t xml:space="preserve">© </w:t>
    </w:r>
    <w:r>
      <w:rPr>
        <w:rFonts w:ascii="Helvetica" w:hAnsi="Helvetica"/>
        <w:sz w:val="16"/>
        <w:szCs w:val="16"/>
      </w:rPr>
      <w:t xml:space="preserve">Copyright </w:t>
    </w:r>
    <w:r w:rsidRPr="00B3308D">
      <w:rPr>
        <w:rFonts w:ascii="Helvetica" w:hAnsi="Helvetica"/>
        <w:sz w:val="16"/>
        <w:szCs w:val="16"/>
      </w:rPr>
      <w:t>2018 Melvin E. Conway</w:t>
    </w:r>
    <w:r>
      <w:rPr>
        <w:rFonts w:ascii="Helvetica" w:hAnsi="Helvetica"/>
        <w:sz w:val="16"/>
        <w:szCs w:val="16"/>
      </w:rPr>
      <w:tab/>
    </w:r>
    <w:r>
      <w:rPr>
        <w:rFonts w:ascii="Helvetica" w:hAnsi="Helvetica"/>
        <w:sz w:val="16"/>
        <w:szCs w:val="16"/>
      </w:rPr>
      <w:tab/>
    </w:r>
    <w:r w:rsidRPr="00B3308D">
      <w:drawing>
        <wp:inline distT="0" distB="0" distL="0" distR="0" wp14:anchorId="748F7F0C" wp14:editId="4CCBE96C">
          <wp:extent cx="1196424" cy="1071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171" cy="108500"/>
                  </a:xfrm>
                  <a:prstGeom prst="rect">
                    <a:avLst/>
                  </a:prstGeom>
                  <a:noFill/>
                  <a:ln>
                    <a:noFill/>
                  </a:ln>
                </pic:spPr>
              </pic:pic>
            </a:graphicData>
          </a:graphic>
        </wp:inline>
      </w:drawing>
    </w:r>
  </w:p>
  <w:p w14:paraId="0D179C49" w14:textId="5953B049" w:rsidR="00213F01" w:rsidRPr="00B3308D" w:rsidRDefault="00213F01">
    <w:pPr>
      <w:pStyle w:val="Footer"/>
      <w:rPr>
        <w:rFonts w:ascii="Helvetica" w:hAnsi="Helvetica"/>
        <w:sz w:val="16"/>
        <w:szCs w:val="16"/>
      </w:rPr>
    </w:pPr>
    <w:r>
      <w:rPr>
        <w:rFonts w:ascii="Helvetica" w:hAnsi="Helvetica"/>
        <w:sz w:val="16"/>
        <w:szCs w:val="16"/>
      </w:rPr>
      <w:t>All rights reserved</w:t>
    </w:r>
    <w:r>
      <w:rPr>
        <w:rFonts w:ascii="Helvetica" w:hAnsi="Helvetica"/>
        <w:sz w:val="16"/>
        <w:szCs w:val="16"/>
      </w:rPr>
      <w:tab/>
    </w:r>
    <w:r>
      <w:rPr>
        <w:rFonts w:ascii="Helvetica" w:hAnsi="Helvetica"/>
        <w:sz w:val="16"/>
        <w:szCs w:val="16"/>
      </w:rPr>
      <w:tab/>
      <w:t xml:space="preserve">Release candidate 1: </w:t>
    </w:r>
    <w:r>
      <w:rPr>
        <w:rFonts w:ascii="Helvetica" w:hAnsi="Helvetica"/>
        <w:sz w:val="16"/>
        <w:szCs w:val="16"/>
      </w:rPr>
      <w:fldChar w:fldCharType="begin"/>
    </w:r>
    <w:r>
      <w:rPr>
        <w:rFonts w:ascii="Helvetica" w:hAnsi="Helvetica"/>
        <w:sz w:val="16"/>
        <w:szCs w:val="16"/>
      </w:rPr>
      <w:instrText xml:space="preserve"> PRINTDATE \@ "yyyy-MM-dd h:mm am/pm" \* MERGEFORMAT </w:instrText>
    </w:r>
    <w:r>
      <w:rPr>
        <w:rFonts w:ascii="Helvetica" w:hAnsi="Helvetica"/>
        <w:sz w:val="16"/>
        <w:szCs w:val="16"/>
      </w:rPr>
      <w:fldChar w:fldCharType="separate"/>
    </w:r>
    <w:r w:rsidR="009272DA">
      <w:rPr>
        <w:rFonts w:ascii="Helvetica" w:hAnsi="Helvetica"/>
        <w:sz w:val="16"/>
        <w:szCs w:val="16"/>
      </w:rPr>
      <w:t>2018-10-19 12:48 PM</w:t>
    </w:r>
    <w:r>
      <w:rPr>
        <w:rFonts w:ascii="Helvetica" w:hAnsi="Helvetica"/>
        <w:sz w:val="16"/>
        <w:szCs w:val="16"/>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1B94D9" w14:textId="77777777" w:rsidR="00213F01" w:rsidRDefault="00213F01" w:rsidP="005643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2A2632" w14:textId="77777777" w:rsidR="00213F01" w:rsidRDefault="00213F0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C384C7" w14:textId="77777777" w:rsidR="00213F01" w:rsidRDefault="00213F01" w:rsidP="0056432F">
      <w:r>
        <w:separator/>
      </w:r>
    </w:p>
  </w:footnote>
  <w:footnote w:type="continuationSeparator" w:id="0">
    <w:p w14:paraId="01ED532E" w14:textId="77777777" w:rsidR="00213F01" w:rsidRDefault="00213F01" w:rsidP="0056432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D483D"/>
    <w:multiLevelType w:val="hybridMultilevel"/>
    <w:tmpl w:val="0EE0F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722400"/>
    <w:multiLevelType w:val="hybridMultilevel"/>
    <w:tmpl w:val="8CAE7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5C1C07"/>
    <w:multiLevelType w:val="hybridMultilevel"/>
    <w:tmpl w:val="03CE4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71172B"/>
    <w:multiLevelType w:val="hybridMultilevel"/>
    <w:tmpl w:val="1FAA1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821C38"/>
    <w:multiLevelType w:val="hybridMultilevel"/>
    <w:tmpl w:val="B082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9965EB"/>
    <w:multiLevelType w:val="hybridMultilevel"/>
    <w:tmpl w:val="64CA0592"/>
    <w:lvl w:ilvl="0" w:tplc="04090001">
      <w:start w:val="1"/>
      <w:numFmt w:val="bullet"/>
      <w:lvlText w:val=""/>
      <w:lvlJc w:val="left"/>
      <w:pPr>
        <w:ind w:left="867" w:hanging="360"/>
      </w:pPr>
      <w:rPr>
        <w:rFonts w:ascii="Symbol" w:hAnsi="Symbol" w:hint="default"/>
      </w:rPr>
    </w:lvl>
    <w:lvl w:ilvl="1" w:tplc="04090003" w:tentative="1">
      <w:start w:val="1"/>
      <w:numFmt w:val="bullet"/>
      <w:lvlText w:val="o"/>
      <w:lvlJc w:val="left"/>
      <w:pPr>
        <w:ind w:left="1587" w:hanging="360"/>
      </w:pPr>
      <w:rPr>
        <w:rFonts w:ascii="Courier New" w:hAnsi="Courier New" w:hint="default"/>
      </w:rPr>
    </w:lvl>
    <w:lvl w:ilvl="2" w:tplc="04090005" w:tentative="1">
      <w:start w:val="1"/>
      <w:numFmt w:val="bullet"/>
      <w:lvlText w:val=""/>
      <w:lvlJc w:val="left"/>
      <w:pPr>
        <w:ind w:left="2307" w:hanging="360"/>
      </w:pPr>
      <w:rPr>
        <w:rFonts w:ascii="Wingdings" w:hAnsi="Wingdings" w:hint="default"/>
      </w:rPr>
    </w:lvl>
    <w:lvl w:ilvl="3" w:tplc="04090001" w:tentative="1">
      <w:start w:val="1"/>
      <w:numFmt w:val="bullet"/>
      <w:lvlText w:val=""/>
      <w:lvlJc w:val="left"/>
      <w:pPr>
        <w:ind w:left="3027" w:hanging="360"/>
      </w:pPr>
      <w:rPr>
        <w:rFonts w:ascii="Symbol" w:hAnsi="Symbol" w:hint="default"/>
      </w:rPr>
    </w:lvl>
    <w:lvl w:ilvl="4" w:tplc="04090003" w:tentative="1">
      <w:start w:val="1"/>
      <w:numFmt w:val="bullet"/>
      <w:lvlText w:val="o"/>
      <w:lvlJc w:val="left"/>
      <w:pPr>
        <w:ind w:left="3747" w:hanging="360"/>
      </w:pPr>
      <w:rPr>
        <w:rFonts w:ascii="Courier New" w:hAnsi="Courier New" w:hint="default"/>
      </w:rPr>
    </w:lvl>
    <w:lvl w:ilvl="5" w:tplc="04090005" w:tentative="1">
      <w:start w:val="1"/>
      <w:numFmt w:val="bullet"/>
      <w:lvlText w:val=""/>
      <w:lvlJc w:val="left"/>
      <w:pPr>
        <w:ind w:left="4467" w:hanging="360"/>
      </w:pPr>
      <w:rPr>
        <w:rFonts w:ascii="Wingdings" w:hAnsi="Wingdings" w:hint="default"/>
      </w:rPr>
    </w:lvl>
    <w:lvl w:ilvl="6" w:tplc="04090001" w:tentative="1">
      <w:start w:val="1"/>
      <w:numFmt w:val="bullet"/>
      <w:lvlText w:val=""/>
      <w:lvlJc w:val="left"/>
      <w:pPr>
        <w:ind w:left="5187" w:hanging="360"/>
      </w:pPr>
      <w:rPr>
        <w:rFonts w:ascii="Symbol" w:hAnsi="Symbol" w:hint="default"/>
      </w:rPr>
    </w:lvl>
    <w:lvl w:ilvl="7" w:tplc="04090003" w:tentative="1">
      <w:start w:val="1"/>
      <w:numFmt w:val="bullet"/>
      <w:lvlText w:val="o"/>
      <w:lvlJc w:val="left"/>
      <w:pPr>
        <w:ind w:left="5907" w:hanging="360"/>
      </w:pPr>
      <w:rPr>
        <w:rFonts w:ascii="Courier New" w:hAnsi="Courier New" w:hint="default"/>
      </w:rPr>
    </w:lvl>
    <w:lvl w:ilvl="8" w:tplc="04090005" w:tentative="1">
      <w:start w:val="1"/>
      <w:numFmt w:val="bullet"/>
      <w:lvlText w:val=""/>
      <w:lvlJc w:val="left"/>
      <w:pPr>
        <w:ind w:left="6627" w:hanging="360"/>
      </w:pPr>
      <w:rPr>
        <w:rFonts w:ascii="Wingdings" w:hAnsi="Wingdings" w:hint="default"/>
      </w:rPr>
    </w:lvl>
  </w:abstractNum>
  <w:abstractNum w:abstractNumId="6">
    <w:nsid w:val="463C2491"/>
    <w:multiLevelType w:val="hybridMultilevel"/>
    <w:tmpl w:val="0EE00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F36C34"/>
    <w:multiLevelType w:val="hybridMultilevel"/>
    <w:tmpl w:val="B972C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EE7523"/>
    <w:multiLevelType w:val="hybridMultilevel"/>
    <w:tmpl w:val="2E5870D8"/>
    <w:lvl w:ilvl="0" w:tplc="73A62C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3"/>
  </w:num>
  <w:num w:numId="5">
    <w:abstractNumId w:val="0"/>
  </w:num>
  <w:num w:numId="6">
    <w:abstractNumId w:val="7"/>
  </w:num>
  <w:num w:numId="7">
    <w:abstractNumId w:val="2"/>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6F8"/>
    <w:rsid w:val="00000E90"/>
    <w:rsid w:val="00007F35"/>
    <w:rsid w:val="000306C0"/>
    <w:rsid w:val="00037C59"/>
    <w:rsid w:val="00042D58"/>
    <w:rsid w:val="00051179"/>
    <w:rsid w:val="00053BA1"/>
    <w:rsid w:val="0006422A"/>
    <w:rsid w:val="00064ACE"/>
    <w:rsid w:val="000706F8"/>
    <w:rsid w:val="00074C04"/>
    <w:rsid w:val="000765D4"/>
    <w:rsid w:val="000B063A"/>
    <w:rsid w:val="000D24AB"/>
    <w:rsid w:val="0010240A"/>
    <w:rsid w:val="00107F69"/>
    <w:rsid w:val="0013064E"/>
    <w:rsid w:val="001328B7"/>
    <w:rsid w:val="00134D37"/>
    <w:rsid w:val="00170D34"/>
    <w:rsid w:val="001754AC"/>
    <w:rsid w:val="001805FE"/>
    <w:rsid w:val="001857E2"/>
    <w:rsid w:val="00195B1B"/>
    <w:rsid w:val="00197CC3"/>
    <w:rsid w:val="001A2A80"/>
    <w:rsid w:val="001B1AC1"/>
    <w:rsid w:val="001B595E"/>
    <w:rsid w:val="001C68AF"/>
    <w:rsid w:val="001C70E5"/>
    <w:rsid w:val="001C772D"/>
    <w:rsid w:val="001D255C"/>
    <w:rsid w:val="001E3D8A"/>
    <w:rsid w:val="001E640D"/>
    <w:rsid w:val="002055E0"/>
    <w:rsid w:val="00213F01"/>
    <w:rsid w:val="002253B4"/>
    <w:rsid w:val="002261B9"/>
    <w:rsid w:val="00232889"/>
    <w:rsid w:val="00244499"/>
    <w:rsid w:val="00250DC1"/>
    <w:rsid w:val="00257595"/>
    <w:rsid w:val="002631ED"/>
    <w:rsid w:val="002676C4"/>
    <w:rsid w:val="002748E2"/>
    <w:rsid w:val="00282F9B"/>
    <w:rsid w:val="002A48B4"/>
    <w:rsid w:val="002B3F07"/>
    <w:rsid w:val="002B7A8B"/>
    <w:rsid w:val="002C2C50"/>
    <w:rsid w:val="002D3DF1"/>
    <w:rsid w:val="002D730C"/>
    <w:rsid w:val="002E590F"/>
    <w:rsid w:val="00306649"/>
    <w:rsid w:val="003314E1"/>
    <w:rsid w:val="00341A4F"/>
    <w:rsid w:val="00342977"/>
    <w:rsid w:val="003472B0"/>
    <w:rsid w:val="00356828"/>
    <w:rsid w:val="00366A80"/>
    <w:rsid w:val="00366DA9"/>
    <w:rsid w:val="00371DE2"/>
    <w:rsid w:val="003773FA"/>
    <w:rsid w:val="003B6235"/>
    <w:rsid w:val="003C2DAD"/>
    <w:rsid w:val="003C3751"/>
    <w:rsid w:val="003C3A2F"/>
    <w:rsid w:val="003D6FA5"/>
    <w:rsid w:val="003E6EF0"/>
    <w:rsid w:val="0040458F"/>
    <w:rsid w:val="0042296A"/>
    <w:rsid w:val="0043145B"/>
    <w:rsid w:val="004314DB"/>
    <w:rsid w:val="00432834"/>
    <w:rsid w:val="00472417"/>
    <w:rsid w:val="004C120C"/>
    <w:rsid w:val="004D5F3C"/>
    <w:rsid w:val="004D706A"/>
    <w:rsid w:val="004E0E6D"/>
    <w:rsid w:val="004E1B65"/>
    <w:rsid w:val="004F7A85"/>
    <w:rsid w:val="00506607"/>
    <w:rsid w:val="00526BB5"/>
    <w:rsid w:val="0053360F"/>
    <w:rsid w:val="0054053D"/>
    <w:rsid w:val="005416CA"/>
    <w:rsid w:val="0056432F"/>
    <w:rsid w:val="00567981"/>
    <w:rsid w:val="0058477D"/>
    <w:rsid w:val="005D2B40"/>
    <w:rsid w:val="005D6659"/>
    <w:rsid w:val="005E0C56"/>
    <w:rsid w:val="0061428B"/>
    <w:rsid w:val="00617126"/>
    <w:rsid w:val="0062318A"/>
    <w:rsid w:val="006243BD"/>
    <w:rsid w:val="00626843"/>
    <w:rsid w:val="006359D2"/>
    <w:rsid w:val="00637131"/>
    <w:rsid w:val="00644C1D"/>
    <w:rsid w:val="00650E2F"/>
    <w:rsid w:val="00652E42"/>
    <w:rsid w:val="00653EA3"/>
    <w:rsid w:val="00654211"/>
    <w:rsid w:val="006A1B1F"/>
    <w:rsid w:val="006A3E61"/>
    <w:rsid w:val="006E0B37"/>
    <w:rsid w:val="00706465"/>
    <w:rsid w:val="007068FB"/>
    <w:rsid w:val="00716751"/>
    <w:rsid w:val="007217F0"/>
    <w:rsid w:val="00732FC5"/>
    <w:rsid w:val="0074226D"/>
    <w:rsid w:val="00754F33"/>
    <w:rsid w:val="0076132A"/>
    <w:rsid w:val="007642A0"/>
    <w:rsid w:val="00775F9E"/>
    <w:rsid w:val="007777CF"/>
    <w:rsid w:val="00780CF3"/>
    <w:rsid w:val="00782D03"/>
    <w:rsid w:val="00786B93"/>
    <w:rsid w:val="00791E0F"/>
    <w:rsid w:val="007931F0"/>
    <w:rsid w:val="007A0688"/>
    <w:rsid w:val="007A481E"/>
    <w:rsid w:val="007C1FA3"/>
    <w:rsid w:val="007C7CE1"/>
    <w:rsid w:val="007E53C3"/>
    <w:rsid w:val="007E54B2"/>
    <w:rsid w:val="007E6A2B"/>
    <w:rsid w:val="007F01F6"/>
    <w:rsid w:val="00807B09"/>
    <w:rsid w:val="00811E5F"/>
    <w:rsid w:val="0081219E"/>
    <w:rsid w:val="00845D9E"/>
    <w:rsid w:val="00852E7C"/>
    <w:rsid w:val="0085605E"/>
    <w:rsid w:val="00856DA4"/>
    <w:rsid w:val="00860BB8"/>
    <w:rsid w:val="008629BD"/>
    <w:rsid w:val="00862F10"/>
    <w:rsid w:val="0087434C"/>
    <w:rsid w:val="008933A9"/>
    <w:rsid w:val="008B7753"/>
    <w:rsid w:val="008D1858"/>
    <w:rsid w:val="008D386A"/>
    <w:rsid w:val="008E3A74"/>
    <w:rsid w:val="009272DA"/>
    <w:rsid w:val="0094384D"/>
    <w:rsid w:val="009543D3"/>
    <w:rsid w:val="00956698"/>
    <w:rsid w:val="00962CCF"/>
    <w:rsid w:val="00966DB6"/>
    <w:rsid w:val="00974FD8"/>
    <w:rsid w:val="009929D2"/>
    <w:rsid w:val="009A5994"/>
    <w:rsid w:val="009B4E16"/>
    <w:rsid w:val="009C2456"/>
    <w:rsid w:val="009E6CA6"/>
    <w:rsid w:val="00A0766A"/>
    <w:rsid w:val="00A22992"/>
    <w:rsid w:val="00A2688C"/>
    <w:rsid w:val="00A62070"/>
    <w:rsid w:val="00A62358"/>
    <w:rsid w:val="00A655EE"/>
    <w:rsid w:val="00A8575E"/>
    <w:rsid w:val="00A91105"/>
    <w:rsid w:val="00A93223"/>
    <w:rsid w:val="00A95520"/>
    <w:rsid w:val="00AB179D"/>
    <w:rsid w:val="00AB675D"/>
    <w:rsid w:val="00AD2FFC"/>
    <w:rsid w:val="00AE5E24"/>
    <w:rsid w:val="00AF3295"/>
    <w:rsid w:val="00B102E1"/>
    <w:rsid w:val="00B142D1"/>
    <w:rsid w:val="00B1445A"/>
    <w:rsid w:val="00B20899"/>
    <w:rsid w:val="00B218DA"/>
    <w:rsid w:val="00B26E49"/>
    <w:rsid w:val="00B30A03"/>
    <w:rsid w:val="00B3308D"/>
    <w:rsid w:val="00B36D6D"/>
    <w:rsid w:val="00B37A6E"/>
    <w:rsid w:val="00B85DE3"/>
    <w:rsid w:val="00BB218D"/>
    <w:rsid w:val="00BE48A9"/>
    <w:rsid w:val="00BF67DA"/>
    <w:rsid w:val="00C16B8E"/>
    <w:rsid w:val="00C26372"/>
    <w:rsid w:val="00C34CBB"/>
    <w:rsid w:val="00C5268F"/>
    <w:rsid w:val="00C75AE4"/>
    <w:rsid w:val="00C92C45"/>
    <w:rsid w:val="00CC1215"/>
    <w:rsid w:val="00CC5349"/>
    <w:rsid w:val="00CD1E60"/>
    <w:rsid w:val="00CE67C0"/>
    <w:rsid w:val="00D2153A"/>
    <w:rsid w:val="00D23FD0"/>
    <w:rsid w:val="00D30E3E"/>
    <w:rsid w:val="00D31089"/>
    <w:rsid w:val="00D35AC1"/>
    <w:rsid w:val="00D477FF"/>
    <w:rsid w:val="00D52315"/>
    <w:rsid w:val="00D54516"/>
    <w:rsid w:val="00D73873"/>
    <w:rsid w:val="00D813F7"/>
    <w:rsid w:val="00D87457"/>
    <w:rsid w:val="00D95008"/>
    <w:rsid w:val="00D96432"/>
    <w:rsid w:val="00DA705E"/>
    <w:rsid w:val="00DB25B2"/>
    <w:rsid w:val="00DC3FE3"/>
    <w:rsid w:val="00DD4E0B"/>
    <w:rsid w:val="00E06B27"/>
    <w:rsid w:val="00E1398C"/>
    <w:rsid w:val="00E16C46"/>
    <w:rsid w:val="00E16D3F"/>
    <w:rsid w:val="00E20F47"/>
    <w:rsid w:val="00E23D23"/>
    <w:rsid w:val="00E23FE6"/>
    <w:rsid w:val="00E26A3C"/>
    <w:rsid w:val="00E36675"/>
    <w:rsid w:val="00E53E56"/>
    <w:rsid w:val="00E5601D"/>
    <w:rsid w:val="00E7525B"/>
    <w:rsid w:val="00EA03C7"/>
    <w:rsid w:val="00EA2BD0"/>
    <w:rsid w:val="00EA7F40"/>
    <w:rsid w:val="00EF00FB"/>
    <w:rsid w:val="00EF76B9"/>
    <w:rsid w:val="00F003F1"/>
    <w:rsid w:val="00F0361B"/>
    <w:rsid w:val="00F531D3"/>
    <w:rsid w:val="00F605EA"/>
    <w:rsid w:val="00F83316"/>
    <w:rsid w:val="00F8403D"/>
    <w:rsid w:val="00FB7A7B"/>
    <w:rsid w:val="00FC072E"/>
    <w:rsid w:val="00FF49A6"/>
    <w:rsid w:val="00FF6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45481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qFormat/>
    <w:rsid w:val="00B142D1"/>
    <w:pPr>
      <w:overflowPunct w:val="0"/>
      <w:autoSpaceDE w:val="0"/>
      <w:autoSpaceDN w:val="0"/>
      <w:adjustRightInd w:val="0"/>
      <w:spacing w:before="120" w:line="260" w:lineRule="exact"/>
      <w:textAlignment w:val="baseline"/>
    </w:pPr>
    <w:rPr>
      <w:rFonts w:ascii="Times" w:eastAsia="Times New Roman" w:hAnsi="Times"/>
      <w:noProof w:val="0"/>
      <w:sz w:val="26"/>
    </w:rPr>
  </w:style>
  <w:style w:type="paragraph" w:styleId="FootnoteText">
    <w:name w:val="footnote text"/>
    <w:basedOn w:val="Normal"/>
    <w:next w:val="Normal"/>
    <w:link w:val="FootnoteTextChar"/>
    <w:semiHidden/>
    <w:rsid w:val="00195B1B"/>
    <w:pPr>
      <w:overflowPunct w:val="0"/>
      <w:autoSpaceDE w:val="0"/>
      <w:autoSpaceDN w:val="0"/>
      <w:adjustRightInd w:val="0"/>
      <w:textAlignment w:val="baseline"/>
    </w:pPr>
    <w:rPr>
      <w:rFonts w:ascii="Helvetica" w:eastAsia="Times New Roman" w:hAnsi="Helvetica"/>
      <w:noProof w:val="0"/>
      <w:sz w:val="18"/>
    </w:rPr>
  </w:style>
  <w:style w:type="character" w:customStyle="1" w:styleId="FootnoteTextChar">
    <w:name w:val="Footnote Text Char"/>
    <w:basedOn w:val="DefaultParagraphFont"/>
    <w:link w:val="FootnoteText"/>
    <w:semiHidden/>
    <w:rsid w:val="00195B1B"/>
    <w:rPr>
      <w:rFonts w:ascii="Helvetica" w:eastAsia="Times New Roman" w:hAnsi="Helvetica"/>
      <w:sz w:val="18"/>
      <w:lang w:eastAsia="en-US"/>
    </w:rPr>
  </w:style>
  <w:style w:type="paragraph" w:styleId="BalloonText">
    <w:name w:val="Balloon Text"/>
    <w:basedOn w:val="Normal"/>
    <w:link w:val="BalloonTextChar"/>
    <w:uiPriority w:val="99"/>
    <w:semiHidden/>
    <w:unhideWhenUsed/>
    <w:rsid w:val="000706F8"/>
    <w:rPr>
      <w:rFonts w:ascii="Lucida Grande" w:hAnsi="Lucida Grande"/>
      <w:sz w:val="18"/>
      <w:szCs w:val="18"/>
    </w:rPr>
  </w:style>
  <w:style w:type="character" w:customStyle="1" w:styleId="BalloonTextChar">
    <w:name w:val="Balloon Text Char"/>
    <w:basedOn w:val="DefaultParagraphFont"/>
    <w:link w:val="BalloonText"/>
    <w:uiPriority w:val="99"/>
    <w:semiHidden/>
    <w:rsid w:val="000706F8"/>
    <w:rPr>
      <w:rFonts w:ascii="Lucida Grande" w:hAnsi="Lucida Grande"/>
      <w:noProof/>
      <w:sz w:val="18"/>
      <w:szCs w:val="18"/>
      <w:lang w:eastAsia="en-US"/>
    </w:rPr>
  </w:style>
  <w:style w:type="paragraph" w:styleId="ListParagraph">
    <w:name w:val="List Paragraph"/>
    <w:basedOn w:val="Normal"/>
    <w:uiPriority w:val="34"/>
    <w:qFormat/>
    <w:rsid w:val="00432834"/>
    <w:pPr>
      <w:ind w:left="720"/>
      <w:contextualSpacing/>
    </w:pPr>
  </w:style>
  <w:style w:type="paragraph" w:styleId="Footer">
    <w:name w:val="footer"/>
    <w:basedOn w:val="Normal"/>
    <w:link w:val="FooterChar"/>
    <w:uiPriority w:val="99"/>
    <w:unhideWhenUsed/>
    <w:rsid w:val="0056432F"/>
    <w:pPr>
      <w:tabs>
        <w:tab w:val="center" w:pos="4320"/>
        <w:tab w:val="right" w:pos="8640"/>
      </w:tabs>
    </w:pPr>
  </w:style>
  <w:style w:type="character" w:customStyle="1" w:styleId="FooterChar">
    <w:name w:val="Footer Char"/>
    <w:basedOn w:val="DefaultParagraphFont"/>
    <w:link w:val="Footer"/>
    <w:uiPriority w:val="99"/>
    <w:rsid w:val="0056432F"/>
    <w:rPr>
      <w:noProof/>
      <w:sz w:val="24"/>
      <w:lang w:eastAsia="en-US"/>
    </w:rPr>
  </w:style>
  <w:style w:type="character" w:styleId="PageNumber">
    <w:name w:val="page number"/>
    <w:basedOn w:val="DefaultParagraphFont"/>
    <w:uiPriority w:val="99"/>
    <w:semiHidden/>
    <w:unhideWhenUsed/>
    <w:rsid w:val="0056432F"/>
  </w:style>
  <w:style w:type="paragraph" w:styleId="EndnoteText">
    <w:name w:val="endnote text"/>
    <w:basedOn w:val="Normal"/>
    <w:link w:val="EndnoteTextChar"/>
    <w:uiPriority w:val="99"/>
    <w:unhideWhenUsed/>
    <w:rsid w:val="00862F10"/>
    <w:rPr>
      <w:szCs w:val="24"/>
    </w:rPr>
  </w:style>
  <w:style w:type="character" w:customStyle="1" w:styleId="EndnoteTextChar">
    <w:name w:val="Endnote Text Char"/>
    <w:basedOn w:val="DefaultParagraphFont"/>
    <w:link w:val="EndnoteText"/>
    <w:uiPriority w:val="99"/>
    <w:rsid w:val="00862F10"/>
    <w:rPr>
      <w:noProof/>
      <w:sz w:val="24"/>
      <w:szCs w:val="24"/>
      <w:lang w:eastAsia="en-US"/>
    </w:rPr>
  </w:style>
  <w:style w:type="character" w:styleId="EndnoteReference">
    <w:name w:val="endnote reference"/>
    <w:basedOn w:val="DefaultParagraphFont"/>
    <w:uiPriority w:val="99"/>
    <w:unhideWhenUsed/>
    <w:rsid w:val="00862F10"/>
    <w:rPr>
      <w:vertAlign w:val="superscript"/>
    </w:rPr>
  </w:style>
  <w:style w:type="paragraph" w:styleId="Header">
    <w:name w:val="header"/>
    <w:basedOn w:val="Normal"/>
    <w:link w:val="HeaderChar"/>
    <w:uiPriority w:val="99"/>
    <w:unhideWhenUsed/>
    <w:rsid w:val="00B3308D"/>
    <w:pPr>
      <w:tabs>
        <w:tab w:val="center" w:pos="4320"/>
        <w:tab w:val="right" w:pos="8640"/>
      </w:tabs>
    </w:pPr>
  </w:style>
  <w:style w:type="character" w:customStyle="1" w:styleId="HeaderChar">
    <w:name w:val="Header Char"/>
    <w:basedOn w:val="DefaultParagraphFont"/>
    <w:link w:val="Header"/>
    <w:uiPriority w:val="99"/>
    <w:rsid w:val="00B3308D"/>
    <w:rPr>
      <w:noProof/>
      <w:sz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qFormat/>
    <w:rsid w:val="00B142D1"/>
    <w:pPr>
      <w:overflowPunct w:val="0"/>
      <w:autoSpaceDE w:val="0"/>
      <w:autoSpaceDN w:val="0"/>
      <w:adjustRightInd w:val="0"/>
      <w:spacing w:before="120" w:line="260" w:lineRule="exact"/>
      <w:textAlignment w:val="baseline"/>
    </w:pPr>
    <w:rPr>
      <w:rFonts w:ascii="Times" w:eastAsia="Times New Roman" w:hAnsi="Times"/>
      <w:noProof w:val="0"/>
      <w:sz w:val="26"/>
    </w:rPr>
  </w:style>
  <w:style w:type="paragraph" w:styleId="FootnoteText">
    <w:name w:val="footnote text"/>
    <w:basedOn w:val="Normal"/>
    <w:next w:val="Normal"/>
    <w:link w:val="FootnoteTextChar"/>
    <w:semiHidden/>
    <w:rsid w:val="00195B1B"/>
    <w:pPr>
      <w:overflowPunct w:val="0"/>
      <w:autoSpaceDE w:val="0"/>
      <w:autoSpaceDN w:val="0"/>
      <w:adjustRightInd w:val="0"/>
      <w:textAlignment w:val="baseline"/>
    </w:pPr>
    <w:rPr>
      <w:rFonts w:ascii="Helvetica" w:eastAsia="Times New Roman" w:hAnsi="Helvetica"/>
      <w:noProof w:val="0"/>
      <w:sz w:val="18"/>
    </w:rPr>
  </w:style>
  <w:style w:type="character" w:customStyle="1" w:styleId="FootnoteTextChar">
    <w:name w:val="Footnote Text Char"/>
    <w:basedOn w:val="DefaultParagraphFont"/>
    <w:link w:val="FootnoteText"/>
    <w:semiHidden/>
    <w:rsid w:val="00195B1B"/>
    <w:rPr>
      <w:rFonts w:ascii="Helvetica" w:eastAsia="Times New Roman" w:hAnsi="Helvetica"/>
      <w:sz w:val="18"/>
      <w:lang w:eastAsia="en-US"/>
    </w:rPr>
  </w:style>
  <w:style w:type="paragraph" w:styleId="BalloonText">
    <w:name w:val="Balloon Text"/>
    <w:basedOn w:val="Normal"/>
    <w:link w:val="BalloonTextChar"/>
    <w:uiPriority w:val="99"/>
    <w:semiHidden/>
    <w:unhideWhenUsed/>
    <w:rsid w:val="000706F8"/>
    <w:rPr>
      <w:rFonts w:ascii="Lucida Grande" w:hAnsi="Lucida Grande"/>
      <w:sz w:val="18"/>
      <w:szCs w:val="18"/>
    </w:rPr>
  </w:style>
  <w:style w:type="character" w:customStyle="1" w:styleId="BalloonTextChar">
    <w:name w:val="Balloon Text Char"/>
    <w:basedOn w:val="DefaultParagraphFont"/>
    <w:link w:val="BalloonText"/>
    <w:uiPriority w:val="99"/>
    <w:semiHidden/>
    <w:rsid w:val="000706F8"/>
    <w:rPr>
      <w:rFonts w:ascii="Lucida Grande" w:hAnsi="Lucida Grande"/>
      <w:noProof/>
      <w:sz w:val="18"/>
      <w:szCs w:val="18"/>
      <w:lang w:eastAsia="en-US"/>
    </w:rPr>
  </w:style>
  <w:style w:type="paragraph" w:styleId="ListParagraph">
    <w:name w:val="List Paragraph"/>
    <w:basedOn w:val="Normal"/>
    <w:uiPriority w:val="34"/>
    <w:qFormat/>
    <w:rsid w:val="00432834"/>
    <w:pPr>
      <w:ind w:left="720"/>
      <w:contextualSpacing/>
    </w:pPr>
  </w:style>
  <w:style w:type="paragraph" w:styleId="Footer">
    <w:name w:val="footer"/>
    <w:basedOn w:val="Normal"/>
    <w:link w:val="FooterChar"/>
    <w:uiPriority w:val="99"/>
    <w:unhideWhenUsed/>
    <w:rsid w:val="0056432F"/>
    <w:pPr>
      <w:tabs>
        <w:tab w:val="center" w:pos="4320"/>
        <w:tab w:val="right" w:pos="8640"/>
      </w:tabs>
    </w:pPr>
  </w:style>
  <w:style w:type="character" w:customStyle="1" w:styleId="FooterChar">
    <w:name w:val="Footer Char"/>
    <w:basedOn w:val="DefaultParagraphFont"/>
    <w:link w:val="Footer"/>
    <w:uiPriority w:val="99"/>
    <w:rsid w:val="0056432F"/>
    <w:rPr>
      <w:noProof/>
      <w:sz w:val="24"/>
      <w:lang w:eastAsia="en-US"/>
    </w:rPr>
  </w:style>
  <w:style w:type="character" w:styleId="PageNumber">
    <w:name w:val="page number"/>
    <w:basedOn w:val="DefaultParagraphFont"/>
    <w:uiPriority w:val="99"/>
    <w:semiHidden/>
    <w:unhideWhenUsed/>
    <w:rsid w:val="0056432F"/>
  </w:style>
  <w:style w:type="paragraph" w:styleId="EndnoteText">
    <w:name w:val="endnote text"/>
    <w:basedOn w:val="Normal"/>
    <w:link w:val="EndnoteTextChar"/>
    <w:uiPriority w:val="99"/>
    <w:unhideWhenUsed/>
    <w:rsid w:val="00862F10"/>
    <w:rPr>
      <w:szCs w:val="24"/>
    </w:rPr>
  </w:style>
  <w:style w:type="character" w:customStyle="1" w:styleId="EndnoteTextChar">
    <w:name w:val="Endnote Text Char"/>
    <w:basedOn w:val="DefaultParagraphFont"/>
    <w:link w:val="EndnoteText"/>
    <w:uiPriority w:val="99"/>
    <w:rsid w:val="00862F10"/>
    <w:rPr>
      <w:noProof/>
      <w:sz w:val="24"/>
      <w:szCs w:val="24"/>
      <w:lang w:eastAsia="en-US"/>
    </w:rPr>
  </w:style>
  <w:style w:type="character" w:styleId="EndnoteReference">
    <w:name w:val="endnote reference"/>
    <w:basedOn w:val="DefaultParagraphFont"/>
    <w:uiPriority w:val="99"/>
    <w:unhideWhenUsed/>
    <w:rsid w:val="00862F10"/>
    <w:rPr>
      <w:vertAlign w:val="superscript"/>
    </w:rPr>
  </w:style>
  <w:style w:type="paragraph" w:styleId="Header">
    <w:name w:val="header"/>
    <w:basedOn w:val="Normal"/>
    <w:link w:val="HeaderChar"/>
    <w:uiPriority w:val="99"/>
    <w:unhideWhenUsed/>
    <w:rsid w:val="00B3308D"/>
    <w:pPr>
      <w:tabs>
        <w:tab w:val="center" w:pos="4320"/>
        <w:tab w:val="right" w:pos="8640"/>
      </w:tabs>
    </w:pPr>
  </w:style>
  <w:style w:type="character" w:customStyle="1" w:styleId="HeaderChar">
    <w:name w:val="Header Char"/>
    <w:basedOn w:val="DefaultParagraphFont"/>
    <w:link w:val="Header"/>
    <w:uiPriority w:val="99"/>
    <w:rsid w:val="00B3308D"/>
    <w:rPr>
      <w:noProof/>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4.png"/><Relationship Id="rId14" Type="http://schemas.openxmlformats.org/officeDocument/2006/relationships/footer" Target="footer3.xm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91722-441B-B745-8C85-7074642AB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1147</TotalTime>
  <Pages>13</Pages>
  <Words>2547</Words>
  <Characters>14518</Characters>
  <Application>Microsoft Macintosh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 Conway</dc:creator>
  <cp:keywords/>
  <dc:description/>
  <cp:lastModifiedBy>Mel Conway</cp:lastModifiedBy>
  <cp:revision>91</cp:revision>
  <cp:lastPrinted>2018-10-19T16:48:00Z</cp:lastPrinted>
  <dcterms:created xsi:type="dcterms:W3CDTF">2018-10-07T14:48:00Z</dcterms:created>
  <dcterms:modified xsi:type="dcterms:W3CDTF">2018-10-19T16:48:00Z</dcterms:modified>
</cp:coreProperties>
</file>