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  <w:drawing>
          <wp:inline distB="114300" distT="114300" distL="114300" distR="114300">
            <wp:extent cx="1634389" cy="1303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4389" cy="130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ACTIVIDAD #1 BOOTSTRAP 5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Fundamentos de bootstrap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1:Qué es un framework.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2: Que es bootstrap (Definición , creador , año)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3:Características de bootstrap 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4:Ventajas y Desventajas de bootstrap.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5:Sistema de rejilla de bootstrap 5.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6:Licencia de boostrap 5.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Solución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1:</w:t>
      </w:r>
      <w:r w:rsidDel="00000000" w:rsidR="00000000" w:rsidRPr="00000000">
        <w:rPr>
          <w:sz w:val="21"/>
          <w:szCs w:val="21"/>
          <w:rtl w:val="0"/>
        </w:rPr>
        <w:t xml:space="preserve">Un entorno de trabajo​ (del inglés </w:t>
      </w:r>
      <w:r w:rsidDel="00000000" w:rsidR="00000000" w:rsidRPr="00000000">
        <w:rPr>
          <w:i w:val="1"/>
          <w:sz w:val="21"/>
          <w:szCs w:val="21"/>
          <w:rtl w:val="0"/>
        </w:rPr>
        <w:t xml:space="preserve">framework</w:t>
      </w:r>
      <w:r w:rsidDel="00000000" w:rsidR="00000000" w:rsidRPr="00000000">
        <w:rPr>
          <w:sz w:val="21"/>
          <w:szCs w:val="21"/>
          <w:rtl w:val="0"/>
        </w:rPr>
        <w:t xml:space="preserve">) o marco de trabajo​ es un conjunto estandarizado de conceptos, prácticas y criterios para enfocar un tipo de problemática particular que sirve como referencia, para enfrentar y resolver nuevos problemas de índole similar.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desarrollo de software</w:t>
        </w:r>
      </w:hyperlink>
      <w:r w:rsidDel="00000000" w:rsidR="00000000" w:rsidRPr="00000000">
        <w:rPr>
          <w:sz w:val="21"/>
          <w:szCs w:val="21"/>
          <w:rtl w:val="0"/>
        </w:rPr>
        <w:t xml:space="preserve">, un entorno de trabajo es una estructura conceptual y tecnológica de asistencia definida, normalmente, con artefactos o módulos concretos de </w:t>
      </w:r>
      <w:r w:rsidDel="00000000" w:rsidR="00000000" w:rsidRPr="00000000">
        <w:rPr>
          <w:i w:val="1"/>
          <w:sz w:val="21"/>
          <w:szCs w:val="21"/>
          <w:rtl w:val="0"/>
        </w:rPr>
        <w:t xml:space="preserve">software</w:t>
      </w:r>
      <w:r w:rsidDel="00000000" w:rsidR="00000000" w:rsidRPr="00000000">
        <w:rPr>
          <w:sz w:val="21"/>
          <w:szCs w:val="21"/>
          <w:rtl w:val="0"/>
        </w:rPr>
        <w:t xml:space="preserve">, que puede servir de base para la organización y desarrollo de </w:t>
      </w:r>
      <w:hyperlink r:id="rId8">
        <w:r w:rsidDel="00000000" w:rsidR="00000000" w:rsidRPr="00000000">
          <w:rPr>
            <w:i w:val="1"/>
            <w:sz w:val="21"/>
            <w:szCs w:val="21"/>
            <w:rtl w:val="0"/>
          </w:rPr>
          <w:t xml:space="preserve">software</w:t>
        </w:r>
      </w:hyperlink>
      <w:r w:rsidDel="00000000" w:rsidR="00000000" w:rsidRPr="00000000">
        <w:rPr>
          <w:sz w:val="21"/>
          <w:szCs w:val="21"/>
          <w:rtl w:val="0"/>
        </w:rPr>
        <w:t xml:space="preserve">. Típicamente, puede incluir soporte de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programas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bibliotecas</w:t>
        </w:r>
      </w:hyperlink>
      <w:r w:rsidDel="00000000" w:rsidR="00000000" w:rsidRPr="00000000">
        <w:rPr>
          <w:sz w:val="21"/>
          <w:szCs w:val="21"/>
          <w:rtl w:val="0"/>
        </w:rPr>
        <w:t xml:space="preserve">, y un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lenguaje interpretado</w:t>
        </w:r>
      </w:hyperlink>
      <w:r w:rsidDel="00000000" w:rsidR="00000000" w:rsidRPr="00000000">
        <w:rPr>
          <w:sz w:val="21"/>
          <w:szCs w:val="21"/>
          <w:rtl w:val="0"/>
        </w:rPr>
        <w:t xml:space="preserve">, entre otras herramientas, para así ayudar a desarrollar y unir los diferentes componentes de un proyecto.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2:</w:t>
      </w:r>
      <w:r w:rsidDel="00000000" w:rsidR="00000000" w:rsidRPr="00000000">
        <w:rPr>
          <w:b w:val="1"/>
          <w:sz w:val="23"/>
          <w:szCs w:val="23"/>
          <w:rtl w:val="0"/>
        </w:rPr>
        <w:t xml:space="preserve"> Definición</w:t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Bootstrap es una biblioteca multiplataforma milenaria o conjunto de herramientas de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código abierto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para diseño de sitios web y aplicaciones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 web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 Contiene plantillas de diseño con tipografía, formularios, botones, cuadros, menús de navegación y otros elementos de diseño basado en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y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CSS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así como extensiones de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JavaScript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adicionales. A diferencia de muchos frameworks web, solo se ocupa del desarrollo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front-end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Bootstrap es el segundo proyecto más destacado en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GitHub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​ y es usado por la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NASA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y la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MSNBC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entre otras organizaciones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creador.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Bootstrap, originalmente llamado Blueprint de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highlight w:val="white"/>
            <w:rtl w:val="0"/>
          </w:rPr>
          <w:t xml:space="preserve">Twitter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, fue desarrollado por Mark Otto y Jacob Thornton de Twitter, como un marco de trabajo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1"/>
          <w:szCs w:val="21"/>
          <w:highlight w:val="white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) para fomentar la consistencia entre las herramientas internas. Antes de Bootstrap, se usaron varias bibliotecas para el desarrollo de interfaces de usuario, lo que generó inconsistencias y una gran carga de trabajo en su mantenimiento.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  <w:drawing>
          <wp:inline distB="114300" distT="114300" distL="114300" distR="114300">
            <wp:extent cx="709613" cy="5652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56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3"/>
          <w:szCs w:val="23"/>
          <w:highlight w:val="white"/>
          <w:rtl w:val="0"/>
        </w:rPr>
        <w:t xml:space="preserve">año de creación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Después de unos meses de desarrollo por parte de un pequeño grupo, muchos desarrolladores de Twitter comenzaron a contribuir al proyecto como parte de una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highlight w:val="white"/>
            <w:rtl w:val="0"/>
          </w:rPr>
          <w:t xml:space="preserve">haack week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una semana estilo hackatón para el equipo de desarrollo de Twitter. Se renombró de Twitter Blueprint a Bootstrap y se lanzó como proyecto de código abierto el 19 de agosto de 2011.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highlight w:val="white"/>
            <w:vertAlign w:val="superscript"/>
            <w:rtl w:val="0"/>
          </w:rPr>
          <w:t xml:space="preserve">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​ Mark Otto, Jacob Thornton y un pequeño grupo de desarrolladores principales, así como una gran comunidad de contribuyentes.</w:t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3: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Bootstrap tiene un soporte relativamente incompleto para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HTML5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 y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CSS3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, pero es compatible con la mayoría de los navegadores web. La información básica de compatibilidad de sitios web o aplicaciones está disponible para todos los dispositivos y navegadores. Existe un concepto de compatibilidad parcial que hace disponible la información básica de un sitio web para todos los dispositivos y navegadores. Por ejemplo, las propiedades introducidas en CSS3 para las esquinas redondeadas, gradientes y sombras son usadas por Bootstrap a pesar de la falta de soporte de navegadores antiguos. Esto extiende la funcionalidad de la herramienta, pero no es requerida para su uso.</w:t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Desde la versión 2.0 también soporta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1"/>
            <w:szCs w:val="21"/>
            <w:rtl w:val="0"/>
          </w:rPr>
          <w:t xml:space="preserve">diseños web adaptables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rtl w:val="0"/>
        </w:rPr>
        <w:t xml:space="preserve">. Esto significa que el diseño gráfico de la página se ajusta dinámicamente, tomando en cuenta las características del dispositivo usado (computadoras, tabletas o teléfonos móviles).</w:t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4: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408" w:lineRule="auto"/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VENTAJAS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3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Puedes diseñar una web jugando con sus elementos compuestos por diferentes combinaciones de HTML, CSS y Javascript.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Utiliza HTML5, CSS3, jQuery o GitHub, entre otros.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Incluye Grid system: muy útil para maquetar por columnas.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Sus plantillas son de sencilla adaptación responsive.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 integra con librerías JavaScript.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Usa Less: un lenguaje de las hojas de estilo CSS preparado para enriquecer los estilos de la web.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Cuenta con una documentación completa que te puede sacar de apuros rápidamente.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40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Facilita enormemente el diseño de interfaces y además incluye por defecto una plantilla bastante optimizada.</w:t>
      </w:r>
    </w:p>
    <w:p w:rsidR="00000000" w:rsidDel="00000000" w:rsidP="00000000" w:rsidRDefault="00000000" w:rsidRPr="00000000" w14:paraId="00000027">
      <w:pPr>
        <w:shd w:fill="ffffff" w:val="clear"/>
        <w:spacing w:after="400" w:before="3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180" w:line="408" w:lineRule="auto"/>
        <w:jc w:val="both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DESVENTAJAS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3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 recomienda trabajar con Bootstrap desde el inicio de un proyecto, ya que si quieres incluir el framework en un trabajo ya iniciado algunos estilos podrían «romperse» y se tendría que ajustar a como se tenía en un principio, y eso puede ser un poco tedioso y molesto.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Es complicado cambiar de versión si has realizado modificaciones profundas.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 es ligero, y además, para algunas funcionalidades, será necesario tener que usar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Javascript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y jQuery.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40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Debes adaptar tu diseño a un grid de 12 columnas, que se modifican según el dispositivo. Aquí empiezan los problemas, Bootstrap por defecto te trae anchos, márgenes y altos de línea, y realiza cambios específicos.</w:t>
      </w:r>
    </w:p>
    <w:p w:rsidR="00000000" w:rsidDel="00000000" w:rsidP="00000000" w:rsidRDefault="00000000" w:rsidRPr="00000000" w14:paraId="0000002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5: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El sistema de contenedores o rejillas de Bootstrap se basa en contenedores flexibles que se escalan dependiendo del tamaño del dispositivo. Para ajustar los contenedores o rejillas disponemos de diferentes clases: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9338" cy="23723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37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6:</w:t>
      </w:r>
    </w:p>
    <w:tbl>
      <w:tblPr>
        <w:tblStyle w:val="Table1"/>
        <w:tblW w:w="9029.0" w:type="dxa"/>
        <w:jc w:val="left"/>
        <w:tblInd w:w="100.0" w:type="pct"/>
        <w:tblBorders>
          <w:top w:color="b4bbc8" w:space="0" w:sz="6" w:val="single"/>
          <w:left w:color="b4bbc8" w:space="0" w:sz="6" w:val="single"/>
          <w:bottom w:color="b4bbc8" w:space="0" w:sz="6" w:val="single"/>
          <w:right w:color="b4bbc8" w:space="0" w:sz="6" w:val="single"/>
          <w:insideH w:color="b4bbc8" w:space="0" w:sz="6" w:val="single"/>
          <w:insideV w:color="b4bbc8" w:space="0" w:sz="6" w:val="single"/>
        </w:tblBorders>
        <w:tblLayout w:type="fixed"/>
        <w:tblLook w:val="0600"/>
      </w:tblPr>
      <w:tblGrid>
        <w:gridCol w:w="1625"/>
        <w:gridCol w:w="2855"/>
        <w:gridCol w:w="4549"/>
        <w:tblGridChange w:id="0">
          <w:tblGrid>
            <w:gridCol w:w="1625"/>
            <w:gridCol w:w="2855"/>
            <w:gridCol w:w="4549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f5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9"/>
                <w:szCs w:val="19"/>
              </w:rPr>
            </w:pPr>
            <w:hyperlink r:id="rId29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Licencia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100" w:line="335.99999999999994" w:lineRule="auto"/>
              <w:ind w:left="220" w:firstLine="0"/>
              <w:rPr>
                <w:b w:val="1"/>
                <w:sz w:val="19"/>
                <w:szCs w:val="19"/>
              </w:rPr>
            </w:pPr>
            <w:hyperlink r:id="rId30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MIT License</w:t>
              </w:r>
            </w:hyperlink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(</w:t>
            </w:r>
            <w:hyperlink r:id="rId31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Apache License</w:t>
              </w:r>
            </w:hyperlink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2.0 prior to 3.0.1)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  <w:drawing>
          <wp:inline distB="114300" distT="114300" distL="114300" distR="114300">
            <wp:extent cx="1634389" cy="13031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4389" cy="130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MSNBC" TargetMode="External"/><Relationship Id="rId22" Type="http://schemas.openxmlformats.org/officeDocument/2006/relationships/hyperlink" Target="https://es.wikipedia.org/wiki/Hackmeeting" TargetMode="External"/><Relationship Id="rId21" Type="http://schemas.openxmlformats.org/officeDocument/2006/relationships/hyperlink" Target="https://es.wikipedia.org/wiki/Twitter" TargetMode="External"/><Relationship Id="rId24" Type="http://schemas.openxmlformats.org/officeDocument/2006/relationships/hyperlink" Target="https://es.wikipedia.org/wiki/HTML5" TargetMode="External"/><Relationship Id="rId23" Type="http://schemas.openxmlformats.org/officeDocument/2006/relationships/hyperlink" Target="https://es.wikipedia.org/wiki/Bootstrap_(framework)#cite_note-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rograma_(computaci%C3%B3n)" TargetMode="External"/><Relationship Id="rId26" Type="http://schemas.openxmlformats.org/officeDocument/2006/relationships/hyperlink" Target="https://es.wikipedia.org/wiki/Dise%C3%B1o_web_adaptable" TargetMode="External"/><Relationship Id="rId25" Type="http://schemas.openxmlformats.org/officeDocument/2006/relationships/hyperlink" Target="https://es.wikipedia.org/wiki/CSS3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s://soyhorizonte.com/blog/que-es-javascript-y-como-funcion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es.wikipedia.org/wiki/Licencia_de_software" TargetMode="External"/><Relationship Id="rId7" Type="http://schemas.openxmlformats.org/officeDocument/2006/relationships/hyperlink" Target="https://es.wikipedia.org/wiki/Desarrollo_de_software" TargetMode="External"/><Relationship Id="rId8" Type="http://schemas.openxmlformats.org/officeDocument/2006/relationships/hyperlink" Target="https://es.wikipedia.org/wiki/Software" TargetMode="External"/><Relationship Id="rId31" Type="http://schemas.openxmlformats.org/officeDocument/2006/relationships/hyperlink" Target="https://es.wikipedia.org/wiki/Apache_License" TargetMode="External"/><Relationship Id="rId30" Type="http://schemas.openxmlformats.org/officeDocument/2006/relationships/hyperlink" Target="https://es.wikipedia.org/wiki/MIT_License" TargetMode="External"/><Relationship Id="rId11" Type="http://schemas.openxmlformats.org/officeDocument/2006/relationships/hyperlink" Target="https://es.wikipedia.org/wiki/Lenguaje_interpretado" TargetMode="External"/><Relationship Id="rId10" Type="http://schemas.openxmlformats.org/officeDocument/2006/relationships/hyperlink" Target="https://es.wikipedia.org/wiki/Biblioteca_(programaci%C3%B3n)" TargetMode="External"/><Relationship Id="rId13" Type="http://schemas.openxmlformats.org/officeDocument/2006/relationships/hyperlink" Target="https://es.wikipedia.org/wiki/Aplicaci%C3%B3n_web" TargetMode="External"/><Relationship Id="rId12" Type="http://schemas.openxmlformats.org/officeDocument/2006/relationships/hyperlink" Target="https://es.wikipedia.org/wiki/C%C3%B3digo_abierto" TargetMode="External"/><Relationship Id="rId15" Type="http://schemas.openxmlformats.org/officeDocument/2006/relationships/hyperlink" Target="https://es.wikipedia.org/wiki/Hojas_de_estilo_en_cascada" TargetMode="External"/><Relationship Id="rId14" Type="http://schemas.openxmlformats.org/officeDocument/2006/relationships/hyperlink" Target="https://es.wikipedia.org/wiki/HTML" TargetMode="External"/><Relationship Id="rId17" Type="http://schemas.openxmlformats.org/officeDocument/2006/relationships/hyperlink" Target="https://es.wikipedia.org/wiki/Front-end" TargetMode="External"/><Relationship Id="rId16" Type="http://schemas.openxmlformats.org/officeDocument/2006/relationships/hyperlink" Target="https://es.wikipedia.org/wiki/JavaScript" TargetMode="External"/><Relationship Id="rId19" Type="http://schemas.openxmlformats.org/officeDocument/2006/relationships/hyperlink" Target="https://es.wikipedia.org/wiki/NASA" TargetMode="External"/><Relationship Id="rId18" Type="http://schemas.openxmlformats.org/officeDocument/2006/relationships/hyperlink" Target="https://es.wikipedia.org/wiki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