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16sdtfl w16du wp14">
  <w:body>
    <w:p w14:paraId="12DA83ED" w14:textId="77777777" w:rsidR="00F55CB4" w:rsidRDefault="00F55CB4">
      <w:pPr>
        <w:spacing w:afterLines="50" w:after="156"/>
        <w:jc w:val="center"/>
        <w:rPr>
          <w:rFonts w:ascii="Times New Roman" w:eastAsia="黑体" w:hAnsi="Times New Roman"/>
          <w:sz w:val="32"/>
        </w:rPr>
      </w:pPr>
      <w:r w:rsidRPr="00F55CB4">
        <w:rPr>
          <w:rFonts w:ascii="Times New Roman" w:eastAsia="黑体" w:hAnsi="Times New Roman" w:hint="eastAsia"/>
          <w:sz w:val="32"/>
        </w:rPr>
        <w:t>深度学习在智慧农业中的应用：现状与未来展望</w:t>
      </w:r>
    </w:p>
    <w:p w14:paraId="249286AF" w14:textId="16CB5DCF" w:rsidR="008C1A0C" w:rsidRDefault="00A965A5">
      <w:pPr>
        <w:spacing w:afterLines="50" w:after="156"/>
        <w:jc w:val="center"/>
        <w:rPr>
          <w:rFonts w:ascii="楷体" w:eastAsia="楷体" w:hAnsi="楷体" w:cs="楷体"/>
          <w:sz w:val="28"/>
        </w:rPr>
      </w:pPr>
      <w:r>
        <w:rPr>
          <w:rFonts w:ascii="楷体" w:eastAsia="楷体" w:hAnsi="楷体" w:cs="楷体" w:hint="eastAsia"/>
          <w:sz w:val="28"/>
        </w:rPr>
        <w:t/>
      </w:r>
      <w:proofErr w:type="gramStart"/>
      <w:r>
        <w:rPr>
          <w:rFonts w:ascii="楷体" w:eastAsia="楷体" w:hAnsi="楷体" w:cs="楷体" w:hint="eastAsia"/>
          <w:sz w:val="28"/>
        </w:rPr>
        <w:t/>
      </w:r>
      <w:proofErr w:type="gramEnd"/>
    </w:p>
    <w:p w14:paraId="226A7912" w14:textId="0B8DFCB5" w:rsidR="008C1A0C" w:rsidRPr="00524642" w:rsidRDefault="00000000" w:rsidP="00524642">
      <w:pPr>
        <w:spacing w:afterLines="100" w:after="312"/>
        <w:jc w:val="center"/>
        <w:rPr>
          <w:rFonts w:ascii="Times New Roman" w:hAnsi="Times New Roman"/>
          <w:szCs w:val="20"/>
        </w:rPr>
      </w:pPr>
      <w:r>
        <w:rPr>
          <w:rFonts w:ascii="Times New Roman" w:hAnsi="Times New Roman" w:hint="eastAsia"/>
          <w:szCs w:val="20"/>
        </w:rPr>
        <w:t>（桂林电子科技</w:t>
      </w:r>
      <w:r>
        <w:rPr>
          <w:rFonts w:ascii="Times New Roman" w:hAnsi="Times New Roman"/>
          <w:szCs w:val="20"/>
        </w:rPr>
        <w:t>大学</w:t>
      </w:r>
      <w:r>
        <w:rPr>
          <w:rFonts w:ascii="Times New Roman" w:hAnsi="Times New Roman" w:hint="eastAsia"/>
          <w:szCs w:val="20"/>
        </w:rPr>
        <w:t>计算机与信息安全</w:t>
      </w:r>
      <w:r>
        <w:rPr>
          <w:rFonts w:ascii="Times New Roman" w:hAnsi="Times New Roman"/>
          <w:szCs w:val="20"/>
        </w:rPr>
        <w:t>学院</w:t>
      </w:r>
      <w:r>
        <w:rPr>
          <w:rFonts w:ascii="Times New Roman" w:hAnsi="Times New Roman" w:hint="eastAsia"/>
          <w:szCs w:val="20"/>
        </w:rPr>
        <w:t>，桂林，</w:t>
      </w:r>
      <w:r>
        <w:rPr>
          <w:rFonts w:ascii="Times New Roman" w:hAnsi="Times New Roman" w:hint="eastAsia"/>
          <w:szCs w:val="20"/>
        </w:rPr>
        <w:t>541004</w:t>
      </w:r>
      <w:r>
        <w:rPr>
          <w:rFonts w:ascii="Times New Roman" w:hAnsi="Times New Roman" w:hint="eastAsia"/>
          <w:szCs w:val="20"/>
        </w:rPr>
        <w:t>）</w:t>
      </w:r>
    </w:p>
    <w:p w14:paraId="69B36FC5" w14:textId="0C7D8B2D" w:rsidR="008C1A0C" w:rsidRDefault="00000000">
      <w:pPr>
        <w:spacing w:afterLines="100" w:after="312" w:line="400" w:lineRule="exact"/>
        <w:rPr>
          <w:rFonts w:ascii="宋体" w:eastAsia="宋体" w:hAnsi="宋体" w:cs="宋体" w:hint="eastAsia"/>
          <w:sz w:val="24"/>
          <w:szCs w:val="32"/>
        </w:rPr>
      </w:pPr>
      <w:r>
        <w:rPr>
          <w:rFonts w:ascii="黑体" w:eastAsia="黑体" w:hAnsi="黑体" w:cs="黑体" w:hint="eastAsia"/>
          <w:sz w:val="24"/>
          <w:szCs w:val="32"/>
        </w:rPr>
        <w:t>摘要：</w:t>
      </w:r>
      <w:r w:rsidR="00F55CB4" w:rsidRPr="00F55CB4">
        <w:rPr>
          <w:rFonts w:ascii="宋体" w:eastAsia="宋体" w:hAnsi="宋体" w:cs="宋体" w:hint="eastAsia"/>
          <w:sz w:val="24"/>
          <w:szCs w:val="32"/>
        </w:rPr>
        <w:t>随着科技的迅猛进步，深度学习作为一种强大的数据分析工具，正在智慧农业领域中发挥着日益重要的作用。本文系统性地探讨了深度学习在智慧农业中的多项应用，包括作物监测、病害识别、土壤质量分析、灌溉管理和产量预测等。通过对现有文献和实际案例的分析，我们总结了深度学习在提高农业生产效率、优化资源配置和促进可持续发展方面的显著优势。同时，研究还指出了当前应用过程中面临的一些挑战，如高质量数据获取、模型泛化能力不足及技术普及难题等。未来，随着数据科学的发展和计算能力的提升，深度学习将在智慧农业中展现更大的潜力。本文最后展望了深度学习在智慧农业的未来趋势，强调了跨学科合作、创新技术及政策支持的重要性，以推动农业的全面智能化转型。</w:t>
      </w:r>
    </w:p>
    <w:p w14:paraId="0C058ABB" w14:textId="6BDBE222" w:rsidR="008C1A0C" w:rsidRDefault="00000000">
      <w:r>
        <w:rPr>
          <w:rFonts w:ascii="黑体" w:eastAsia="黑体" w:hAnsi="黑体" w:cs="黑体"/>
          <w:sz w:val="24"/>
          <w:szCs w:val="32"/>
        </w:rPr>
        <w:t>关键词：</w:t>
      </w:r>
      <w:r w:rsidR="00F55CB4" w:rsidRPr="00F55CB4">
        <w:rPr>
          <w:rFonts w:ascii="宋体" w:eastAsia="宋体" w:hAnsi="宋体" w:cs="宋体" w:hint="eastAsia"/>
          <w:sz w:val="24"/>
          <w:szCs w:val="32"/>
        </w:rPr>
        <w:t>深度学习</w:t>
      </w:r>
      <w:r w:rsidR="007930A6">
        <w:rPr>
          <w:rFonts w:ascii="宋体" w:eastAsia="宋体" w:hAnsi="宋体" w:cs="宋体" w:hint="eastAsia"/>
          <w:sz w:val="24"/>
          <w:szCs w:val="32"/>
        </w:rPr>
        <w:t>；</w:t>
      </w:r>
      <w:r w:rsidR="00F55CB4" w:rsidRPr="00F55CB4">
        <w:rPr>
          <w:rFonts w:ascii="宋体" w:eastAsia="宋体" w:hAnsi="宋体" w:cs="宋体" w:hint="eastAsia"/>
          <w:sz w:val="24"/>
          <w:szCs w:val="32"/>
        </w:rPr>
        <w:t>智慧农业</w:t>
      </w:r>
      <w:r w:rsidR="00F55CB4">
        <w:rPr>
          <w:rFonts w:ascii="宋体" w:eastAsia="宋体" w:hAnsi="宋体" w:cs="宋体" w:hint="eastAsia"/>
          <w:sz w:val="24"/>
          <w:szCs w:val="32"/>
        </w:rPr>
        <w:t>；</w:t>
      </w:r>
      <w:r w:rsidR="00F55CB4" w:rsidRPr="00F55CB4">
        <w:rPr>
          <w:rFonts w:ascii="宋体" w:eastAsia="宋体" w:hAnsi="宋体" w:cs="宋体" w:hint="eastAsia"/>
          <w:sz w:val="24"/>
          <w:szCs w:val="32"/>
        </w:rPr>
        <w:t>作物监测</w:t>
      </w:r>
      <w:r w:rsidR="00F55CB4">
        <w:rPr>
          <w:rFonts w:ascii="宋体" w:eastAsia="宋体" w:hAnsi="宋体" w:cs="宋体" w:hint="eastAsia"/>
          <w:sz w:val="24"/>
          <w:szCs w:val="32"/>
        </w:rPr>
        <w:t>；</w:t>
      </w:r>
      <w:r w:rsidR="00F55CB4" w:rsidRPr="00F55CB4">
        <w:rPr>
          <w:rFonts w:ascii="宋体" w:eastAsia="宋体" w:hAnsi="宋体" w:cs="宋体" w:hint="eastAsia"/>
          <w:sz w:val="24"/>
          <w:szCs w:val="32"/>
        </w:rPr>
        <w:t>病害识别</w:t>
      </w:r>
      <w:r w:rsidR="00F55CB4">
        <w:rPr>
          <w:rFonts w:ascii="宋体" w:eastAsia="宋体" w:hAnsi="宋体" w:cs="宋体" w:hint="eastAsia"/>
          <w:sz w:val="24"/>
          <w:szCs w:val="32"/>
        </w:rPr>
        <w:t>；</w:t>
      </w:r>
      <w:r w:rsidR="00F55CB4" w:rsidRPr="00F55CB4">
        <w:rPr>
          <w:rFonts w:ascii="宋体" w:eastAsia="宋体" w:hAnsi="宋体" w:cs="宋体" w:hint="eastAsia"/>
          <w:sz w:val="24"/>
          <w:szCs w:val="32"/>
        </w:rPr>
        <w:t>精准农业</w:t>
      </w:r>
    </w:p>
    <w:p w14:paraId="4BA7EAD8" w14:textId="77777777" w:rsidR="008C1A0C" w:rsidRDefault="00000000">
      <w:pPr>
        <w:spacing w:beforeLines="100" w:before="312" w:afterLines="100" w:after="312" w:line="400" w:lineRule="exact"/>
        <w:rPr>
          <w:rFonts w:ascii="黑体" w:eastAsia="黑体" w:hAnsi="黑体" w:cs="黑体" w:hint="eastAsia"/>
          <w:sz w:val="28"/>
          <w:szCs w:val="36"/>
        </w:rPr>
      </w:pPr>
      <w:r>
        <w:rPr>
          <w:rFonts w:ascii="黑体" w:eastAsia="黑体" w:hAnsi="黑体" w:cs="黑体" w:hint="eastAsia"/>
          <w:sz w:val="28"/>
          <w:szCs w:val="36"/>
        </w:rPr>
        <w:t>1引言</w:t>
      </w:r>
    </w:p>
    <w:p w14:paraId="2C8D1CE4" w14:textId="300C488D" w:rsidR="00E96BD6" w:rsidRPr="00E96BD6" w:rsidRDefault="00E96BD6" w:rsidP="00E96BD6">
      <w:pPr>
        <w:widowControl/>
        <w:shd w:val="clear" w:color="auto" w:fill="FFFFFF"/>
        <w:spacing w:line="400" w:lineRule="exact"/>
        <w:ind w:firstLineChars="200" w:firstLine="480"/>
        <w:rPr>
          <w:rFonts w:ascii="Cascadia Code" w:eastAsia="宋体" w:hAnsi="Cascadia Code" w:cs="Cascadia Code"/>
          <w:color w:val="000000"/>
          <w:kern w:val="0"/>
          <w:sz w:val="24"/>
        </w:rPr>
      </w:pPr>
      <w:r w:rsidRPr="00E96BD6">
        <w:rPr>
          <w:rFonts w:ascii="Cascadia Code" w:eastAsia="宋体" w:hAnsi="Cascadia Code" w:cs="Cascadia Code"/>
          <w:color w:val="000000"/>
          <w:kern w:val="0"/>
          <w:sz w:val="24"/>
        </w:rPr>
        <w:t>随着全球人口的增长和资源的紧张，农业生产面临诸多挑战。智慧农业作为一种新兴模式，旨在通过信息技术提升生产效率和资源利用率。在这一背景下，深度学习作为人工智能的重要分支，正在改变传统农业的运作方式</w:t>
      </w:r>
      <w:r w:rsidR="00D7752D" w:rsidRPr="00BC760B">
        <w:rPr>
          <w:rFonts w:ascii="Times New Roman" w:eastAsiaTheme="majorEastAsia" w:hAnsi="Times New Roman" w:cs="Cascadia Code"/>
          <w:color w:val="000000"/>
          <w:kern w:val="0"/>
          <w:sz w:val="24"/>
          <w:vertAlign w:val="superscript"/>
        </w:rPr>
        <w:t>[1]</w:t>
      </w:r>
      <w:r w:rsidRPr="00E96BD6">
        <w:rPr>
          <w:rFonts w:ascii="Cascadia Code" w:eastAsia="宋体" w:hAnsi="Cascadia Code" w:cs="Cascadia Code"/>
          <w:color w:val="000000"/>
          <w:kern w:val="0"/>
          <w:sz w:val="24"/>
        </w:rPr>
        <w:t>。</w:t>
      </w:r>
    </w:p>
    <w:p w14:paraId="3C9A183E" w14:textId="77777777" w:rsidR="00E96BD6" w:rsidRPr="00E96BD6" w:rsidRDefault="00E96BD6" w:rsidP="00E96BD6">
      <w:pPr>
        <w:widowControl/>
        <w:shd w:val="clear" w:color="auto" w:fill="FFFFFF"/>
        <w:spacing w:line="400" w:lineRule="exact"/>
        <w:ind w:firstLineChars="200" w:firstLine="480"/>
        <w:rPr>
          <w:rFonts w:ascii="Cascadia Code" w:eastAsia="宋体" w:hAnsi="Cascadia Code" w:cs="Cascadia Code"/>
          <w:color w:val="000000"/>
          <w:kern w:val="0"/>
          <w:sz w:val="24"/>
        </w:rPr>
      </w:pPr>
      <w:r w:rsidRPr="00E96BD6">
        <w:rPr>
          <w:rFonts w:ascii="Cascadia Code" w:eastAsia="宋体" w:hAnsi="Cascadia Code" w:cs="Cascadia Code"/>
          <w:color w:val="000000"/>
          <w:kern w:val="0"/>
          <w:sz w:val="24"/>
        </w:rPr>
        <w:t>近年来，深度学习在图像识别和数据分析等领域的成功应用，为农业提供了强大的技术支持。通过无人机和传感器，农业生产者能够实时获取大量数据，从而在作物监测、病害识别和产量预测等方面实现精确管理。</w:t>
      </w:r>
    </w:p>
    <w:p w14:paraId="7EA0CBF3" w14:textId="3D480DE6" w:rsidR="00E96BD6" w:rsidRPr="00E96BD6" w:rsidRDefault="00E96BD6" w:rsidP="00E96BD6">
      <w:pPr>
        <w:widowControl/>
        <w:shd w:val="clear" w:color="auto" w:fill="FFFFFF"/>
        <w:spacing w:line="400" w:lineRule="exact"/>
        <w:ind w:firstLineChars="200" w:firstLine="480"/>
        <w:rPr>
          <w:rFonts w:ascii="Cascadia Code" w:eastAsia="宋体" w:hAnsi="Cascadia Code" w:cs="Cascadia Code"/>
          <w:color w:val="000000"/>
          <w:kern w:val="0"/>
          <w:sz w:val="24"/>
        </w:rPr>
      </w:pPr>
      <w:r w:rsidRPr="00E96BD6">
        <w:rPr>
          <w:rFonts w:ascii="Cascadia Code" w:eastAsia="宋体" w:hAnsi="Cascadia Code" w:cs="Cascadia Code"/>
          <w:color w:val="000000"/>
          <w:kern w:val="0"/>
          <w:sz w:val="24"/>
        </w:rPr>
        <w:t>尽管深度学习在智慧农业中展现出广阔前景，但仍面临数据质量和模型解释性等挑战。因此，深入探讨其应用现状和未来发展方向，对于推动农业现代化具有重要意义。本文旨在分析当前深度学习在智慧农业中的应用，并展望未来的发展趋势</w:t>
      </w:r>
      <w:r w:rsidR="003B1E7F" w:rsidRPr="00BC760B">
        <w:rPr>
          <w:rFonts w:ascii="Times New Roman" w:eastAsia="宋体" w:hAnsi="Times New Roman" w:cs="Times New Roman"/>
          <w:color w:val="000000"/>
          <w:kern w:val="0"/>
          <w:sz w:val="24"/>
          <w:vertAlign w:val="superscript"/>
        </w:rPr>
        <w:t>[</w:t>
      </w:r>
      <w:r w:rsidR="003B1E7F" w:rsidRPr="00BC760B">
        <w:rPr>
          <w:rFonts w:ascii="Times New Roman" w:eastAsia="宋体" w:hAnsi="Times New Roman" w:cs="Times New Roman"/>
          <w:color w:val="000000"/>
          <w:kern w:val="0"/>
          <w:sz w:val="24"/>
          <w:vertAlign w:val="superscript"/>
        </w:rPr>
        <w:t>2</w:t>
      </w:r>
      <w:r w:rsidR="003B1E7F" w:rsidRPr="00BC760B">
        <w:rPr>
          <w:rFonts w:ascii="Times New Roman" w:eastAsia="宋体" w:hAnsi="Times New Roman" w:cs="Times New Roman"/>
          <w:color w:val="000000"/>
          <w:kern w:val="0"/>
          <w:sz w:val="24"/>
          <w:vertAlign w:val="superscript"/>
        </w:rPr>
        <w:t>]</w:t>
      </w:r>
      <w:r w:rsidRPr="00E96BD6">
        <w:rPr>
          <w:rFonts w:ascii="Cascadia Code" w:eastAsia="宋体" w:hAnsi="Cascadia Code" w:cs="Cascadia Code"/>
          <w:color w:val="000000"/>
          <w:kern w:val="0"/>
          <w:sz w:val="24"/>
        </w:rPr>
        <w:t>。</w:t>
      </w:r>
    </w:p>
    <w:p w14:paraId="5ED2166B" w14:textId="105E7A3A" w:rsidR="008C1A0C" w:rsidRDefault="00000000">
      <w:pPr>
        <w:spacing w:beforeLines="100" w:before="312" w:afterLines="100" w:after="312" w:line="400" w:lineRule="exact"/>
        <w:rPr>
          <w:rFonts w:ascii="黑体" w:eastAsia="黑体" w:hAnsi="黑体" w:cs="黑体" w:hint="eastAsia"/>
          <w:sz w:val="28"/>
          <w:szCs w:val="36"/>
        </w:rPr>
      </w:pPr>
      <w:r>
        <w:rPr>
          <w:rFonts w:ascii="黑体" w:eastAsia="黑体" w:hAnsi="黑体" w:cs="黑体"/>
          <w:sz w:val="28"/>
          <w:szCs w:val="36"/>
        </w:rPr>
        <w:t>2</w:t>
      </w:r>
      <w:r w:rsidR="00F759AB" w:rsidRPr="00F759AB">
        <w:rPr>
          <w:rFonts w:ascii="黑体" w:eastAsia="黑体" w:hAnsi="黑体" w:cs="黑体" w:hint="eastAsia"/>
          <w:sz w:val="28"/>
          <w:szCs w:val="36"/>
        </w:rPr>
        <w:t>深度学习概述</w:t>
      </w:r>
    </w:p>
    <w:p w14:paraId="3CB2FC6F" w14:textId="7B3F7A8E" w:rsidR="008C1A0C" w:rsidRDefault="00000000">
      <w:pPr>
        <w:spacing w:beforeLines="50" w:before="156" w:afterLines="50" w:after="156" w:line="400" w:lineRule="exact"/>
        <w:rPr>
          <w:rFonts w:ascii="黑体" w:eastAsia="黑体" w:hAnsi="黑体" w:cs="黑体"/>
          <w:sz w:val="24"/>
          <w:szCs w:val="32"/>
        </w:rPr>
      </w:pPr>
      <w:r>
        <w:rPr>
          <w:rFonts w:ascii="黑体" w:eastAsia="黑体" w:hAnsi="黑体" w:cs="黑体" w:hint="eastAsia"/>
          <w:sz w:val="24"/>
          <w:szCs w:val="32"/>
        </w:rPr>
        <w:t>2.1</w:t>
      </w:r>
      <w:r w:rsidR="00F759AB">
        <w:rPr>
          <w:rFonts w:ascii="黑体" w:eastAsia="黑体" w:hAnsi="黑体" w:cs="黑体" w:hint="eastAsia"/>
          <w:sz w:val="24"/>
          <w:szCs w:val="32"/>
        </w:rPr>
        <w:t>深度学习定义</w:t>
      </w:r>
    </w:p>
    <w:p w14:paraId="017C58E2" w14:textId="24F70147" w:rsidR="008C1A0C" w:rsidRDefault="00841D2B" w:rsidP="00841D2B">
      <w:pPr>
        <w:spacing w:line="400" w:lineRule="exact"/>
        <w:ind w:firstLineChars="200" w:firstLine="480"/>
        <w:rPr>
          <w:rFonts w:ascii="Times New Roman" w:hAnsi="Times New Roman"/>
          <w:sz w:val="24"/>
        </w:rPr>
      </w:pPr>
      <w:r w:rsidRPr="00841D2B">
        <w:rPr>
          <w:rFonts w:ascii="Times New Roman" w:hAnsi="Times New Roman" w:hint="eastAsia"/>
          <w:sz w:val="24"/>
        </w:rPr>
        <w:t>深度学习是机器学习的子领域，主要通过神经网络进行复杂数据的特征提取和模式识别。它能够自动学习数据中的高层次特征，减少人工干预。该技术在图</w:t>
      </w:r>
      <w:r w:rsidRPr="00841D2B">
        <w:rPr>
          <w:rFonts w:ascii="Times New Roman" w:hAnsi="Times New Roman" w:hint="eastAsia"/>
          <w:sz w:val="24"/>
        </w:rPr>
        <w:lastRenderedPageBreak/>
        <w:t>像处理和语音识别等领域取得了显著成功。</w:t>
      </w:r>
    </w:p>
    <w:p w14:paraId="1A6A932C" w14:textId="5333AAE1" w:rsidR="008C1A0C" w:rsidRDefault="00000000">
      <w:pPr>
        <w:spacing w:beforeLines="50" w:before="156" w:afterLines="50" w:after="156" w:line="400" w:lineRule="exact"/>
        <w:rPr>
          <w:rFonts w:ascii="黑体" w:eastAsia="黑体" w:hAnsi="黑体" w:cs="黑体"/>
          <w:sz w:val="24"/>
          <w:szCs w:val="32"/>
        </w:rPr>
      </w:pPr>
      <w:r>
        <w:rPr>
          <w:rFonts w:ascii="黑体" w:eastAsia="黑体" w:hAnsi="黑体" w:cs="黑体"/>
          <w:sz w:val="24"/>
          <w:szCs w:val="32"/>
        </w:rPr>
        <w:t>2.2</w:t>
      </w:r>
      <w:r w:rsidR="00841D2B">
        <w:rPr>
          <w:rFonts w:ascii="黑体" w:eastAsia="黑体" w:hAnsi="黑体" w:cs="黑体" w:hint="eastAsia"/>
          <w:sz w:val="24"/>
          <w:szCs w:val="32"/>
        </w:rPr>
        <w:t>深度学习发展历程</w:t>
      </w:r>
    </w:p>
    <w:p w14:paraId="2FF3D77C" w14:textId="0DB4DF64" w:rsidR="008C1A0C" w:rsidRPr="003540D4" w:rsidRDefault="00841D2B" w:rsidP="003540D4">
      <w:pPr>
        <w:pStyle w:val="a3"/>
        <w:spacing w:line="400" w:lineRule="exact"/>
        <w:ind w:firstLineChars="200" w:firstLine="480"/>
        <w:rPr>
          <w:rFonts w:ascii="Times New Roman" w:eastAsia="宋体" w:hAnsi="Times New Roman"/>
          <w:sz w:val="24"/>
        </w:rPr>
      </w:pPr>
      <w:r w:rsidRPr="00841D2B">
        <w:rPr>
          <w:rFonts w:ascii="Times New Roman" w:eastAsia="宋体" w:hAnsi="Times New Roman" w:hint="eastAsia"/>
          <w:sz w:val="24"/>
        </w:rPr>
        <w:t>深度学习的发展经历了多个阶段，从早期的感知机模型到现代的卷积神经网络（</w:t>
      </w:r>
      <w:r w:rsidRPr="00841D2B">
        <w:rPr>
          <w:rFonts w:ascii="Times New Roman" w:eastAsia="宋体" w:hAnsi="Times New Roman" w:hint="eastAsia"/>
          <w:sz w:val="24"/>
        </w:rPr>
        <w:t>CNN</w:t>
      </w:r>
      <w:r w:rsidRPr="00841D2B">
        <w:rPr>
          <w:rFonts w:ascii="Times New Roman" w:eastAsia="宋体" w:hAnsi="Times New Roman" w:hint="eastAsia"/>
          <w:sz w:val="24"/>
        </w:rPr>
        <w:t>）和递归神经网络（</w:t>
      </w:r>
      <w:r w:rsidRPr="00841D2B">
        <w:rPr>
          <w:rFonts w:ascii="Times New Roman" w:eastAsia="宋体" w:hAnsi="Times New Roman" w:hint="eastAsia"/>
          <w:sz w:val="24"/>
        </w:rPr>
        <w:t>RNN</w:t>
      </w:r>
      <w:r w:rsidRPr="00841D2B">
        <w:rPr>
          <w:rFonts w:ascii="Times New Roman" w:eastAsia="宋体" w:hAnsi="Times New Roman" w:hint="eastAsia"/>
          <w:sz w:val="24"/>
        </w:rPr>
        <w:t>）。近年来，随着计算能力和数据量的增加，深度学习在各个领域，尤其是农业中得到了广泛应用。</w:t>
      </w:r>
    </w:p>
    <w:p w14:paraId="389E71C3" w14:textId="2D83CEAF" w:rsidR="008C1A0C" w:rsidRDefault="00000000">
      <w:pPr>
        <w:spacing w:beforeLines="100" w:before="312" w:afterLines="100" w:after="312" w:line="400" w:lineRule="exact"/>
        <w:rPr>
          <w:rFonts w:ascii="黑体" w:eastAsia="黑体" w:hAnsi="黑体" w:cs="黑体" w:hint="eastAsia"/>
          <w:sz w:val="28"/>
          <w:szCs w:val="36"/>
        </w:rPr>
      </w:pPr>
      <w:r>
        <w:rPr>
          <w:rFonts w:ascii="黑体" w:eastAsia="黑体" w:hAnsi="黑体" w:cs="黑体"/>
          <w:sz w:val="28"/>
          <w:szCs w:val="36"/>
        </w:rPr>
        <w:t>3</w:t>
      </w:r>
      <w:r w:rsidR="00841D2B" w:rsidRPr="00841D2B">
        <w:rPr>
          <w:rFonts w:ascii="黑体" w:eastAsia="黑体" w:hAnsi="黑体" w:cs="黑体" w:hint="eastAsia"/>
          <w:sz w:val="28"/>
          <w:szCs w:val="36"/>
        </w:rPr>
        <w:t>深度学习在智慧农业中的应用现状</w:t>
      </w:r>
    </w:p>
    <w:p w14:paraId="317F04C8" w14:textId="5D19FCE0" w:rsidR="008C1A0C" w:rsidRDefault="00000000">
      <w:pPr>
        <w:spacing w:beforeLines="50" w:before="156" w:afterLines="50" w:after="156" w:line="400" w:lineRule="exact"/>
        <w:rPr>
          <w:rFonts w:ascii="黑体" w:eastAsia="黑体" w:hAnsi="黑体" w:cs="黑体"/>
          <w:sz w:val="24"/>
          <w:szCs w:val="32"/>
        </w:rPr>
      </w:pPr>
      <w:r>
        <w:rPr>
          <w:rFonts w:ascii="黑体" w:eastAsia="黑体" w:hAnsi="黑体" w:cs="黑体"/>
          <w:sz w:val="24"/>
          <w:szCs w:val="32"/>
        </w:rPr>
        <w:t>3.1</w:t>
      </w:r>
      <w:r w:rsidR="00841D2B" w:rsidRPr="00841D2B">
        <w:rPr>
          <w:rFonts w:ascii="黑体" w:eastAsia="黑体" w:hAnsi="黑体" w:cs="黑体" w:hint="eastAsia"/>
          <w:sz w:val="24"/>
          <w:szCs w:val="32"/>
        </w:rPr>
        <w:t>作物监测</w:t>
      </w:r>
    </w:p>
    <w:p w14:paraId="61C13E17" w14:textId="77777777" w:rsidR="00841D2B" w:rsidRDefault="00841D2B" w:rsidP="00841D2B">
      <w:pPr>
        <w:spacing w:beforeLines="50" w:before="156" w:afterLines="50" w:after="156" w:line="400" w:lineRule="exact"/>
        <w:ind w:firstLineChars="200" w:firstLine="480"/>
        <w:rPr>
          <w:rFonts w:ascii="Times New Roman" w:hAnsi="Times New Roman"/>
          <w:sz w:val="24"/>
        </w:rPr>
      </w:pPr>
      <w:r w:rsidRPr="00841D2B">
        <w:rPr>
          <w:rFonts w:ascii="Times New Roman" w:hAnsi="Times New Roman" w:hint="eastAsia"/>
          <w:sz w:val="24"/>
        </w:rPr>
        <w:t>深度学习技术通过遥感图像分析，能够实时监测作物的生长状态和健康状况。这种监测方式能够及时发现问题，帮助农民做出快速决策，从而提高作物产量。</w:t>
      </w:r>
    </w:p>
    <w:p w14:paraId="42CE515B" w14:textId="0D22D09A" w:rsidR="008C1A0C" w:rsidRDefault="00000000">
      <w:pPr>
        <w:spacing w:beforeLines="50" w:before="156" w:afterLines="50" w:after="156" w:line="400" w:lineRule="exact"/>
        <w:rPr>
          <w:rFonts w:ascii="黑体" w:eastAsia="黑体" w:hAnsi="黑体" w:cs="黑体" w:hint="eastAsia"/>
          <w:sz w:val="24"/>
          <w:szCs w:val="32"/>
        </w:rPr>
      </w:pPr>
      <w:r>
        <w:rPr>
          <w:rFonts w:ascii="黑体" w:eastAsia="黑体" w:hAnsi="黑体" w:cs="黑体"/>
          <w:sz w:val="24"/>
          <w:szCs w:val="32"/>
        </w:rPr>
        <w:t>3.2</w:t>
      </w:r>
      <w:r w:rsidR="00841D2B" w:rsidRPr="00841D2B">
        <w:rPr>
          <w:rFonts w:ascii="黑体" w:eastAsia="黑体" w:hAnsi="黑体" w:cs="黑体" w:hint="eastAsia"/>
          <w:sz w:val="24"/>
          <w:szCs w:val="32"/>
        </w:rPr>
        <w:t>病害识别</w:t>
      </w:r>
    </w:p>
    <w:p w14:paraId="16BBF155" w14:textId="1B640987" w:rsidR="008C1A0C" w:rsidRDefault="003540D4" w:rsidP="00A8114C">
      <w:pPr>
        <w:pStyle w:val="a3"/>
        <w:spacing w:line="400" w:lineRule="exact"/>
        <w:ind w:firstLineChars="200" w:firstLine="480"/>
        <w:rPr>
          <w:rFonts w:ascii="Times New Roman" w:eastAsia="宋体" w:hAnsi="Times New Roman"/>
          <w:sz w:val="24"/>
        </w:rPr>
      </w:pPr>
      <w:r w:rsidRPr="003540D4">
        <w:rPr>
          <w:rFonts w:ascii="Times New Roman" w:eastAsia="宋体" w:hAnsi="Times New Roman" w:hint="eastAsia"/>
          <w:sz w:val="24"/>
        </w:rPr>
        <w:t>深度学习在农业病害识别中表现出色，能够通过图像识别技术自动检测作物病害。利用训练好的模型，农民可以快速识别并处理病害，减少损失，提高作物的整体健康水平。</w:t>
      </w:r>
    </w:p>
    <w:p w14:paraId="6F9504B7" w14:textId="77777777" w:rsidR="00A8114C" w:rsidRPr="00A8114C" w:rsidRDefault="00A8114C" w:rsidP="00A8114C"/>
    <w:tbl>
      <w:tblPr>
        <w:tblStyle w:val="a6"/>
        <w:tblW w:w="0" w:type="auto"/>
        <w:tblLook w:val="04A0" w:firstRow="1" w:lastRow="0" w:firstColumn="1" w:lastColumn="0" w:noHBand="0" w:noVBand="1"/>
      </w:tblPr>
      <w:tblGrid>
        <w:gridCol w:w="2130"/>
        <w:gridCol w:w="2130"/>
        <w:gridCol w:w="2131"/>
        <w:gridCol w:w="2131"/>
      </w:tblGrid>
      <w:tr w:rsidR="008C1A0C" w14:paraId="7BDE3A7A" w14:textId="77777777">
        <w:tc>
          <w:tcPr>
            <w:tcW w:w="2130" w:type="dxa"/>
          </w:tcPr>
          <w:p w14:paraId="43261316" w14:textId="5B4669A3" w:rsidR="008C1A0C" w:rsidRDefault="00B556A2">
            <w:pPr>
              <w:jc w:val="center"/>
              <w:rPr>
                <w:rFonts w:hint="eastAsia"/>
              </w:rPr>
            </w:pPr>
            <w:r>
              <w:rPr>
                <w:rFonts w:hint="eastAsia"/>
              </w:rPr>
              <w:t>模型名称</w:t>
            </w:r>
          </w:p>
        </w:tc>
        <w:tc>
          <w:tcPr>
            <w:tcW w:w="2130" w:type="dxa"/>
          </w:tcPr>
          <w:p w14:paraId="26B705E2" w14:textId="1ADFABD2" w:rsidR="008C1A0C" w:rsidRDefault="00B556A2">
            <w:pPr>
              <w:jc w:val="center"/>
              <w:rPr>
                <w:rFonts w:hint="eastAsia"/>
              </w:rPr>
            </w:pPr>
            <w:r>
              <w:rPr>
                <w:rFonts w:hint="eastAsia"/>
              </w:rPr>
              <w:t>模型性能</w:t>
            </w:r>
          </w:p>
        </w:tc>
        <w:tc>
          <w:tcPr>
            <w:tcW w:w="2131" w:type="dxa"/>
          </w:tcPr>
          <w:p w14:paraId="56697D07" w14:textId="2CB3E433" w:rsidR="008C1A0C" w:rsidRDefault="00B556A2">
            <w:pPr>
              <w:jc w:val="center"/>
              <w:rPr>
                <w:rFonts w:hint="eastAsia"/>
              </w:rPr>
            </w:pPr>
            <w:r>
              <w:rPr>
                <w:rFonts w:hint="eastAsia"/>
              </w:rPr>
              <w:t>参数数量</w:t>
            </w:r>
          </w:p>
        </w:tc>
        <w:tc>
          <w:tcPr>
            <w:tcW w:w="2131" w:type="dxa"/>
          </w:tcPr>
          <w:p w14:paraId="27EE4BCA" w14:textId="005D1557" w:rsidR="008C1A0C" w:rsidRDefault="00B556A2">
            <w:pPr>
              <w:jc w:val="center"/>
            </w:pPr>
            <w:r>
              <w:rPr>
                <w:rFonts w:hint="eastAsia"/>
              </w:rPr>
              <w:t>应用领域</w:t>
            </w:r>
          </w:p>
        </w:tc>
      </w:tr>
      <w:tr w:rsidR="008C1A0C" w14:paraId="77EAB19A" w14:textId="77777777">
        <w:tc>
          <w:tcPr>
            <w:tcW w:w="2130" w:type="dxa"/>
          </w:tcPr>
          <w:p w14:paraId="17766012" w14:textId="578AACF7" w:rsidR="008C1A0C" w:rsidRDefault="00B556A2">
            <w:pPr>
              <w:jc w:val="center"/>
            </w:pPr>
            <w:r w:rsidRPr="00B556A2">
              <w:rPr>
                <w:rFonts w:hint="eastAsia"/>
              </w:rPr>
              <w:t>卷积神经网络</w:t>
            </w:r>
            <w:r w:rsidRPr="00B556A2">
              <w:rPr>
                <w:rFonts w:hint="eastAsia"/>
              </w:rPr>
              <w:t xml:space="preserve"> (CNN)</w:t>
            </w:r>
          </w:p>
        </w:tc>
        <w:tc>
          <w:tcPr>
            <w:tcW w:w="2130" w:type="dxa"/>
          </w:tcPr>
          <w:p w14:paraId="33504EDC" w14:textId="0DC0E879" w:rsidR="008C1A0C" w:rsidRDefault="00B556A2">
            <w:pPr>
              <w:jc w:val="center"/>
            </w:pPr>
            <w:r w:rsidRPr="00B556A2">
              <w:rPr>
                <w:rFonts w:hint="eastAsia"/>
              </w:rPr>
              <w:t>高准确率，适用于图像处理</w:t>
            </w:r>
          </w:p>
        </w:tc>
        <w:tc>
          <w:tcPr>
            <w:tcW w:w="2131" w:type="dxa"/>
          </w:tcPr>
          <w:p w14:paraId="2AEE09DE" w14:textId="14BD85B5" w:rsidR="008C1A0C" w:rsidRDefault="00B556A2">
            <w:pPr>
              <w:jc w:val="center"/>
            </w:pPr>
            <w:r w:rsidRPr="00B556A2">
              <w:t>1M - 30M</w:t>
            </w:r>
          </w:p>
        </w:tc>
        <w:tc>
          <w:tcPr>
            <w:tcW w:w="2131" w:type="dxa"/>
          </w:tcPr>
          <w:p w14:paraId="08FD491E" w14:textId="717C757D" w:rsidR="008C1A0C" w:rsidRDefault="00B556A2">
            <w:pPr>
              <w:jc w:val="center"/>
            </w:pPr>
            <w:r w:rsidRPr="00B556A2">
              <w:rPr>
                <w:rFonts w:hint="eastAsia"/>
              </w:rPr>
              <w:t>作物监测、病害识别</w:t>
            </w:r>
          </w:p>
        </w:tc>
      </w:tr>
      <w:tr w:rsidR="008C1A0C" w14:paraId="038EE196" w14:textId="77777777">
        <w:tc>
          <w:tcPr>
            <w:tcW w:w="2130" w:type="dxa"/>
          </w:tcPr>
          <w:p w14:paraId="01AC5982" w14:textId="739C1746" w:rsidR="008C1A0C" w:rsidRDefault="00B556A2">
            <w:pPr>
              <w:jc w:val="center"/>
            </w:pPr>
            <w:r w:rsidRPr="00B556A2">
              <w:rPr>
                <w:rFonts w:hint="eastAsia"/>
              </w:rPr>
              <w:t>循环神经网络</w:t>
            </w:r>
            <w:r w:rsidRPr="00B556A2">
              <w:rPr>
                <w:rFonts w:hint="eastAsia"/>
              </w:rPr>
              <w:t xml:space="preserve"> (RNN)</w:t>
            </w:r>
          </w:p>
        </w:tc>
        <w:tc>
          <w:tcPr>
            <w:tcW w:w="2130" w:type="dxa"/>
          </w:tcPr>
          <w:p w14:paraId="4BF28DBE" w14:textId="4B7BEC6D" w:rsidR="008C1A0C" w:rsidRDefault="00B556A2">
            <w:pPr>
              <w:jc w:val="center"/>
            </w:pPr>
            <w:r w:rsidRPr="00B556A2">
              <w:rPr>
                <w:rFonts w:hint="eastAsia"/>
              </w:rPr>
              <w:t>处理序列数据</w:t>
            </w:r>
          </w:p>
        </w:tc>
        <w:tc>
          <w:tcPr>
            <w:tcW w:w="2131" w:type="dxa"/>
          </w:tcPr>
          <w:p w14:paraId="333490BC" w14:textId="16F27271" w:rsidR="008C1A0C" w:rsidRDefault="00B556A2">
            <w:pPr>
              <w:jc w:val="center"/>
            </w:pPr>
            <w:r w:rsidRPr="00B556A2">
              <w:t>1M - 5M</w:t>
            </w:r>
            <w:r w:rsidRPr="00B556A2">
              <w:tab/>
            </w:r>
          </w:p>
        </w:tc>
        <w:tc>
          <w:tcPr>
            <w:tcW w:w="2131" w:type="dxa"/>
          </w:tcPr>
          <w:p w14:paraId="02A15D8F" w14:textId="01F9D177" w:rsidR="008C1A0C" w:rsidRDefault="00B556A2">
            <w:pPr>
              <w:jc w:val="center"/>
            </w:pPr>
            <w:r w:rsidRPr="00B556A2">
              <w:rPr>
                <w:rFonts w:hint="eastAsia"/>
              </w:rPr>
              <w:t>时间序列预测</w:t>
            </w:r>
          </w:p>
        </w:tc>
      </w:tr>
      <w:tr w:rsidR="008C1A0C" w14:paraId="72A8327A" w14:textId="77777777">
        <w:tc>
          <w:tcPr>
            <w:tcW w:w="2130" w:type="dxa"/>
          </w:tcPr>
          <w:p w14:paraId="1B70F889" w14:textId="6EC14758" w:rsidR="008C1A0C" w:rsidRDefault="00B556A2">
            <w:pPr>
              <w:jc w:val="center"/>
            </w:pPr>
            <w:r w:rsidRPr="00B556A2">
              <w:rPr>
                <w:rFonts w:hint="eastAsia"/>
              </w:rPr>
              <w:t>生成对抗网络</w:t>
            </w:r>
            <w:r w:rsidRPr="00B556A2">
              <w:rPr>
                <w:rFonts w:hint="eastAsia"/>
              </w:rPr>
              <w:t xml:space="preserve"> (GAN)</w:t>
            </w:r>
          </w:p>
        </w:tc>
        <w:tc>
          <w:tcPr>
            <w:tcW w:w="2130" w:type="dxa"/>
          </w:tcPr>
          <w:p w14:paraId="57FB5D5A" w14:textId="42816C4B" w:rsidR="008C1A0C" w:rsidRDefault="00B556A2">
            <w:pPr>
              <w:jc w:val="center"/>
            </w:pPr>
            <w:r w:rsidRPr="00B556A2">
              <w:rPr>
                <w:rFonts w:hint="eastAsia"/>
              </w:rPr>
              <w:t>生成高质量样本</w:t>
            </w:r>
          </w:p>
        </w:tc>
        <w:tc>
          <w:tcPr>
            <w:tcW w:w="2131" w:type="dxa"/>
          </w:tcPr>
          <w:p w14:paraId="61391C20" w14:textId="7ECD1E76" w:rsidR="008C1A0C" w:rsidRDefault="00B556A2">
            <w:pPr>
              <w:jc w:val="center"/>
            </w:pPr>
            <w:r w:rsidRPr="00B556A2">
              <w:t>5M - 150M</w:t>
            </w:r>
          </w:p>
        </w:tc>
        <w:tc>
          <w:tcPr>
            <w:tcW w:w="2131" w:type="dxa"/>
          </w:tcPr>
          <w:p w14:paraId="66F8D249" w14:textId="54927AFC" w:rsidR="008C1A0C" w:rsidRDefault="00B556A2">
            <w:pPr>
              <w:jc w:val="center"/>
            </w:pPr>
            <w:r w:rsidRPr="00B556A2">
              <w:rPr>
                <w:rFonts w:hint="eastAsia"/>
              </w:rPr>
              <w:t>数据增强</w:t>
            </w:r>
          </w:p>
        </w:tc>
      </w:tr>
      <w:tr w:rsidR="00B556A2" w14:paraId="3C863DBF" w14:textId="77777777">
        <w:tc>
          <w:tcPr>
            <w:tcW w:w="2130" w:type="dxa"/>
          </w:tcPr>
          <w:p w14:paraId="12E94DFC" w14:textId="01BEAC33" w:rsidR="00B556A2" w:rsidRPr="00B556A2" w:rsidRDefault="00354A68">
            <w:pPr>
              <w:jc w:val="center"/>
              <w:rPr>
                <w:rFonts w:hint="eastAsia"/>
              </w:rPr>
            </w:pPr>
            <w:r w:rsidRPr="00354A68">
              <w:t>Transformer</w:t>
            </w:r>
          </w:p>
        </w:tc>
        <w:tc>
          <w:tcPr>
            <w:tcW w:w="2130" w:type="dxa"/>
          </w:tcPr>
          <w:p w14:paraId="1B6170C6" w14:textId="1BDF2371" w:rsidR="00B556A2" w:rsidRPr="00B556A2" w:rsidRDefault="00354A68">
            <w:pPr>
              <w:jc w:val="center"/>
              <w:rPr>
                <w:rFonts w:hint="eastAsia"/>
              </w:rPr>
            </w:pPr>
            <w:r w:rsidRPr="00354A68">
              <w:rPr>
                <w:rFonts w:hint="eastAsia"/>
              </w:rPr>
              <w:t>高效处理长序列数据</w:t>
            </w:r>
          </w:p>
        </w:tc>
        <w:tc>
          <w:tcPr>
            <w:tcW w:w="2131" w:type="dxa"/>
          </w:tcPr>
          <w:p w14:paraId="04302690" w14:textId="5B7FFBE2" w:rsidR="00B556A2" w:rsidRPr="00B556A2" w:rsidRDefault="00354A68">
            <w:pPr>
              <w:jc w:val="center"/>
            </w:pPr>
            <w:r w:rsidRPr="00354A68">
              <w:t>10M - 300M</w:t>
            </w:r>
          </w:p>
        </w:tc>
        <w:tc>
          <w:tcPr>
            <w:tcW w:w="2131" w:type="dxa"/>
          </w:tcPr>
          <w:p w14:paraId="4644127E" w14:textId="77C6F129" w:rsidR="00B556A2" w:rsidRPr="00B556A2" w:rsidRDefault="00354A68">
            <w:pPr>
              <w:jc w:val="center"/>
              <w:rPr>
                <w:rFonts w:hint="eastAsia"/>
              </w:rPr>
            </w:pPr>
            <w:r w:rsidRPr="00354A68">
              <w:rPr>
                <w:rFonts w:hint="eastAsia"/>
              </w:rPr>
              <w:t>农业数据分析</w:t>
            </w:r>
          </w:p>
        </w:tc>
      </w:tr>
    </w:tbl>
    <w:p w14:paraId="1A0ABD28" w14:textId="044CD33B" w:rsidR="008C1A0C" w:rsidRPr="00A8114C" w:rsidRDefault="00A8114C" w:rsidP="00A8114C">
      <w:pPr>
        <w:jc w:val="center"/>
        <w:rPr>
          <w:rFonts w:ascii="黑体" w:eastAsia="黑体" w:hAnsi="黑体"/>
        </w:rPr>
      </w:pPr>
      <w:bookmarkStart w:id="0" w:name="_Hlk195450073"/>
      <w:r w:rsidRPr="00A8114C">
        <w:rPr>
          <w:rFonts w:ascii="黑体" w:eastAsia="黑体" w:hAnsi="黑体"/>
        </w:rPr>
        <w:t>表 1</w:t>
      </w:r>
      <w:r w:rsidRPr="00A8114C">
        <w:rPr>
          <w:rFonts w:ascii="黑体" w:eastAsia="黑体" w:hAnsi="黑体" w:hint="eastAsia"/>
        </w:rPr>
        <w:t xml:space="preserve"> 智慧农业中常用深度学习模型</w:t>
      </w:r>
      <w:r w:rsidR="009A7852">
        <w:rPr>
          <w:rFonts w:ascii="黑体" w:eastAsia="黑体" w:hAnsi="黑体" w:hint="eastAsia"/>
        </w:rPr>
        <w:t>表</w:t>
      </w:r>
    </w:p>
    <w:bookmarkEnd w:id="0"/>
    <w:p w14:paraId="290772E9" w14:textId="484ECFCB" w:rsidR="008C1A0C" w:rsidRDefault="00000000">
      <w:pPr>
        <w:spacing w:beforeLines="100" w:before="312" w:afterLines="100" w:after="312" w:line="400" w:lineRule="exact"/>
        <w:rPr>
          <w:rFonts w:ascii="黑体" w:eastAsia="黑体" w:hAnsi="黑体" w:cs="黑体" w:hint="eastAsia"/>
          <w:sz w:val="28"/>
          <w:szCs w:val="36"/>
        </w:rPr>
      </w:pPr>
      <w:r>
        <w:rPr>
          <w:rFonts w:ascii="黑体" w:eastAsia="黑体" w:hAnsi="黑体" w:cs="黑体"/>
          <w:sz w:val="28"/>
          <w:szCs w:val="36"/>
        </w:rPr>
        <w:t>4</w:t>
      </w:r>
      <w:r w:rsidR="00A8114C" w:rsidRPr="00A8114C">
        <w:rPr>
          <w:rFonts w:ascii="黑体" w:eastAsia="黑体" w:hAnsi="黑体" w:cs="黑体" w:hint="eastAsia"/>
          <w:sz w:val="28"/>
          <w:szCs w:val="36"/>
        </w:rPr>
        <w:t>深度学习在智慧农业中的挑战</w:t>
      </w:r>
    </w:p>
    <w:p w14:paraId="1DD02425" w14:textId="7E0830FF" w:rsidR="008C1A0C" w:rsidRDefault="00000000">
      <w:pPr>
        <w:spacing w:beforeLines="50" w:before="156" w:afterLines="50" w:after="156" w:line="400" w:lineRule="exact"/>
        <w:rPr>
          <w:rFonts w:ascii="黑体" w:eastAsia="黑体" w:hAnsi="黑体" w:cs="黑体" w:hint="eastAsia"/>
          <w:sz w:val="24"/>
          <w:szCs w:val="32"/>
        </w:rPr>
      </w:pPr>
      <w:r>
        <w:rPr>
          <w:rFonts w:ascii="黑体" w:eastAsia="黑体" w:hAnsi="黑体" w:cs="黑体"/>
          <w:sz w:val="24"/>
          <w:szCs w:val="32"/>
        </w:rPr>
        <w:t>4.1</w:t>
      </w:r>
      <w:r w:rsidR="00A8114C" w:rsidRPr="00A8114C">
        <w:rPr>
          <w:rFonts w:ascii="黑体" w:eastAsia="黑体" w:hAnsi="黑体" w:cs="黑体" w:hint="eastAsia"/>
          <w:sz w:val="24"/>
          <w:szCs w:val="32"/>
        </w:rPr>
        <w:t>数据质量问题</w:t>
      </w:r>
    </w:p>
    <w:p w14:paraId="11C12582" w14:textId="3AEB34F8" w:rsidR="00A8114C" w:rsidRDefault="00A8114C" w:rsidP="00A8114C">
      <w:pPr>
        <w:spacing w:beforeLines="50" w:before="156" w:afterLines="50" w:after="156" w:line="400" w:lineRule="exact"/>
        <w:ind w:firstLineChars="200" w:firstLine="480"/>
        <w:rPr>
          <w:rFonts w:ascii="Times New Roman" w:hAnsi="Times New Roman"/>
          <w:sz w:val="24"/>
        </w:rPr>
      </w:pPr>
      <w:r w:rsidRPr="00A8114C">
        <w:rPr>
          <w:rFonts w:ascii="Times New Roman" w:hAnsi="Times New Roman" w:hint="eastAsia"/>
          <w:sz w:val="24"/>
        </w:rPr>
        <w:t>深度学习模型的性能依赖于高质量的数据。然而，在农业中，数据的获取和标注往往面临困难。数据质量问题可能导致模型的训练效果不佳，影响实际应用</w:t>
      </w:r>
      <w:r>
        <w:rPr>
          <w:rFonts w:ascii="Times New Roman" w:hAnsi="Times New Roman" w:hint="eastAsia"/>
          <w:sz w:val="24"/>
        </w:rPr>
        <w:t>，</w:t>
      </w:r>
      <w:r w:rsidRPr="00A8114C">
        <w:rPr>
          <w:rFonts w:ascii="Times New Roman" w:hAnsi="Times New Roman" w:hint="eastAsia"/>
          <w:sz w:val="24"/>
        </w:rPr>
        <w:t>特别是以</w:t>
      </w:r>
      <w:r w:rsidRPr="00A8114C">
        <w:rPr>
          <w:rFonts w:ascii="Times New Roman" w:hAnsi="Times New Roman" w:hint="eastAsia"/>
          <w:sz w:val="24"/>
        </w:rPr>
        <w:t>Transformer</w:t>
      </w:r>
      <w:r w:rsidRPr="00A8114C">
        <w:rPr>
          <w:rFonts w:ascii="Times New Roman" w:hAnsi="Times New Roman" w:hint="eastAsia"/>
          <w:sz w:val="24"/>
        </w:rPr>
        <w:t>为基础架构的模型中采用的自注意力机制</w:t>
      </w:r>
      <w:r>
        <w:rPr>
          <w:rFonts w:ascii="Times New Roman" w:hAnsi="Times New Roman" w:hint="eastAsia"/>
          <w:sz w:val="24"/>
        </w:rPr>
        <w:t>（</w:t>
      </w:r>
      <w:r>
        <w:rPr>
          <w:rFonts w:ascii="Times New Roman" w:hAnsi="Times New Roman"/>
          <w:sz w:val="24"/>
        </w:rPr>
        <w:t>self-attention</w:t>
      </w:r>
      <w:r>
        <w:rPr>
          <w:rFonts w:ascii="Times New Roman" w:hAnsi="Times New Roman" w:hint="eastAsia"/>
          <w:sz w:val="24"/>
        </w:rPr>
        <w:t>）</w:t>
      </w:r>
      <w:r w:rsidR="000F3BB9">
        <w:rPr>
          <w:rFonts w:ascii="Times New Roman" w:hAnsi="Times New Roman" w:hint="eastAsia"/>
          <w:sz w:val="24"/>
        </w:rPr>
        <w:t>依赖</w:t>
      </w:r>
      <w:r>
        <w:rPr>
          <w:rFonts w:ascii="Times New Roman" w:hAnsi="Times New Roman" w:hint="eastAsia"/>
          <w:sz w:val="24"/>
        </w:rPr>
        <w:t>大量数据来拟合</w:t>
      </w:r>
      <w:r w:rsidR="00770883" w:rsidRPr="00770883">
        <w:rPr>
          <w:rFonts w:ascii="Times New Roman" w:hAnsi="Times New Roman"/>
          <w:sz w:val="24"/>
          <w:vertAlign w:val="superscript"/>
        </w:rPr>
        <w:t>[</w:t>
      </w:r>
      <w:r w:rsidR="00770883" w:rsidRPr="00770883">
        <w:rPr>
          <w:rFonts w:ascii="Times New Roman" w:hAnsi="Times New Roman"/>
          <w:sz w:val="24"/>
          <w:vertAlign w:val="superscript"/>
        </w:rPr>
        <w:t>3</w:t>
      </w:r>
      <w:r w:rsidR="00770883" w:rsidRPr="00770883">
        <w:rPr>
          <w:rFonts w:ascii="Times New Roman" w:hAnsi="Times New Roman"/>
          <w:sz w:val="24"/>
          <w:vertAlign w:val="superscript"/>
        </w:rPr>
        <w:t>]</w:t>
      </w:r>
      <w:r>
        <w:rPr>
          <w:rFonts w:ascii="Times New Roman" w:hAnsi="Times New Roman" w:hint="eastAsia"/>
          <w:sz w:val="24"/>
        </w:rPr>
        <w:t>。</w:t>
      </w:r>
    </w:p>
    <w:p w14:paraId="7A52A9A6" w14:textId="77777777" w:rsidR="00DC794F" w:rsidRDefault="00DC794F" w:rsidP="00A8114C">
      <w:pPr>
        <w:spacing w:beforeLines="50" w:before="156" w:afterLines="50" w:after="156" w:line="400" w:lineRule="exact"/>
        <w:ind w:firstLineChars="200" w:firstLine="480"/>
        <w:rPr>
          <w:rFonts w:ascii="Times New Roman" w:hAnsi="Times New Roman"/>
          <w:sz w:val="24"/>
        </w:rPr>
      </w:pPr>
    </w:p>
    <w:p w14:paraId="404CD849" w14:textId="478CDC7E" w:rsidR="00DC794F" w:rsidRPr="00473FF1" w:rsidRDefault="00505A68" w:rsidP="00473FF1">
      <w:pPr>
        <w:jc w:val="center"/>
        <w:rPr>
          <w:rFonts w:ascii="黑体" w:eastAsia="黑体" w:hAnsi="黑体"/>
        </w:rPr>
      </w:pPr>
      <w:r>
        <w:rPr>
          <w:noProof/>
        </w:rPr>
        <w:lastRenderedPageBreak/>
        <w:drawing>
          <wp:anchor distT="0" distB="0" distL="114300" distR="114300" simplePos="0" relativeHeight="251659776" behindDoc="0" locked="0" layoutInCell="1" allowOverlap="1" wp14:anchorId="7566E29C" wp14:editId="40E72A35">
            <wp:simplePos x="0" y="0"/>
            <wp:positionH relativeFrom="column">
              <wp:posOffset>1150620</wp:posOffset>
            </wp:positionH>
            <wp:positionV relativeFrom="paragraph">
              <wp:posOffset>-243840</wp:posOffset>
            </wp:positionV>
            <wp:extent cx="2964180" cy="4175760"/>
            <wp:effectExtent l="0" t="0" r="7620" b="0"/>
            <wp:wrapTopAndBottom/>
            <wp:docPr id="297045500" name="图片 1"/>
            <wp:cNvGraphicFramePr>
              <a:graphicFrameLocks noChangeAspect="1"/>
            </wp:cNvGraphicFramePr>
            <a:graphic>
              <a:graphicData uri="http://schemas.openxmlformats.org/drawingml/2006/picture">
                <pic:pic>
                  <pic:nvPicPr>
                    <pic:cNvPr id="297045500" name=""/>
                    <pic:cNvPicPr/>
                  </pic:nvPicPr>
                  <pic:blipFill>
                    <a:blip r:embed="rId8"/>
                    <a:stretch>
                      <a:fillRect/>
                    </a:stretch>
                  </pic:blipFill>
                  <pic:spPr>
                    <a:xfrm>
                      <a:off x="0" y="0"/>
                      <a:ext cx="2964180" cy="4175760"/>
                    </a:xfrm>
                    <a:prstGeom prst="rect">
                      <a:avLst/>
                    </a:prstGeom>
                  </pic:spPr>
                </pic:pic>
              </a:graphicData>
            </a:graphic>
            <wp14:sizeRelH relativeFrom="margin">
              <wp14:pctWidth>0</wp14:pctWidth>
            </wp14:sizeRelH>
            <wp14:sizeRelV relativeFrom="margin">
              <wp14:pctHeight>0</wp14:pctHeight>
            </wp14:sizeRelV>
          </wp:anchor>
        </w:drawing>
      </w:r>
      <w:r w:rsidR="007E2620">
        <w:rPr>
          <w:rFonts w:ascii="黑体" w:eastAsia="黑体" w:hAnsi="黑体" w:hint="eastAsia"/>
        </w:rPr>
        <w:t>图</w:t>
      </w:r>
      <w:r w:rsidR="007E2620" w:rsidRPr="00A8114C">
        <w:rPr>
          <w:rFonts w:ascii="黑体" w:eastAsia="黑体" w:hAnsi="黑体"/>
        </w:rPr>
        <w:t xml:space="preserve"> 1</w:t>
      </w:r>
      <w:r w:rsidR="007E2620" w:rsidRPr="00A8114C">
        <w:rPr>
          <w:rFonts w:ascii="黑体" w:eastAsia="黑体" w:hAnsi="黑体" w:hint="eastAsia"/>
        </w:rPr>
        <w:t xml:space="preserve"> </w:t>
      </w:r>
      <w:r w:rsidR="007E2620">
        <w:rPr>
          <w:rFonts w:ascii="黑体" w:eastAsia="黑体" w:hAnsi="黑体"/>
        </w:rPr>
        <w:t>Transformer</w:t>
      </w:r>
      <w:r w:rsidR="007E2620">
        <w:rPr>
          <w:rFonts w:ascii="黑体" w:eastAsia="黑体" w:hAnsi="黑体" w:hint="eastAsia"/>
        </w:rPr>
        <w:t>模型结构示意图</w:t>
      </w:r>
    </w:p>
    <w:p w14:paraId="19298353" w14:textId="4B2C0803" w:rsidR="008C1A0C" w:rsidRDefault="00000000">
      <w:pPr>
        <w:spacing w:beforeLines="50" w:before="156" w:afterLines="50" w:after="156" w:line="400" w:lineRule="exact"/>
        <w:rPr>
          <w:rFonts w:ascii="黑体" w:eastAsia="黑体" w:hAnsi="黑体" w:cs="黑体"/>
          <w:sz w:val="24"/>
          <w:szCs w:val="32"/>
        </w:rPr>
      </w:pPr>
      <w:r>
        <w:rPr>
          <w:rFonts w:ascii="黑体" w:eastAsia="黑体" w:hAnsi="黑体" w:cs="黑体"/>
          <w:sz w:val="24"/>
          <w:szCs w:val="32"/>
        </w:rPr>
        <w:t>4.2</w:t>
      </w:r>
      <w:r w:rsidR="00A8114C" w:rsidRPr="00A8114C">
        <w:rPr>
          <w:rFonts w:ascii="黑体" w:eastAsia="黑体" w:hAnsi="黑体" w:cs="黑体" w:hint="eastAsia"/>
          <w:sz w:val="24"/>
          <w:szCs w:val="32"/>
        </w:rPr>
        <w:t>模型泛化能力</w:t>
      </w:r>
    </w:p>
    <w:p w14:paraId="50B95E79" w14:textId="33687505" w:rsidR="008C1A0C" w:rsidRPr="00491FC4" w:rsidRDefault="00A8114C" w:rsidP="00491FC4">
      <w:pPr>
        <w:spacing w:line="400" w:lineRule="exact"/>
        <w:ind w:firstLineChars="200" w:firstLine="480"/>
        <w:rPr>
          <w:rFonts w:ascii="Times New Roman" w:hAnsi="Times New Roman"/>
          <w:sz w:val="24"/>
        </w:rPr>
      </w:pPr>
      <w:r w:rsidRPr="00A8114C">
        <w:rPr>
          <w:rFonts w:ascii="Times New Roman" w:hAnsi="Times New Roman" w:hint="eastAsia"/>
          <w:sz w:val="24"/>
        </w:rPr>
        <w:t>深度学习模型在特定环境下表现良好，但其泛化能力常常受到限制。不同地域和气候条件下的农业实践可能导致模型在新环境中的表现不理想，这需要进一步的研究和优化。</w:t>
      </w:r>
    </w:p>
    <w:p w14:paraId="4431F1C2" w14:textId="2A1C51D6" w:rsidR="00193196" w:rsidRDefault="00000000">
      <w:pPr>
        <w:spacing w:beforeLines="100" w:before="312" w:afterLines="100" w:after="312" w:line="400" w:lineRule="exact"/>
        <w:rPr>
          <w:rFonts w:ascii="黑体" w:eastAsia="黑体" w:hAnsi="黑体" w:cs="黑体" w:hint="eastAsia"/>
          <w:sz w:val="28"/>
          <w:szCs w:val="36"/>
        </w:rPr>
      </w:pPr>
      <w:r>
        <w:rPr>
          <w:rFonts w:ascii="黑体" w:eastAsia="黑体" w:hAnsi="黑体" w:cs="黑体"/>
          <w:sz w:val="28"/>
          <w:szCs w:val="36"/>
        </w:rPr>
        <w:t>5</w:t>
      </w:r>
      <w:bookmarkStart w:id="1" w:name="_Hlk195450600"/>
      <w:r w:rsidR="00193196" w:rsidRPr="00193196">
        <w:rPr>
          <w:rFonts w:ascii="黑体" w:eastAsia="黑体" w:hAnsi="黑体" w:cs="黑体" w:hint="eastAsia"/>
          <w:sz w:val="28"/>
          <w:szCs w:val="36"/>
        </w:rPr>
        <w:t>未来展望</w:t>
      </w:r>
      <w:r w:rsidR="006D57A9">
        <w:rPr>
          <w:rFonts w:ascii="黑体" w:eastAsia="黑体" w:hAnsi="黑体" w:cs="黑体" w:hint="eastAsia"/>
          <w:sz w:val="28"/>
          <w:szCs w:val="36"/>
        </w:rPr>
        <w:t>与结论</w:t>
      </w:r>
    </w:p>
    <w:p w14:paraId="26376D57" w14:textId="03328556" w:rsidR="003E0632" w:rsidRPr="003E0632" w:rsidRDefault="003E0632">
      <w:pPr>
        <w:spacing w:beforeLines="100" w:before="312" w:afterLines="100" w:after="312" w:line="400" w:lineRule="exact"/>
        <w:rPr>
          <w:rFonts w:ascii="黑体" w:eastAsia="黑体" w:hAnsi="黑体" w:cs="黑体"/>
          <w:sz w:val="24"/>
        </w:rPr>
      </w:pPr>
      <w:r w:rsidRPr="003E0632">
        <w:rPr>
          <w:rFonts w:ascii="黑体" w:eastAsia="黑体" w:hAnsi="黑体" w:cs="黑体"/>
          <w:sz w:val="24"/>
        </w:rPr>
        <w:t>5</w:t>
      </w:r>
      <w:r w:rsidRPr="003E0632">
        <w:rPr>
          <w:rFonts w:ascii="黑体" w:eastAsia="黑体" w:hAnsi="黑体" w:cs="黑体" w:hint="eastAsia"/>
          <w:sz w:val="24"/>
        </w:rPr>
        <w:t>.</w:t>
      </w:r>
      <w:r w:rsidRPr="003E0632">
        <w:rPr>
          <w:rFonts w:ascii="黑体" w:eastAsia="黑体" w:hAnsi="黑体" w:cs="黑体"/>
          <w:sz w:val="24"/>
        </w:rPr>
        <w:t>1</w:t>
      </w:r>
      <w:r w:rsidR="00440249" w:rsidRPr="00440249">
        <w:rPr>
          <w:rFonts w:ascii="黑体" w:eastAsia="黑体" w:hAnsi="黑体" w:cs="黑体" w:hint="eastAsia"/>
          <w:sz w:val="24"/>
        </w:rPr>
        <w:t>技术进步</w:t>
      </w:r>
      <w:r>
        <w:rPr>
          <w:rFonts w:ascii="黑体" w:eastAsia="黑体" w:hAnsi="黑体" w:cs="黑体" w:hint="eastAsia"/>
          <w:sz w:val="24"/>
        </w:rPr>
        <w:t>与跨学科合作</w:t>
      </w:r>
    </w:p>
    <w:bookmarkEnd w:id="1"/>
    <w:p w14:paraId="54620634" w14:textId="035BC2FA" w:rsidR="003E0632" w:rsidRDefault="003E0632" w:rsidP="003E0632">
      <w:pPr>
        <w:spacing w:beforeLines="100" w:before="312" w:afterLines="100" w:after="312" w:line="400" w:lineRule="exact"/>
        <w:ind w:firstLineChars="200" w:firstLine="480"/>
        <w:rPr>
          <w:rFonts w:ascii="Times New Roman" w:hAnsi="Times New Roman"/>
          <w:sz w:val="24"/>
        </w:rPr>
      </w:pPr>
      <w:r w:rsidRPr="003E0632">
        <w:rPr>
          <w:rFonts w:ascii="Times New Roman" w:hAnsi="Times New Roman" w:hint="eastAsia"/>
          <w:sz w:val="24"/>
        </w:rPr>
        <w:t>未来，新算法和更强的计算能力将推动农业智能化进程，提高生产效率</w:t>
      </w:r>
      <w:r w:rsidR="0057509C">
        <w:rPr>
          <w:rFonts w:ascii="Times New Roman" w:hAnsi="Times New Roman" w:hint="eastAsia"/>
          <w:sz w:val="24"/>
        </w:rPr>
        <w:t>，</w:t>
      </w:r>
      <w:r w:rsidRPr="003E0632">
        <w:rPr>
          <w:rFonts w:ascii="Times New Roman" w:hAnsi="Times New Roman" w:hint="eastAsia"/>
          <w:sz w:val="24"/>
        </w:rPr>
        <w:t>促进计算机科学、农业科学和生态学等领域的跨学科合作，将为智慧农业的发展带来新的机遇。</w:t>
      </w:r>
    </w:p>
    <w:p w14:paraId="369304F9" w14:textId="74DE076B" w:rsidR="003E0632" w:rsidRPr="003E0632" w:rsidRDefault="003E0632" w:rsidP="003E0632">
      <w:pPr>
        <w:spacing w:beforeLines="100" w:before="312" w:afterLines="100" w:after="312" w:line="400" w:lineRule="exact"/>
        <w:rPr>
          <w:rFonts w:ascii="黑体" w:eastAsia="黑体" w:hAnsi="黑体" w:cs="黑体"/>
          <w:sz w:val="24"/>
        </w:rPr>
      </w:pPr>
      <w:r w:rsidRPr="003E0632">
        <w:rPr>
          <w:rFonts w:ascii="黑体" w:eastAsia="黑体" w:hAnsi="黑体" w:cs="黑体"/>
          <w:sz w:val="24"/>
        </w:rPr>
        <w:t>5</w:t>
      </w:r>
      <w:r w:rsidRPr="003E0632">
        <w:rPr>
          <w:rFonts w:ascii="黑体" w:eastAsia="黑体" w:hAnsi="黑体" w:cs="黑体" w:hint="eastAsia"/>
          <w:sz w:val="24"/>
        </w:rPr>
        <w:t>.</w:t>
      </w:r>
      <w:r>
        <w:rPr>
          <w:rFonts w:ascii="黑体" w:eastAsia="黑体" w:hAnsi="黑体" w:cs="黑体"/>
          <w:sz w:val="24"/>
        </w:rPr>
        <w:t>2</w:t>
      </w:r>
      <w:r>
        <w:rPr>
          <w:rFonts w:ascii="黑体" w:eastAsia="黑体" w:hAnsi="黑体" w:cs="黑体" w:hint="eastAsia"/>
          <w:sz w:val="24"/>
        </w:rPr>
        <w:t>结论</w:t>
      </w:r>
    </w:p>
    <w:p w14:paraId="2AA6FF69" w14:textId="1994FE94" w:rsidR="003E0632" w:rsidRPr="003E0632" w:rsidRDefault="003E0632" w:rsidP="003E0632">
      <w:pPr>
        <w:spacing w:beforeLines="100" w:before="312" w:afterLines="100" w:after="312" w:line="400" w:lineRule="exact"/>
        <w:ind w:firstLineChars="200" w:firstLine="480"/>
        <w:rPr>
          <w:rFonts w:ascii="Times New Roman" w:hAnsi="Times New Roman"/>
          <w:sz w:val="24"/>
        </w:rPr>
      </w:pPr>
      <w:r w:rsidRPr="003E0632">
        <w:rPr>
          <w:rFonts w:ascii="Times New Roman" w:hAnsi="Times New Roman" w:hint="eastAsia"/>
          <w:sz w:val="24"/>
        </w:rPr>
        <w:t>深度学习在智慧农业中的应用展现出广阔的前景，能够显著提高农业生产效率。然而，仍需克服数据质量和模型泛化等挑战。</w:t>
      </w:r>
      <w:r w:rsidR="004D58E9" w:rsidRPr="004D58E9">
        <w:rPr>
          <w:rFonts w:ascii="Times New Roman" w:hAnsi="Times New Roman" w:hint="eastAsia"/>
          <w:sz w:val="24"/>
        </w:rPr>
        <w:t>未来的研究应聚焦于技术创新以及跨学科合作，以推动智慧农业的进一步发展。</w:t>
      </w:r>
    </w:p>
    <w:p w14:paraId="1372D76F" w14:textId="630BBD17" w:rsidR="008C1A0C" w:rsidRDefault="00000000">
      <w:pPr>
        <w:spacing w:beforeLines="100" w:before="312" w:afterLines="100" w:after="312" w:line="400" w:lineRule="exact"/>
        <w:rPr>
          <w:rFonts w:ascii="黑体" w:eastAsia="黑体" w:hAnsi="黑体" w:cs="黑体" w:hint="eastAsia"/>
          <w:sz w:val="28"/>
          <w:szCs w:val="36"/>
        </w:rPr>
      </w:pPr>
      <w:r>
        <w:rPr>
          <w:rFonts w:ascii="黑体" w:eastAsia="黑体" w:hAnsi="黑体" w:cs="黑体" w:hint="eastAsia"/>
          <w:sz w:val="28"/>
          <w:szCs w:val="36"/>
        </w:rPr>
        <w:lastRenderedPageBreak/>
        <w:t>参考文献</w:t>
      </w:r>
    </w:p>
    <w:p w14:paraId="3AE0DB42" w14:textId="605C3B4C" w:rsidR="001F7F9E" w:rsidRDefault="001F7F9E">
      <w:pPr>
        <w:numPr>
          <w:ilvl w:val="0"/>
          <w:numId w:val="1"/>
        </w:numPr>
        <w:wordWrap w:val="0"/>
        <w:spacing w:line="400" w:lineRule="exact"/>
        <w:rPr>
          <w:rFonts w:ascii="Times New Roman" w:eastAsia="宋体" w:hAnsi="Times New Roman" w:cs="宋体"/>
          <w:sz w:val="24"/>
          <w:szCs w:val="32"/>
        </w:rPr>
      </w:pPr>
      <w:r w:rsidRPr="001F7F9E">
        <w:rPr>
          <w:rFonts w:ascii="Times New Roman" w:eastAsia="宋体" w:hAnsi="Times New Roman" w:cs="宋体" w:hint="eastAsia"/>
          <w:sz w:val="24"/>
          <w:szCs w:val="32"/>
        </w:rPr>
        <w:t>杨翰琨</w:t>
      </w:r>
      <w:r w:rsidRPr="001F7F9E">
        <w:rPr>
          <w:rFonts w:ascii="Times New Roman" w:eastAsia="宋体" w:hAnsi="Times New Roman" w:cs="宋体" w:hint="eastAsia"/>
          <w:sz w:val="24"/>
          <w:szCs w:val="32"/>
        </w:rPr>
        <w:t>,</w:t>
      </w:r>
      <w:r w:rsidRPr="001F7F9E">
        <w:rPr>
          <w:rFonts w:ascii="Times New Roman" w:eastAsia="宋体" w:hAnsi="Times New Roman" w:cs="宋体" w:hint="eastAsia"/>
          <w:sz w:val="24"/>
          <w:szCs w:val="32"/>
        </w:rPr>
        <w:t>朱博威</w:t>
      </w:r>
      <w:r w:rsidRPr="001F7F9E">
        <w:rPr>
          <w:rFonts w:ascii="Times New Roman" w:eastAsia="宋体" w:hAnsi="Times New Roman" w:cs="宋体" w:hint="eastAsia"/>
          <w:sz w:val="24"/>
          <w:szCs w:val="32"/>
        </w:rPr>
        <w:t>,</w:t>
      </w:r>
      <w:r w:rsidRPr="001F7F9E">
        <w:rPr>
          <w:rFonts w:ascii="Times New Roman" w:eastAsia="宋体" w:hAnsi="Times New Roman" w:cs="宋体" w:hint="eastAsia"/>
          <w:sz w:val="24"/>
          <w:szCs w:val="32"/>
        </w:rPr>
        <w:t>张彦敏</w:t>
      </w:r>
      <w:r w:rsidRPr="001F7F9E">
        <w:rPr>
          <w:rFonts w:ascii="Times New Roman" w:eastAsia="宋体" w:hAnsi="Times New Roman" w:cs="宋体" w:hint="eastAsia"/>
          <w:sz w:val="24"/>
          <w:szCs w:val="32"/>
        </w:rPr>
        <w:t>,</w:t>
      </w:r>
      <w:r w:rsidRPr="001F7F9E">
        <w:rPr>
          <w:rFonts w:ascii="Times New Roman" w:eastAsia="宋体" w:hAnsi="Times New Roman" w:cs="宋体" w:hint="eastAsia"/>
          <w:sz w:val="24"/>
          <w:szCs w:val="32"/>
        </w:rPr>
        <w:t>等</w:t>
      </w:r>
      <w:r w:rsidRPr="001F7F9E">
        <w:rPr>
          <w:rFonts w:ascii="Times New Roman" w:eastAsia="宋体" w:hAnsi="Times New Roman" w:cs="宋体" w:hint="eastAsia"/>
          <w:sz w:val="24"/>
          <w:szCs w:val="32"/>
        </w:rPr>
        <w:t>.</w:t>
      </w:r>
      <w:r w:rsidRPr="001F7F9E">
        <w:rPr>
          <w:rFonts w:ascii="Times New Roman" w:eastAsia="宋体" w:hAnsi="Times New Roman" w:cs="宋体" w:hint="eastAsia"/>
          <w:sz w:val="24"/>
          <w:szCs w:val="32"/>
        </w:rPr>
        <w:t>基于深度学习的植物病害图像识别算法综述</w:t>
      </w:r>
      <w:r w:rsidRPr="001F7F9E">
        <w:rPr>
          <w:rFonts w:ascii="Times New Roman" w:eastAsia="宋体" w:hAnsi="Times New Roman" w:cs="宋体" w:hint="eastAsia"/>
          <w:sz w:val="24"/>
          <w:szCs w:val="32"/>
        </w:rPr>
        <w:t>[J].</w:t>
      </w:r>
      <w:r w:rsidRPr="001F7F9E">
        <w:rPr>
          <w:rFonts w:ascii="Times New Roman" w:eastAsia="宋体" w:hAnsi="Times New Roman" w:cs="宋体" w:hint="eastAsia"/>
          <w:sz w:val="24"/>
          <w:szCs w:val="32"/>
        </w:rPr>
        <w:t>电子技术应用</w:t>
      </w:r>
      <w:r w:rsidRPr="001F7F9E">
        <w:rPr>
          <w:rFonts w:ascii="Times New Roman" w:eastAsia="宋体" w:hAnsi="Times New Roman" w:cs="宋体" w:hint="eastAsia"/>
          <w:sz w:val="24"/>
          <w:szCs w:val="32"/>
        </w:rPr>
        <w:t>,2025,51(01):</w:t>
      </w:r>
      <w:proofErr w:type="gramStart"/>
      <w:r w:rsidRPr="001F7F9E">
        <w:rPr>
          <w:rFonts w:ascii="Times New Roman" w:eastAsia="宋体" w:hAnsi="Times New Roman" w:cs="宋体" w:hint="eastAsia"/>
          <w:sz w:val="24"/>
          <w:szCs w:val="32"/>
        </w:rPr>
        <w:t>1-7.DOI:10.16157/j.issn</w:t>
      </w:r>
      <w:proofErr w:type="gramEnd"/>
      <w:r w:rsidRPr="001F7F9E">
        <w:rPr>
          <w:rFonts w:ascii="Times New Roman" w:eastAsia="宋体" w:hAnsi="Times New Roman" w:cs="宋体" w:hint="eastAsia"/>
          <w:sz w:val="24"/>
          <w:szCs w:val="32"/>
        </w:rPr>
        <w:t>.0258-7998.245285.</w:t>
      </w:r>
    </w:p>
    <w:p w14:paraId="139BC6D1" w14:textId="40C4042C" w:rsidR="008F1CC2" w:rsidRDefault="008F1CC2">
      <w:pPr>
        <w:numPr>
          <w:ilvl w:val="0"/>
          <w:numId w:val="1"/>
        </w:numPr>
        <w:wordWrap w:val="0"/>
        <w:spacing w:line="400" w:lineRule="exact"/>
        <w:rPr>
          <w:rFonts w:ascii="Times New Roman" w:eastAsia="宋体" w:hAnsi="Times New Roman" w:cs="宋体"/>
          <w:sz w:val="24"/>
          <w:szCs w:val="32"/>
        </w:rPr>
      </w:pPr>
      <w:r w:rsidRPr="008F1CC2">
        <w:rPr>
          <w:rFonts w:ascii="Times New Roman" w:eastAsia="宋体" w:hAnsi="Times New Roman" w:cs="宋体" w:hint="eastAsia"/>
          <w:sz w:val="24"/>
          <w:szCs w:val="32"/>
        </w:rPr>
        <w:t>朱德明</w:t>
      </w:r>
      <w:r w:rsidRPr="008F1CC2">
        <w:rPr>
          <w:rFonts w:ascii="Times New Roman" w:eastAsia="宋体" w:hAnsi="Times New Roman" w:cs="宋体" w:hint="eastAsia"/>
          <w:sz w:val="24"/>
          <w:szCs w:val="32"/>
        </w:rPr>
        <w:t>,</w:t>
      </w:r>
      <w:r w:rsidRPr="008F1CC2">
        <w:rPr>
          <w:rFonts w:ascii="Times New Roman" w:eastAsia="宋体" w:hAnsi="Times New Roman" w:cs="宋体" w:hint="eastAsia"/>
          <w:sz w:val="24"/>
          <w:szCs w:val="32"/>
        </w:rPr>
        <w:t>程香平</w:t>
      </w:r>
      <w:r w:rsidRPr="008F1CC2">
        <w:rPr>
          <w:rFonts w:ascii="Times New Roman" w:eastAsia="宋体" w:hAnsi="Times New Roman" w:cs="宋体" w:hint="eastAsia"/>
          <w:sz w:val="24"/>
          <w:szCs w:val="32"/>
        </w:rPr>
        <w:t>,</w:t>
      </w:r>
      <w:r w:rsidRPr="008F1CC2">
        <w:rPr>
          <w:rFonts w:ascii="Times New Roman" w:eastAsia="宋体" w:hAnsi="Times New Roman" w:cs="宋体" w:hint="eastAsia"/>
          <w:sz w:val="24"/>
          <w:szCs w:val="32"/>
        </w:rPr>
        <w:t>邱伊健</w:t>
      </w:r>
      <w:r w:rsidRPr="008F1CC2">
        <w:rPr>
          <w:rFonts w:ascii="Times New Roman" w:eastAsia="宋体" w:hAnsi="Times New Roman" w:cs="宋体" w:hint="eastAsia"/>
          <w:sz w:val="24"/>
          <w:szCs w:val="32"/>
        </w:rPr>
        <w:t>,</w:t>
      </w:r>
      <w:r w:rsidRPr="008F1CC2">
        <w:rPr>
          <w:rFonts w:ascii="Times New Roman" w:eastAsia="宋体" w:hAnsi="Times New Roman" w:cs="宋体" w:hint="eastAsia"/>
          <w:sz w:val="24"/>
          <w:szCs w:val="32"/>
        </w:rPr>
        <w:t>等</w:t>
      </w:r>
      <w:r w:rsidRPr="008F1CC2">
        <w:rPr>
          <w:rFonts w:ascii="Times New Roman" w:eastAsia="宋体" w:hAnsi="Times New Roman" w:cs="宋体" w:hint="eastAsia"/>
          <w:sz w:val="24"/>
          <w:szCs w:val="32"/>
        </w:rPr>
        <w:t>.</w:t>
      </w:r>
      <w:r w:rsidRPr="008F1CC2">
        <w:rPr>
          <w:rFonts w:ascii="Times New Roman" w:eastAsia="宋体" w:hAnsi="Times New Roman" w:cs="宋体" w:hint="eastAsia"/>
          <w:sz w:val="24"/>
          <w:szCs w:val="32"/>
        </w:rPr>
        <w:t>基于深度学习的农作物图像识别技术研究进展</w:t>
      </w:r>
      <w:r w:rsidRPr="008F1CC2">
        <w:rPr>
          <w:rFonts w:ascii="Times New Roman" w:eastAsia="宋体" w:hAnsi="Times New Roman" w:cs="宋体" w:hint="eastAsia"/>
          <w:sz w:val="24"/>
          <w:szCs w:val="32"/>
        </w:rPr>
        <w:t>[J].</w:t>
      </w:r>
      <w:r w:rsidRPr="008F1CC2">
        <w:rPr>
          <w:rFonts w:ascii="Times New Roman" w:eastAsia="宋体" w:hAnsi="Times New Roman" w:cs="宋体" w:hint="eastAsia"/>
          <w:sz w:val="24"/>
          <w:szCs w:val="32"/>
        </w:rPr>
        <w:t>江西科学</w:t>
      </w:r>
      <w:r w:rsidRPr="008F1CC2">
        <w:rPr>
          <w:rFonts w:ascii="Times New Roman" w:eastAsia="宋体" w:hAnsi="Times New Roman" w:cs="宋体" w:hint="eastAsia"/>
          <w:sz w:val="24"/>
          <w:szCs w:val="32"/>
        </w:rPr>
        <w:t>,2025,43(01):154-161.DOI:10.13990/</w:t>
      </w:r>
      <w:proofErr w:type="gramStart"/>
      <w:r w:rsidRPr="008F1CC2">
        <w:rPr>
          <w:rFonts w:ascii="Times New Roman" w:eastAsia="宋体" w:hAnsi="Times New Roman" w:cs="宋体" w:hint="eastAsia"/>
          <w:sz w:val="24"/>
          <w:szCs w:val="32"/>
        </w:rPr>
        <w:t>j.issn</w:t>
      </w:r>
      <w:proofErr w:type="gramEnd"/>
      <w:r w:rsidRPr="008F1CC2">
        <w:rPr>
          <w:rFonts w:ascii="Times New Roman" w:eastAsia="宋体" w:hAnsi="Times New Roman" w:cs="宋体" w:hint="eastAsia"/>
          <w:sz w:val="24"/>
          <w:szCs w:val="32"/>
        </w:rPr>
        <w:t>1001-3679.2025.01.020.</w:t>
      </w:r>
    </w:p>
    <w:p w14:paraId="097676FE" w14:textId="24D96AAE" w:rsidR="008F1CC2" w:rsidRDefault="00685C89">
      <w:pPr>
        <w:numPr>
          <w:ilvl w:val="0"/>
          <w:numId w:val="1"/>
        </w:numPr>
        <w:wordWrap w:val="0"/>
        <w:spacing w:line="400" w:lineRule="exact"/>
        <w:rPr>
          <w:rFonts w:ascii="Times New Roman" w:eastAsia="宋体" w:hAnsi="Times New Roman" w:cs="宋体"/>
          <w:sz w:val="24"/>
          <w:szCs w:val="32"/>
        </w:rPr>
      </w:pPr>
      <w:r w:rsidRPr="00685C89">
        <w:rPr>
          <w:rFonts w:ascii="Times New Roman" w:eastAsia="宋体" w:hAnsi="Times New Roman" w:cs="宋体" w:hint="eastAsia"/>
          <w:sz w:val="24"/>
          <w:szCs w:val="32"/>
        </w:rPr>
        <w:t>王湾</w:t>
      </w:r>
      <w:proofErr w:type="gramStart"/>
      <w:r w:rsidRPr="00685C89">
        <w:rPr>
          <w:rFonts w:ascii="Times New Roman" w:eastAsia="宋体" w:hAnsi="Times New Roman" w:cs="宋体" w:hint="eastAsia"/>
          <w:sz w:val="24"/>
          <w:szCs w:val="32"/>
        </w:rPr>
        <w:t>湾</w:t>
      </w:r>
      <w:proofErr w:type="gramEnd"/>
      <w:r w:rsidRPr="00685C89">
        <w:rPr>
          <w:rFonts w:ascii="Times New Roman" w:eastAsia="宋体" w:hAnsi="Times New Roman" w:cs="宋体" w:hint="eastAsia"/>
          <w:sz w:val="24"/>
          <w:szCs w:val="32"/>
        </w:rPr>
        <w:t>.</w:t>
      </w:r>
      <w:r w:rsidRPr="00685C89">
        <w:rPr>
          <w:rFonts w:ascii="Times New Roman" w:eastAsia="宋体" w:hAnsi="Times New Roman" w:cs="宋体" w:hint="eastAsia"/>
          <w:sz w:val="24"/>
          <w:szCs w:val="32"/>
        </w:rPr>
        <w:t>基于深度学习技术的农业图像处理研究综述</w:t>
      </w:r>
      <w:r w:rsidRPr="00685C89">
        <w:rPr>
          <w:rFonts w:ascii="Times New Roman" w:eastAsia="宋体" w:hAnsi="Times New Roman" w:cs="宋体" w:hint="eastAsia"/>
          <w:sz w:val="24"/>
          <w:szCs w:val="32"/>
        </w:rPr>
        <w:t>[J].</w:t>
      </w:r>
      <w:r w:rsidRPr="00685C89">
        <w:rPr>
          <w:rFonts w:ascii="Times New Roman" w:eastAsia="宋体" w:hAnsi="Times New Roman" w:cs="宋体" w:hint="eastAsia"/>
          <w:sz w:val="24"/>
          <w:szCs w:val="32"/>
        </w:rPr>
        <w:t>科技资讯</w:t>
      </w:r>
      <w:r w:rsidRPr="00685C89">
        <w:rPr>
          <w:rFonts w:ascii="Times New Roman" w:eastAsia="宋体" w:hAnsi="Times New Roman" w:cs="宋体" w:hint="eastAsia"/>
          <w:sz w:val="24"/>
          <w:szCs w:val="32"/>
        </w:rPr>
        <w:t>,2024,22(16):168-170.DOI:10.16661/j.cnki.1672-3791.2405-5042-1659.</w:t>
      </w:r>
    </w:p>
    <w:sectPr w:rsidR="008F1CC2">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4393F" w14:textId="77777777" w:rsidR="00B13B1C" w:rsidRDefault="00B13B1C">
      <w:r>
        <w:separator/>
      </w:r>
    </w:p>
  </w:endnote>
  <w:endnote w:type="continuationSeparator" w:id="0">
    <w:p w14:paraId="5C5D3D7B" w14:textId="77777777" w:rsidR="00B13B1C" w:rsidRDefault="00B13B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scadia Code">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83531" w14:textId="77777777" w:rsidR="008C1A0C" w:rsidRDefault="00000000">
    <w:pPr>
      <w:pStyle w:val="a4"/>
    </w:pPr>
    <w:r>
      <w:rPr>
        <w:noProof/>
      </w:rPr>
      <mc:AlternateContent>
        <mc:Choice Requires="wps">
          <w:drawing>
            <wp:anchor distT="0" distB="0" distL="114300" distR="114300" simplePos="0" relativeHeight="251659264" behindDoc="0" locked="0" layoutInCell="1" allowOverlap="1" wp14:anchorId="74DAB068" wp14:editId="04AE8158">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A4AE50" w14:textId="77777777" w:rsidR="008C1A0C" w:rsidRDefault="00000000">
                          <w:pPr>
                            <w:pStyle w:val="a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4DAB068"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5A4AE50" w14:textId="77777777" w:rsidR="008C1A0C" w:rsidRDefault="00000000">
                    <w:pPr>
                      <w:pStyle w:val="a4"/>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D078B" w14:textId="77777777" w:rsidR="00B13B1C" w:rsidRDefault="00B13B1C">
      <w:r>
        <w:separator/>
      </w:r>
    </w:p>
  </w:footnote>
  <w:footnote w:type="continuationSeparator" w:id="0">
    <w:p w14:paraId="1B8DF4C8" w14:textId="77777777" w:rsidR="00B13B1C" w:rsidRDefault="00B13B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4313411"/>
    <w:multiLevelType w:val="singleLevel"/>
    <w:tmpl w:val="94313411"/>
    <w:lvl w:ilvl="0">
      <w:start w:val="1"/>
      <w:numFmt w:val="decimal"/>
      <w:suff w:val="space"/>
      <w:lvlText w:val="[%1]"/>
      <w:lvlJc w:val="left"/>
      <w:pPr>
        <w:tabs>
          <w:tab w:val="left" w:pos="312"/>
        </w:tabs>
      </w:pPr>
      <w:rPr>
        <w:rFonts w:hint="default"/>
      </w:rPr>
    </w:lvl>
  </w:abstractNum>
  <w:num w:numId="1" w16cid:durableId="895165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C1A0C"/>
    <w:rsid w:val="000F3BB9"/>
    <w:rsid w:val="00193196"/>
    <w:rsid w:val="001F7F9E"/>
    <w:rsid w:val="00213E6E"/>
    <w:rsid w:val="00250F7B"/>
    <w:rsid w:val="0028617F"/>
    <w:rsid w:val="003540D4"/>
    <w:rsid w:val="00354A68"/>
    <w:rsid w:val="003943ED"/>
    <w:rsid w:val="003B1E7F"/>
    <w:rsid w:val="003D315A"/>
    <w:rsid w:val="003E0632"/>
    <w:rsid w:val="00440249"/>
    <w:rsid w:val="00473FF1"/>
    <w:rsid w:val="0048256C"/>
    <w:rsid w:val="00491FC4"/>
    <w:rsid w:val="004D58E9"/>
    <w:rsid w:val="00505A68"/>
    <w:rsid w:val="00524642"/>
    <w:rsid w:val="0055489C"/>
    <w:rsid w:val="0057509C"/>
    <w:rsid w:val="005B5814"/>
    <w:rsid w:val="00685C89"/>
    <w:rsid w:val="006940D2"/>
    <w:rsid w:val="006D57A9"/>
    <w:rsid w:val="00770883"/>
    <w:rsid w:val="007930A6"/>
    <w:rsid w:val="007E2620"/>
    <w:rsid w:val="00841D2B"/>
    <w:rsid w:val="008C1A0C"/>
    <w:rsid w:val="008F1CC2"/>
    <w:rsid w:val="00976E55"/>
    <w:rsid w:val="009A7852"/>
    <w:rsid w:val="00A33BF7"/>
    <w:rsid w:val="00A756F7"/>
    <w:rsid w:val="00A760D0"/>
    <w:rsid w:val="00A8114C"/>
    <w:rsid w:val="00A965A5"/>
    <w:rsid w:val="00B13B1C"/>
    <w:rsid w:val="00B556A2"/>
    <w:rsid w:val="00BC760B"/>
    <w:rsid w:val="00C9280A"/>
    <w:rsid w:val="00CB7F4E"/>
    <w:rsid w:val="00D7752D"/>
    <w:rsid w:val="00DC794F"/>
    <w:rsid w:val="00E96BD6"/>
    <w:rsid w:val="00F5236E"/>
    <w:rsid w:val="00F55CB4"/>
    <w:rsid w:val="00F759AB"/>
    <w:rsid w:val="0A1935EA"/>
    <w:rsid w:val="2280637F"/>
    <w:rsid w:val="273E43C5"/>
    <w:rsid w:val="27B7259D"/>
    <w:rsid w:val="2B6E152E"/>
    <w:rsid w:val="4D950C7E"/>
    <w:rsid w:val="5536058C"/>
    <w:rsid w:val="57AC65E2"/>
    <w:rsid w:val="59E50552"/>
    <w:rsid w:val="5A5C5BF2"/>
    <w:rsid w:val="61BF35B9"/>
    <w:rsid w:val="6BB07A32"/>
    <w:rsid w:val="6BFB14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77B278"/>
  <w15:docId w15:val="{8DB60191-01CE-43ED-807A-9B5B5898A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E0632"/>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rPr>
      <w:rFonts w:ascii="Arial" w:eastAsia="黑体" w:hAnsi="Arial"/>
      <w:sz w:val="20"/>
    </w:rPr>
  </w:style>
  <w:style w:type="paragraph" w:styleId="a4">
    <w:name w:val="footer"/>
    <w:basedOn w:val="a"/>
    <w:pPr>
      <w:tabs>
        <w:tab w:val="center" w:pos="4153"/>
        <w:tab w:val="right" w:pos="8306"/>
      </w:tabs>
      <w:snapToGrid w:val="0"/>
      <w:jc w:val="left"/>
    </w:pPr>
    <w:rPr>
      <w:sz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3495657">
      <w:bodyDiv w:val="1"/>
      <w:marLeft w:val="0"/>
      <w:marRight w:val="0"/>
      <w:marTop w:val="0"/>
      <w:marBottom w:val="0"/>
      <w:divBdr>
        <w:top w:val="none" w:sz="0" w:space="0" w:color="auto"/>
        <w:left w:val="none" w:sz="0" w:space="0" w:color="auto"/>
        <w:bottom w:val="none" w:sz="0" w:space="0" w:color="auto"/>
        <w:right w:val="none" w:sz="0" w:space="0" w:color="auto"/>
      </w:divBdr>
      <w:divsChild>
        <w:div w:id="92288613">
          <w:marLeft w:val="0"/>
          <w:marRight w:val="0"/>
          <w:marTop w:val="0"/>
          <w:marBottom w:val="0"/>
          <w:divBdr>
            <w:top w:val="none" w:sz="0" w:space="0" w:color="auto"/>
            <w:left w:val="none" w:sz="0" w:space="0" w:color="auto"/>
            <w:bottom w:val="none" w:sz="0" w:space="0" w:color="auto"/>
            <w:right w:val="none" w:sz="0" w:space="0" w:color="auto"/>
          </w:divBdr>
          <w:divsChild>
            <w:div w:id="927808427">
              <w:marLeft w:val="0"/>
              <w:marRight w:val="0"/>
              <w:marTop w:val="0"/>
              <w:marBottom w:val="0"/>
              <w:divBdr>
                <w:top w:val="none" w:sz="0" w:space="0" w:color="auto"/>
                <w:left w:val="none" w:sz="0" w:space="0" w:color="auto"/>
                <w:bottom w:val="none" w:sz="0" w:space="0" w:color="auto"/>
                <w:right w:val="none" w:sz="0" w:space="0" w:color="auto"/>
              </w:divBdr>
            </w:div>
            <w:div w:id="735393156">
              <w:marLeft w:val="0"/>
              <w:marRight w:val="0"/>
              <w:marTop w:val="0"/>
              <w:marBottom w:val="0"/>
              <w:divBdr>
                <w:top w:val="none" w:sz="0" w:space="0" w:color="auto"/>
                <w:left w:val="none" w:sz="0" w:space="0" w:color="auto"/>
                <w:bottom w:val="none" w:sz="0" w:space="0" w:color="auto"/>
                <w:right w:val="none" w:sz="0" w:space="0" w:color="auto"/>
              </w:divBdr>
            </w:div>
            <w:div w:id="42134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4</Pages>
  <Words>309</Words>
  <Characters>1767</Characters>
  <Application>Microsoft Office Word</Application>
  <DocSecurity>0</DocSecurity>
  <Lines>14</Lines>
  <Paragraphs>4</Paragraphs>
  <ScaleCrop>false</ScaleCrop>
  <Company/>
  <LinksUpToDate>false</LinksUpToDate>
  <CharactersWithSpaces>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12854</dc:creator>
  <cp:lastModifiedBy>colacat neikui</cp:lastModifiedBy>
  <cp:revision>42</cp:revision>
  <dcterms:created xsi:type="dcterms:W3CDTF">2025-03-31T08:02:00Z</dcterms:created>
  <dcterms:modified xsi:type="dcterms:W3CDTF">2025-04-13T07:41:00Z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2052-11.1.0.10524</vt:lpwstr>
  </property>
  <property fmtid="{D5CDD505-2E9C-101B-9397-08002B2CF9AE}" pid="3" name="ICV">
    <vt:lpwstr>5A341704F30A4B00BE2423AA6455A12B</vt:lpwstr>
  </property>
</Properties>
</file>