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du wp14">
  <w:body>
    <w:p w14:paraId="130FF768" w14:textId="358D02BF" w:rsidR="007E3050" w:rsidRDefault="0021492F">
      <w:pPr>
        <w:jc w:val="center"/>
        <w:rPr>
          <w:sz w:val="32"/>
          <w:szCs w:val="32"/>
        </w:rPr>
      </w:pPr>
      <w:bookmarkStart w:id="0" w:name="_Hlk166616989"/>
      <w:bookmarkEnd w:id="0"/>
      <w:r>
        <w:rPr>
          <w:rFonts w:hint="eastAsia"/>
          <w:sz w:val="32"/>
          <w:szCs w:val="32"/>
        </w:rPr>
        <w:t>桂林电子科技大学</w:t>
      </w:r>
      <w:r>
        <w:rPr>
          <w:rFonts w:hint="eastAsia"/>
          <w:sz w:val="32"/>
          <w:szCs w:val="32"/>
        </w:rPr>
        <w:t>202</w:t>
      </w:r>
      <w:r w:rsidR="00361D09">
        <w:rPr>
          <w:sz w:val="32"/>
          <w:szCs w:val="32"/>
        </w:rPr>
        <w:t>3</w:t>
      </w:r>
      <w:r>
        <w:rPr>
          <w:rFonts w:hint="eastAsia"/>
          <w:sz w:val="32"/>
          <w:szCs w:val="32"/>
        </w:rPr>
        <w:t>-202</w:t>
      </w:r>
      <w:r w:rsidR="00361D09">
        <w:rPr>
          <w:sz w:val="32"/>
          <w:szCs w:val="32"/>
        </w:rPr>
        <w:t>4</w:t>
      </w:r>
      <w:r>
        <w:rPr>
          <w:rFonts w:hint="eastAsia"/>
          <w:sz w:val="32"/>
          <w:szCs w:val="32"/>
        </w:rPr>
        <w:t>学年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第</w:t>
      </w:r>
      <w:r w:rsidR="009F6F44"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学期</w:t>
      </w:r>
    </w:p>
    <w:p w14:paraId="66931125" w14:textId="26C61652" w:rsidR="007E3050" w:rsidRDefault="0021492F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  <w:u w:val="single"/>
        </w:rPr>
        <w:t xml:space="preserve"> </w:t>
      </w:r>
      <w:r w:rsidR="00A15C4C">
        <w:rPr>
          <w:rFonts w:hint="eastAsia"/>
          <w:b/>
          <w:sz w:val="44"/>
          <w:szCs w:val="44"/>
          <w:u w:val="single"/>
        </w:rPr>
        <w:t xml:space="preserve">    </w:t>
      </w:r>
      <w:r w:rsidR="0043369E">
        <w:rPr>
          <w:rFonts w:hint="eastAsia"/>
          <w:b/>
          <w:sz w:val="44"/>
          <w:szCs w:val="44"/>
          <w:u w:val="single"/>
        </w:rPr>
        <w:t>嵌入式系统原理及应用</w:t>
      </w:r>
      <w:r w:rsidR="00AC3D08">
        <w:rPr>
          <w:b/>
          <w:sz w:val="44"/>
          <w:szCs w:val="44"/>
          <w:u w:val="single"/>
        </w:rPr>
        <w:t>A</w:t>
      </w:r>
      <w:r w:rsidR="00A15C4C">
        <w:rPr>
          <w:rFonts w:hint="eastAsia"/>
          <w:b/>
          <w:sz w:val="44"/>
          <w:szCs w:val="44"/>
          <w:u w:val="single"/>
        </w:rPr>
        <w:t xml:space="preserve">   </w:t>
      </w:r>
      <w:r>
        <w:rPr>
          <w:rFonts w:hint="eastAsia"/>
          <w:b/>
          <w:sz w:val="44"/>
          <w:szCs w:val="44"/>
          <w:u w:val="single"/>
        </w:rPr>
        <w:t xml:space="preserve"> 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实验报告</w:t>
      </w:r>
    </w:p>
    <w:p w14:paraId="33059368" w14:textId="77777777" w:rsidR="007E3050" w:rsidRDefault="007E305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77"/>
        <w:gridCol w:w="1328"/>
        <w:gridCol w:w="539"/>
        <w:gridCol w:w="178"/>
        <w:gridCol w:w="613"/>
        <w:gridCol w:w="103"/>
        <w:gridCol w:w="435"/>
        <w:gridCol w:w="713"/>
        <w:gridCol w:w="538"/>
        <w:gridCol w:w="277"/>
        <w:gridCol w:w="3737"/>
      </w:tblGrid>
      <w:tr w:rsidR="007E3050" w14:paraId="3288D976" w14:textId="77777777">
        <w:trPr>
          <w:trHeight w:val="457"/>
          <w:jc w:val="center"/>
        </w:trPr>
        <w:tc>
          <w:tcPr>
            <w:tcW w:w="118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7F4C3E3" w14:textId="77777777" w:rsidR="007E3050" w:rsidRDefault="0021492F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472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0BC3C5" w14:textId="3C2A9C64" w:rsidR="007E3050" w:rsidRDefault="0021492F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实验</w:t>
            </w:r>
            <w:r w:rsidR="00760ECE">
              <w:rPr>
                <w:rFonts w:hint="eastAsia"/>
                <w:b/>
              </w:rPr>
              <w:t>四</w:t>
            </w:r>
            <w:r w:rsidR="00CE1B64">
              <w:rPr>
                <w:rFonts w:hint="eastAsia"/>
                <w:b/>
              </w:rPr>
              <w:t xml:space="preserve"> </w:t>
            </w:r>
            <w:r w:rsidR="00CE1B64" w:rsidRPr="00CE1B64">
              <w:rPr>
                <w:rFonts w:hint="eastAsia"/>
                <w:b/>
              </w:rPr>
              <w:t>USART</w:t>
            </w:r>
            <w:r w:rsidR="00CE1B64" w:rsidRPr="00CE1B64">
              <w:rPr>
                <w:rFonts w:hint="eastAsia"/>
                <w:b/>
              </w:rPr>
              <w:t>通信</w:t>
            </w:r>
          </w:p>
        </w:tc>
        <w:tc>
          <w:tcPr>
            <w:tcW w:w="27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52620A0C" w14:textId="77777777" w:rsidR="007E3050" w:rsidRDefault="007E3050">
            <w:pPr>
              <w:jc w:val="center"/>
            </w:pPr>
          </w:p>
        </w:tc>
        <w:tc>
          <w:tcPr>
            <w:tcW w:w="378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6285204" w14:textId="77777777" w:rsidR="007E3050" w:rsidRDefault="0021492F">
            <w:r>
              <w:rPr>
                <w:rFonts w:hint="eastAsia"/>
              </w:rPr>
              <w:t>辅导教师意见：</w:t>
            </w:r>
          </w:p>
          <w:p w14:paraId="23DF2D42" w14:textId="77777777" w:rsidR="007E3050" w:rsidRDefault="007E3050"/>
          <w:p w14:paraId="43D81398" w14:textId="77777777" w:rsidR="007E3050" w:rsidRDefault="007E3050"/>
          <w:p w14:paraId="53748728" w14:textId="77777777" w:rsidR="007E3050" w:rsidRDefault="007E3050"/>
          <w:p w14:paraId="3871FAAC" w14:textId="77777777" w:rsidR="007E3050" w:rsidRDefault="007E3050"/>
          <w:p w14:paraId="07AA7CF8" w14:textId="77777777" w:rsidR="007E3050" w:rsidRDefault="0021492F"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>教师签名：</w:t>
            </w:r>
            <w:r>
              <w:rPr>
                <w:rFonts w:hint="eastAsia"/>
              </w:rPr>
              <w:t xml:space="preserve">            </w:t>
            </w:r>
          </w:p>
        </w:tc>
      </w:tr>
      <w:tr w:rsidR="00474BF0" w14:paraId="601529EA" w14:textId="77777777">
        <w:trPr>
          <w:trHeight w:val="47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470B5384" w14:textId="77777777" w:rsidR="007E3050" w:rsidRDefault="0021492F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8FCC04" w14:textId="77777777" w:rsidR="007E3050" w:rsidRDefault="0021492F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计算机与信息安全学院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927FDB" w14:textId="77777777" w:rsidR="007E3050" w:rsidRDefault="0021492F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3FDC90" w14:textId="02150D70" w:rsidR="007E3050" w:rsidRDefault="00C476D7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物联网工程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6FD3849" w14:textId="77777777" w:rsidR="007E3050" w:rsidRDefault="007E3050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B65164C" w14:textId="77777777" w:rsidR="007E3050" w:rsidRDefault="007E3050"/>
        </w:tc>
      </w:tr>
      <w:tr w:rsidR="00474BF0" w14:paraId="51327AD5" w14:textId="77777777">
        <w:trPr>
          <w:trHeight w:val="469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26F5DAB7" w14:textId="77777777" w:rsidR="007E3050" w:rsidRDefault="0021492F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D456C0" w14:textId="46F5511E" w:rsidR="007E3050" w:rsidRDefault="00C476D7">
            <w:pPr>
              <w:rPr>
                <w:b/>
              </w:rPr>
            </w:pPr>
            <w:r>
              <w:rPr>
                <w:rFonts w:hint="eastAsia"/>
                <w:b/>
              </w:rPr>
              <w:t/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2D10ED66" w14:textId="77777777" w:rsidR="007E3050" w:rsidRDefault="0021492F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70403C" w14:textId="155139D5" w:rsidR="007E3050" w:rsidRDefault="00C476D7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/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65D4A5C" w14:textId="77777777" w:rsidR="007E3050" w:rsidRDefault="007E3050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3FAA255" w14:textId="77777777" w:rsidR="007E3050" w:rsidRDefault="007E3050"/>
        </w:tc>
      </w:tr>
      <w:tr w:rsidR="00C476D7" w14:paraId="2CABDDE1" w14:textId="77777777">
        <w:trPr>
          <w:trHeight w:val="468"/>
          <w:jc w:val="center"/>
        </w:trPr>
        <w:tc>
          <w:tcPr>
            <w:tcW w:w="11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9F230F" w14:textId="77777777" w:rsidR="007E3050" w:rsidRDefault="0021492F"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10BC95" w14:textId="08C94DBD" w:rsidR="007E3050" w:rsidRDefault="00C476D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91F7A92" w14:textId="77777777" w:rsidR="007E3050" w:rsidRDefault="0021492F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7ADEFBB" w14:textId="2DB80E93" w:rsidR="007E3050" w:rsidRDefault="00C476D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6D2B7B9" w14:textId="77777777" w:rsidR="007E3050" w:rsidRDefault="0021492F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CDEDF11" w14:textId="6C5FB76B" w:rsidR="007E3050" w:rsidRDefault="00F20F66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D20651D" w14:textId="77777777" w:rsidR="007E3050" w:rsidRDefault="0021492F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278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416D9" w14:textId="77777777" w:rsidR="007E3050" w:rsidRDefault="007E3050">
            <w:pPr>
              <w:wordWrap w:val="0"/>
              <w:ind w:left="57"/>
              <w:jc w:val="right"/>
            </w:pPr>
          </w:p>
        </w:tc>
        <w:tc>
          <w:tcPr>
            <w:tcW w:w="3787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97D72DA" w14:textId="77777777" w:rsidR="007E3050" w:rsidRDefault="007E3050"/>
        </w:tc>
      </w:tr>
    </w:tbl>
    <w:p w14:paraId="380726FB" w14:textId="2A875C54" w:rsidR="007E3050" w:rsidRDefault="0021492F" w:rsidP="00BF380E">
      <w:pPr>
        <w:pStyle w:val="1"/>
        <w:numPr>
          <w:ilvl w:val="0"/>
          <w:numId w:val="9"/>
        </w:numPr>
        <w:spacing w:before="156" w:after="156"/>
      </w:pPr>
      <w:bookmarkStart w:id="1" w:name="_Toc86242744"/>
      <w:r>
        <w:rPr>
          <w:rFonts w:hint="eastAsia"/>
        </w:rPr>
        <w:t>实验目的</w:t>
      </w:r>
    </w:p>
    <w:p w14:paraId="5EC165B7" w14:textId="77777777" w:rsidR="00052F8B" w:rsidRDefault="00052F8B" w:rsidP="00052F8B">
      <w:pPr>
        <w:pStyle w:val="ab"/>
        <w:numPr>
          <w:ilvl w:val="0"/>
          <w:numId w:val="17"/>
        </w:numPr>
        <w:tabs>
          <w:tab w:val="left" w:pos="36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>掌握STM32系列处理器USART工作原理及应用。</w:t>
      </w:r>
    </w:p>
    <w:p w14:paraId="3C67FDB0" w14:textId="77777777" w:rsidR="00052F8B" w:rsidRDefault="00052F8B" w:rsidP="00052F8B">
      <w:pPr>
        <w:pStyle w:val="ab"/>
        <w:numPr>
          <w:ilvl w:val="0"/>
          <w:numId w:val="17"/>
        </w:numPr>
        <w:tabs>
          <w:tab w:val="left" w:pos="36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>学会阅读芯片手册和开发板原理图。</w:t>
      </w:r>
    </w:p>
    <w:p w14:paraId="7C7C2B77" w14:textId="77777777" w:rsidR="00052F8B" w:rsidRDefault="00052F8B" w:rsidP="00052F8B">
      <w:pPr>
        <w:pStyle w:val="ab"/>
        <w:numPr>
          <w:ilvl w:val="0"/>
          <w:numId w:val="17"/>
        </w:numPr>
        <w:tabs>
          <w:tab w:val="left" w:pos="36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>掌握KEIL</w:t>
      </w:r>
      <w:proofErr w:type="gramStart"/>
      <w:r>
        <w:rPr>
          <w:rFonts w:hAnsi="宋体" w:cs="宋体" w:hint="eastAsia"/>
        </w:rPr>
        <w:t>下程序</w:t>
      </w:r>
      <w:proofErr w:type="gramEnd"/>
      <w:r>
        <w:rPr>
          <w:rFonts w:hAnsi="宋体" w:cs="宋体" w:hint="eastAsia"/>
        </w:rPr>
        <w:t>调试的基本方法。</w:t>
      </w:r>
    </w:p>
    <w:p w14:paraId="1B55224F" w14:textId="5EC8E976" w:rsidR="00052F8B" w:rsidRPr="00052F8B" w:rsidRDefault="00052F8B" w:rsidP="00052F8B">
      <w:pPr>
        <w:pStyle w:val="ab"/>
        <w:numPr>
          <w:ilvl w:val="0"/>
          <w:numId w:val="17"/>
        </w:numPr>
        <w:tabs>
          <w:tab w:val="left" w:pos="36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>学会使用串口调试助手</w:t>
      </w:r>
    </w:p>
    <w:p w14:paraId="159E6C8C" w14:textId="56C1E5AC" w:rsidR="007E3050" w:rsidRDefault="0021492F">
      <w:pPr>
        <w:pStyle w:val="1"/>
        <w:numPr>
          <w:ilvl w:val="0"/>
          <w:numId w:val="2"/>
        </w:numPr>
        <w:spacing w:before="156" w:after="156"/>
      </w:pPr>
      <w:bookmarkStart w:id="2" w:name="_Toc86242746"/>
      <w:bookmarkEnd w:id="1"/>
      <w:r>
        <w:rPr>
          <w:rFonts w:hint="eastAsia"/>
        </w:rPr>
        <w:t>实验</w:t>
      </w:r>
      <w:bookmarkEnd w:id="2"/>
      <w:r w:rsidR="00A15C4C">
        <w:rPr>
          <w:rFonts w:hint="eastAsia"/>
        </w:rPr>
        <w:t>要求</w:t>
      </w:r>
    </w:p>
    <w:p w14:paraId="50CBC975" w14:textId="77777777" w:rsidR="001228B9" w:rsidRDefault="001228B9" w:rsidP="001228B9">
      <w:pPr>
        <w:numPr>
          <w:ilvl w:val="0"/>
          <w:numId w:val="18"/>
        </w:numPr>
        <w:tabs>
          <w:tab w:val="left" w:pos="360"/>
        </w:tabs>
        <w:spacing w:line="288" w:lineRule="auto"/>
        <w:rPr>
          <w:szCs w:val="21"/>
        </w:rPr>
      </w:pPr>
      <w:r>
        <w:rPr>
          <w:rFonts w:hint="eastAsia"/>
          <w:szCs w:val="21"/>
        </w:rPr>
        <w:t>掌握</w:t>
      </w:r>
      <w:r>
        <w:rPr>
          <w:rFonts w:hAnsi="宋体" w:cs="宋体" w:hint="eastAsia"/>
        </w:rPr>
        <w:t>STM32</w:t>
      </w:r>
      <w:r>
        <w:rPr>
          <w:rFonts w:hint="eastAsia"/>
          <w:szCs w:val="21"/>
        </w:rPr>
        <w:t>系列处理器</w:t>
      </w:r>
      <w:r>
        <w:rPr>
          <w:szCs w:val="21"/>
        </w:rPr>
        <w:t>USART</w:t>
      </w:r>
      <w:r>
        <w:rPr>
          <w:rFonts w:hint="eastAsia"/>
          <w:szCs w:val="21"/>
        </w:rPr>
        <w:t>的原理与应用；</w:t>
      </w:r>
    </w:p>
    <w:p w14:paraId="34FC5AFB" w14:textId="77777777" w:rsidR="001228B9" w:rsidRDefault="001228B9" w:rsidP="001228B9">
      <w:pPr>
        <w:numPr>
          <w:ilvl w:val="0"/>
          <w:numId w:val="18"/>
        </w:numPr>
        <w:tabs>
          <w:tab w:val="left" w:pos="360"/>
        </w:tabs>
        <w:spacing w:line="288" w:lineRule="auto"/>
        <w:rPr>
          <w:szCs w:val="21"/>
        </w:rPr>
      </w:pPr>
      <w:r>
        <w:rPr>
          <w:rFonts w:hAnsi="宋体" w:cs="宋体" w:hint="eastAsia"/>
        </w:rPr>
        <w:t>在</w:t>
      </w:r>
      <w:r>
        <w:rPr>
          <w:rFonts w:hAnsi="宋体" w:cs="宋体" w:hint="eastAsia"/>
        </w:rPr>
        <w:t>Keil</w:t>
      </w:r>
      <w:r>
        <w:rPr>
          <w:rFonts w:hAnsi="宋体" w:cs="宋体" w:hint="eastAsia"/>
        </w:rPr>
        <w:t>中设计程序，实现</w:t>
      </w:r>
      <w:r>
        <w:rPr>
          <w:rFonts w:hAnsi="宋体" w:cs="宋体" w:hint="eastAsia"/>
        </w:rPr>
        <w:t>STM32</w:t>
      </w:r>
      <w:r>
        <w:rPr>
          <w:rFonts w:hAnsi="宋体" w:cs="宋体" w:hint="eastAsia"/>
        </w:rPr>
        <w:t>的</w:t>
      </w:r>
      <w:r>
        <w:rPr>
          <w:rFonts w:hAnsi="宋体" w:cs="宋体" w:hint="eastAsia"/>
        </w:rPr>
        <w:t>CPU</w:t>
      </w:r>
      <w:r>
        <w:rPr>
          <w:rFonts w:hAnsi="宋体" w:cs="宋体" w:hint="eastAsia"/>
        </w:rPr>
        <w:t>与</w:t>
      </w:r>
      <w:r>
        <w:rPr>
          <w:rFonts w:hAnsi="宋体" w:cs="宋体" w:hint="eastAsia"/>
        </w:rPr>
        <w:t>PC</w:t>
      </w:r>
      <w:r>
        <w:rPr>
          <w:rFonts w:hAnsi="宋体" w:cs="宋体" w:hint="eastAsia"/>
        </w:rPr>
        <w:t>机</w:t>
      </w:r>
      <w:r>
        <w:rPr>
          <w:rFonts w:hAnsi="宋体" w:cs="宋体" w:hint="eastAsia"/>
        </w:rPr>
        <w:t>USART</w:t>
      </w:r>
      <w:r>
        <w:rPr>
          <w:rFonts w:hAnsi="宋体" w:cs="宋体" w:hint="eastAsia"/>
        </w:rPr>
        <w:t>通信</w:t>
      </w:r>
      <w:r>
        <w:rPr>
          <w:rFonts w:hint="eastAsia"/>
          <w:szCs w:val="21"/>
        </w:rPr>
        <w:t>；</w:t>
      </w:r>
    </w:p>
    <w:p w14:paraId="503B21FB" w14:textId="77777777" w:rsidR="001228B9" w:rsidRDefault="001228B9" w:rsidP="001228B9">
      <w:pPr>
        <w:numPr>
          <w:ilvl w:val="0"/>
          <w:numId w:val="18"/>
        </w:numPr>
        <w:tabs>
          <w:tab w:val="left" w:pos="360"/>
        </w:tabs>
        <w:spacing w:line="288" w:lineRule="auto"/>
        <w:rPr>
          <w:szCs w:val="21"/>
        </w:rPr>
      </w:pPr>
      <w:r>
        <w:rPr>
          <w:rFonts w:hint="eastAsia"/>
          <w:szCs w:val="21"/>
        </w:rPr>
        <w:t>下载到实验平台，并成功运行。</w:t>
      </w:r>
    </w:p>
    <w:p w14:paraId="07936903" w14:textId="77777777" w:rsidR="001228B9" w:rsidRDefault="001228B9" w:rsidP="001228B9">
      <w:pPr>
        <w:numPr>
          <w:ilvl w:val="0"/>
          <w:numId w:val="18"/>
        </w:numPr>
        <w:tabs>
          <w:tab w:val="left" w:pos="360"/>
        </w:tabs>
        <w:spacing w:line="288" w:lineRule="auto"/>
        <w:rPr>
          <w:szCs w:val="21"/>
        </w:rPr>
      </w:pPr>
      <w:r>
        <w:rPr>
          <w:rFonts w:hint="eastAsia"/>
          <w:szCs w:val="21"/>
        </w:rPr>
        <w:t>在串口调试助手发送数据，并将数据重新打印出来。</w:t>
      </w:r>
    </w:p>
    <w:p w14:paraId="75359EA3" w14:textId="77777777" w:rsidR="001228B9" w:rsidRDefault="001228B9" w:rsidP="001228B9">
      <w:pPr>
        <w:spacing w:line="288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>【实验步骤】</w:t>
      </w:r>
    </w:p>
    <w:p w14:paraId="2513C75B" w14:textId="77777777" w:rsidR="001228B9" w:rsidRDefault="001228B9" w:rsidP="001228B9">
      <w:pPr>
        <w:numPr>
          <w:ilvl w:val="0"/>
          <w:numId w:val="19"/>
        </w:num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>基本步骤，读懂并在系统上运行以下程序，观察实验效果。</w:t>
      </w:r>
    </w:p>
    <w:p w14:paraId="02D3B685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>新建</w:t>
      </w:r>
      <w:r>
        <w:rPr>
          <w:rFonts w:hint="eastAsia"/>
          <w:color w:val="323E32"/>
          <w:szCs w:val="21"/>
          <w:shd w:val="clear" w:color="auto" w:fill="FFFFFF"/>
        </w:rPr>
        <w:t>usart.h</w:t>
      </w:r>
      <w:r>
        <w:rPr>
          <w:rFonts w:hint="eastAsia"/>
          <w:color w:val="323E32"/>
          <w:szCs w:val="21"/>
          <w:shd w:val="clear" w:color="auto" w:fill="FFFFFF"/>
        </w:rPr>
        <w:t>和</w:t>
      </w:r>
      <w:r>
        <w:rPr>
          <w:rFonts w:hint="eastAsia"/>
          <w:color w:val="323E32"/>
          <w:szCs w:val="21"/>
          <w:shd w:val="clear" w:color="auto" w:fill="FFFFFF"/>
        </w:rPr>
        <w:t>usart.c</w:t>
      </w:r>
      <w:r>
        <w:rPr>
          <w:rFonts w:hint="eastAsia"/>
          <w:color w:val="323E32"/>
          <w:szCs w:val="21"/>
          <w:shd w:val="clear" w:color="auto" w:fill="FFFFFF"/>
        </w:rPr>
        <w:t>文件</w:t>
      </w:r>
    </w:p>
    <w:p w14:paraId="0F0DB23C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 xml:space="preserve">int </w:t>
      </w:r>
      <w:proofErr w:type="gramStart"/>
      <w:r>
        <w:rPr>
          <w:rFonts w:hint="eastAsia"/>
          <w:color w:val="323E32"/>
          <w:szCs w:val="21"/>
          <w:shd w:val="clear" w:color="auto" w:fill="FFFFFF"/>
        </w:rPr>
        <w:t>fputc(</w:t>
      </w:r>
      <w:proofErr w:type="gramEnd"/>
      <w:r>
        <w:rPr>
          <w:rFonts w:hint="eastAsia"/>
          <w:color w:val="323E32"/>
          <w:szCs w:val="21"/>
          <w:shd w:val="clear" w:color="auto" w:fill="FFFFFF"/>
        </w:rPr>
        <w:t>int ch, FILE *f)</w:t>
      </w:r>
    </w:p>
    <w:p w14:paraId="1B7B57D5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 xml:space="preserve">{      </w:t>
      </w:r>
    </w:p>
    <w:p w14:paraId="65E53B0D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ab/>
        <w:t>while((USART1-&gt;SR&amp;0X40)==0);//</w:t>
      </w:r>
      <w:r>
        <w:rPr>
          <w:rFonts w:hint="eastAsia"/>
          <w:color w:val="323E32"/>
          <w:szCs w:val="21"/>
          <w:shd w:val="clear" w:color="auto" w:fill="FFFFFF"/>
        </w:rPr>
        <w:t>循环发送</w:t>
      </w:r>
      <w:r>
        <w:rPr>
          <w:rFonts w:hint="eastAsia"/>
          <w:color w:val="323E32"/>
          <w:szCs w:val="21"/>
          <w:shd w:val="clear" w:color="auto" w:fill="FFFFFF"/>
        </w:rPr>
        <w:t>,</w:t>
      </w:r>
      <w:r>
        <w:rPr>
          <w:rFonts w:hint="eastAsia"/>
          <w:color w:val="323E32"/>
          <w:szCs w:val="21"/>
          <w:shd w:val="clear" w:color="auto" w:fill="FFFFFF"/>
        </w:rPr>
        <w:t>直到发送完毕</w:t>
      </w:r>
      <w:r>
        <w:rPr>
          <w:rFonts w:hint="eastAsia"/>
          <w:color w:val="323E32"/>
          <w:szCs w:val="21"/>
          <w:shd w:val="clear" w:color="auto" w:fill="FFFFFF"/>
        </w:rPr>
        <w:t xml:space="preserve">   </w:t>
      </w:r>
    </w:p>
    <w:p w14:paraId="2617562A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 xml:space="preserve">    USART1-&gt;DR = (u8) ch;      </w:t>
      </w:r>
    </w:p>
    <w:p w14:paraId="68514712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ab/>
        <w:t>return ch;</w:t>
      </w:r>
    </w:p>
    <w:p w14:paraId="11207820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>}</w:t>
      </w:r>
    </w:p>
    <w:p w14:paraId="25AD1D66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 xml:space="preserve">#endif </w:t>
      </w:r>
    </w:p>
    <w:p w14:paraId="7D4D8740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>void uart_</w:t>
      </w:r>
      <w:proofErr w:type="gramStart"/>
      <w:r>
        <w:rPr>
          <w:color w:val="323E32"/>
          <w:szCs w:val="21"/>
          <w:shd w:val="clear" w:color="auto" w:fill="FFFFFF"/>
        </w:rPr>
        <w:t>init(</w:t>
      </w:r>
      <w:proofErr w:type="gramEnd"/>
      <w:r>
        <w:rPr>
          <w:color w:val="323E32"/>
          <w:szCs w:val="21"/>
          <w:shd w:val="clear" w:color="auto" w:fill="FFFFFF"/>
        </w:rPr>
        <w:t>u32 bound){</w:t>
      </w:r>
    </w:p>
    <w:p w14:paraId="224AA11B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 //GPIO</w:t>
      </w:r>
      <w:r>
        <w:rPr>
          <w:color w:val="323E32"/>
          <w:szCs w:val="21"/>
          <w:shd w:val="clear" w:color="auto" w:fill="FFFFFF"/>
        </w:rPr>
        <w:t>端口设置</w:t>
      </w:r>
    </w:p>
    <w:p w14:paraId="24135038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 GPIO_InitTypeDef GPIO_InitStructure;</w:t>
      </w:r>
    </w:p>
    <w:p w14:paraId="13F92BCB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ab/>
        <w:t>USART_InitTypeDef USART_InitStructure;</w:t>
      </w:r>
    </w:p>
    <w:p w14:paraId="5911CE1B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ab/>
        <w:t>NVIC_InitTypeDef NVIC_InitStructure;</w:t>
      </w:r>
    </w:p>
    <w:p w14:paraId="1B1CC6F7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ab/>
        <w:t xml:space="preserve"> </w:t>
      </w:r>
    </w:p>
    <w:p w14:paraId="3A09AD73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ab/>
        <w:t>RCC_APB2PeriphClockCmd(RCC_APB2Periph_USART1|RCC_APB2Periph_GPIOA, ENABLE);</w:t>
      </w:r>
      <w:r>
        <w:rPr>
          <w:color w:val="323E32"/>
          <w:szCs w:val="21"/>
          <w:shd w:val="clear" w:color="auto" w:fill="FFFFFF"/>
        </w:rPr>
        <w:tab/>
        <w:t>//</w:t>
      </w:r>
      <w:r>
        <w:rPr>
          <w:color w:val="323E32"/>
          <w:szCs w:val="21"/>
          <w:shd w:val="clear" w:color="auto" w:fill="FFFFFF"/>
        </w:rPr>
        <w:t>使</w:t>
      </w:r>
      <w:r>
        <w:rPr>
          <w:color w:val="323E32"/>
          <w:szCs w:val="21"/>
          <w:shd w:val="clear" w:color="auto" w:fill="FFFFFF"/>
        </w:rPr>
        <w:lastRenderedPageBreak/>
        <w:t>能</w:t>
      </w:r>
      <w:r>
        <w:rPr>
          <w:color w:val="323E32"/>
          <w:szCs w:val="21"/>
          <w:shd w:val="clear" w:color="auto" w:fill="FFFFFF"/>
        </w:rPr>
        <w:t>USART1</w:t>
      </w:r>
      <w:r>
        <w:rPr>
          <w:color w:val="323E32"/>
          <w:szCs w:val="21"/>
          <w:shd w:val="clear" w:color="auto" w:fill="FFFFFF"/>
        </w:rPr>
        <w:t>，</w:t>
      </w:r>
      <w:r>
        <w:rPr>
          <w:color w:val="323E32"/>
          <w:szCs w:val="21"/>
          <w:shd w:val="clear" w:color="auto" w:fill="FFFFFF"/>
        </w:rPr>
        <w:t>GPIOA</w:t>
      </w:r>
      <w:r>
        <w:rPr>
          <w:color w:val="323E32"/>
          <w:szCs w:val="21"/>
          <w:shd w:val="clear" w:color="auto" w:fill="FFFFFF"/>
        </w:rPr>
        <w:t>时钟</w:t>
      </w:r>
    </w:p>
    <w:p w14:paraId="204FE5B4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 </w:t>
      </w:r>
    </w:p>
    <w:p w14:paraId="342BE476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ab/>
        <w:t>//USART1_TX   GPIOA.9</w:t>
      </w:r>
    </w:p>
    <w:p w14:paraId="12E853F1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 GPIO_InitStructure.GPIO_Pin = GPIO_Pin_9; //PA.9</w:t>
      </w:r>
    </w:p>
    <w:p w14:paraId="75E90C8E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 GPIO_InitStructure.GPIO_Speed = GPIO_Speed_50MHz;</w:t>
      </w:r>
    </w:p>
    <w:p w14:paraId="089392C9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 GPIO_InitStructure.GPIO_Mode = GPIO_Mode_AF_PP;</w:t>
      </w:r>
      <w:r>
        <w:rPr>
          <w:color w:val="323E32"/>
          <w:szCs w:val="21"/>
          <w:shd w:val="clear" w:color="auto" w:fill="FFFFFF"/>
        </w:rPr>
        <w:tab/>
        <w:t>//</w:t>
      </w:r>
      <w:r>
        <w:rPr>
          <w:color w:val="323E32"/>
          <w:szCs w:val="21"/>
          <w:shd w:val="clear" w:color="auto" w:fill="FFFFFF"/>
        </w:rPr>
        <w:t>复用推挽输出</w:t>
      </w:r>
    </w:p>
    <w:p w14:paraId="2072CB6A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 GPIO_Init(GPIOA, &amp;GPIO_InitStructure);//</w:t>
      </w:r>
      <w:r>
        <w:rPr>
          <w:color w:val="323E32"/>
          <w:szCs w:val="21"/>
          <w:shd w:val="clear" w:color="auto" w:fill="FFFFFF"/>
        </w:rPr>
        <w:t>初始化</w:t>
      </w:r>
      <w:r>
        <w:rPr>
          <w:color w:val="323E32"/>
          <w:szCs w:val="21"/>
          <w:shd w:val="clear" w:color="auto" w:fill="FFFFFF"/>
        </w:rPr>
        <w:t>GPIOA.9</w:t>
      </w:r>
    </w:p>
    <w:p w14:paraId="6EF2634B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  </w:t>
      </w:r>
    </w:p>
    <w:p w14:paraId="63D82084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 //USART1_RX</w:t>
      </w:r>
      <w:r>
        <w:rPr>
          <w:color w:val="323E32"/>
          <w:szCs w:val="21"/>
          <w:shd w:val="clear" w:color="auto" w:fill="FFFFFF"/>
        </w:rPr>
        <w:tab/>
        <w:t xml:space="preserve">  GPIOA.10</w:t>
      </w:r>
      <w:r>
        <w:rPr>
          <w:color w:val="323E32"/>
          <w:szCs w:val="21"/>
          <w:shd w:val="clear" w:color="auto" w:fill="FFFFFF"/>
        </w:rPr>
        <w:t>初始化</w:t>
      </w:r>
    </w:p>
    <w:p w14:paraId="756453EC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 GPIO_InitStructure.GPIO_Pin = GPIO_Pin_10;//PA10</w:t>
      </w:r>
    </w:p>
    <w:p w14:paraId="24F47B20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 GPIO_InitStructure.GPIO_Mode = GPIO_Mode_IN_FLOATING;//</w:t>
      </w:r>
      <w:r>
        <w:rPr>
          <w:color w:val="323E32"/>
          <w:szCs w:val="21"/>
          <w:shd w:val="clear" w:color="auto" w:fill="FFFFFF"/>
        </w:rPr>
        <w:t>浮空输入</w:t>
      </w:r>
    </w:p>
    <w:p w14:paraId="52242DCD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 GPIO_Init(GPIOA, &amp;GPIO_InitStructure);//</w:t>
      </w:r>
      <w:r>
        <w:rPr>
          <w:color w:val="323E32"/>
          <w:szCs w:val="21"/>
          <w:shd w:val="clear" w:color="auto" w:fill="FFFFFF"/>
        </w:rPr>
        <w:t>初始化</w:t>
      </w:r>
      <w:r>
        <w:rPr>
          <w:color w:val="323E32"/>
          <w:szCs w:val="21"/>
          <w:shd w:val="clear" w:color="auto" w:fill="FFFFFF"/>
        </w:rPr>
        <w:t xml:space="preserve">GPIOA.10  </w:t>
      </w:r>
    </w:p>
    <w:p w14:paraId="50FDEDA2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</w:p>
    <w:p w14:paraId="389249BA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 //Usart1 NVIC </w:t>
      </w:r>
      <w:r>
        <w:rPr>
          <w:color w:val="323E32"/>
          <w:szCs w:val="21"/>
          <w:shd w:val="clear" w:color="auto" w:fill="FFFFFF"/>
        </w:rPr>
        <w:t>配置</w:t>
      </w:r>
    </w:p>
    <w:p w14:paraId="5F23314C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 NVIC_InitStructure.NVIC_IRQChannel = USART1_IRQn;</w:t>
      </w:r>
    </w:p>
    <w:p w14:paraId="64270A72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ab/>
        <w:t>NVIC_InitStructure.NVIC_IRQChannelPreemptionPriority=3 ;//</w:t>
      </w:r>
      <w:r>
        <w:rPr>
          <w:color w:val="323E32"/>
          <w:szCs w:val="21"/>
          <w:shd w:val="clear" w:color="auto" w:fill="FFFFFF"/>
        </w:rPr>
        <w:t>抢占优先级</w:t>
      </w:r>
      <w:r>
        <w:rPr>
          <w:color w:val="323E32"/>
          <w:szCs w:val="21"/>
          <w:shd w:val="clear" w:color="auto" w:fill="FFFFFF"/>
        </w:rPr>
        <w:t>3</w:t>
      </w:r>
    </w:p>
    <w:p w14:paraId="48C8AF73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ab/>
        <w:t>NVIC_InitStructure.NVIC_IRQChannelSubPriority = 3;</w:t>
      </w:r>
      <w:r>
        <w:rPr>
          <w:color w:val="323E32"/>
          <w:szCs w:val="21"/>
          <w:shd w:val="clear" w:color="auto" w:fill="FFFFFF"/>
        </w:rPr>
        <w:tab/>
      </w:r>
      <w:r>
        <w:rPr>
          <w:color w:val="323E32"/>
          <w:szCs w:val="21"/>
          <w:shd w:val="clear" w:color="auto" w:fill="FFFFFF"/>
        </w:rPr>
        <w:tab/>
        <w:t>//</w:t>
      </w:r>
      <w:r>
        <w:rPr>
          <w:color w:val="323E32"/>
          <w:szCs w:val="21"/>
          <w:shd w:val="clear" w:color="auto" w:fill="FFFFFF"/>
        </w:rPr>
        <w:t>子优先级</w:t>
      </w:r>
      <w:r>
        <w:rPr>
          <w:color w:val="323E32"/>
          <w:szCs w:val="21"/>
          <w:shd w:val="clear" w:color="auto" w:fill="FFFFFF"/>
        </w:rPr>
        <w:t>3</w:t>
      </w:r>
    </w:p>
    <w:p w14:paraId="55FFA82A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ab/>
        <w:t>NVIC_InitStructure.NVIC_IRQChannelCmd = ENABLE;</w:t>
      </w:r>
      <w:r>
        <w:rPr>
          <w:color w:val="323E32"/>
          <w:szCs w:val="21"/>
          <w:shd w:val="clear" w:color="auto" w:fill="FFFFFF"/>
        </w:rPr>
        <w:tab/>
      </w:r>
      <w:r>
        <w:rPr>
          <w:color w:val="323E32"/>
          <w:szCs w:val="21"/>
          <w:shd w:val="clear" w:color="auto" w:fill="FFFFFF"/>
        </w:rPr>
        <w:tab/>
      </w:r>
      <w:r>
        <w:rPr>
          <w:color w:val="323E32"/>
          <w:szCs w:val="21"/>
          <w:shd w:val="clear" w:color="auto" w:fill="FFFFFF"/>
        </w:rPr>
        <w:tab/>
        <w:t>//IRQ</w:t>
      </w:r>
      <w:r>
        <w:rPr>
          <w:color w:val="323E32"/>
          <w:szCs w:val="21"/>
          <w:shd w:val="clear" w:color="auto" w:fill="FFFFFF"/>
        </w:rPr>
        <w:t>通道使能</w:t>
      </w:r>
    </w:p>
    <w:p w14:paraId="4BE347D9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ab/>
        <w:t>NVIC_Init(&amp;NVIC_InitStructure);</w:t>
      </w:r>
      <w:r>
        <w:rPr>
          <w:color w:val="323E32"/>
          <w:szCs w:val="21"/>
          <w:shd w:val="clear" w:color="auto" w:fill="FFFFFF"/>
        </w:rPr>
        <w:tab/>
        <w:t>//</w:t>
      </w:r>
      <w:r>
        <w:rPr>
          <w:color w:val="323E32"/>
          <w:szCs w:val="21"/>
          <w:shd w:val="clear" w:color="auto" w:fill="FFFFFF"/>
        </w:rPr>
        <w:t>根据指定的参数初始化</w:t>
      </w:r>
      <w:r>
        <w:rPr>
          <w:color w:val="323E32"/>
          <w:szCs w:val="21"/>
          <w:shd w:val="clear" w:color="auto" w:fill="FFFFFF"/>
        </w:rPr>
        <w:t>VIC</w:t>
      </w:r>
      <w:r>
        <w:rPr>
          <w:color w:val="323E32"/>
          <w:szCs w:val="21"/>
          <w:shd w:val="clear" w:color="auto" w:fill="FFFFFF"/>
        </w:rPr>
        <w:t>寄存器</w:t>
      </w:r>
    </w:p>
    <w:p w14:paraId="69481B95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 </w:t>
      </w:r>
    </w:p>
    <w:p w14:paraId="0E571579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  //USART </w:t>
      </w:r>
      <w:r>
        <w:rPr>
          <w:color w:val="323E32"/>
          <w:szCs w:val="21"/>
          <w:shd w:val="clear" w:color="auto" w:fill="FFFFFF"/>
        </w:rPr>
        <w:t>初始化设置</w:t>
      </w:r>
    </w:p>
    <w:p w14:paraId="3DDF7D7A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</w:p>
    <w:p w14:paraId="41DD85D7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ab/>
        <w:t>USART_InitStructure.USART_BaudRate = bound;//</w:t>
      </w:r>
      <w:r>
        <w:rPr>
          <w:color w:val="323E32"/>
          <w:szCs w:val="21"/>
          <w:shd w:val="clear" w:color="auto" w:fill="FFFFFF"/>
        </w:rPr>
        <w:t>串口波特率</w:t>
      </w:r>
    </w:p>
    <w:p w14:paraId="6A645EBF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ab/>
        <w:t>USART_InitStructure.USART_WordLength = USART_WordLength_8b;//</w:t>
      </w:r>
      <w:r>
        <w:rPr>
          <w:color w:val="323E32"/>
          <w:szCs w:val="21"/>
          <w:shd w:val="clear" w:color="auto" w:fill="FFFFFF"/>
        </w:rPr>
        <w:t>字长为</w:t>
      </w:r>
      <w:r>
        <w:rPr>
          <w:color w:val="323E32"/>
          <w:szCs w:val="21"/>
          <w:shd w:val="clear" w:color="auto" w:fill="FFFFFF"/>
        </w:rPr>
        <w:t>8</w:t>
      </w:r>
      <w:r>
        <w:rPr>
          <w:color w:val="323E32"/>
          <w:szCs w:val="21"/>
          <w:shd w:val="clear" w:color="auto" w:fill="FFFFFF"/>
        </w:rPr>
        <w:t>位数据格式</w:t>
      </w:r>
    </w:p>
    <w:p w14:paraId="2793B6D4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ab/>
        <w:t>USART_InitStructure.USART_StopBits = USART_StopBits_1;//</w:t>
      </w:r>
      <w:r>
        <w:rPr>
          <w:color w:val="323E32"/>
          <w:szCs w:val="21"/>
          <w:shd w:val="clear" w:color="auto" w:fill="FFFFFF"/>
        </w:rPr>
        <w:t>一个停止位</w:t>
      </w:r>
    </w:p>
    <w:p w14:paraId="68D9BD01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ab/>
        <w:t>USART_InitStructure.USART_Parity = USART_Parity_No;//</w:t>
      </w:r>
      <w:r>
        <w:rPr>
          <w:color w:val="323E32"/>
          <w:szCs w:val="21"/>
          <w:shd w:val="clear" w:color="auto" w:fill="FFFFFF"/>
        </w:rPr>
        <w:t>无奇偶校验位</w:t>
      </w:r>
    </w:p>
    <w:p w14:paraId="0434AEFA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ab/>
        <w:t>USART_InitStructure.USART_HardwareFlowControl = USART_HardwareFlowControl_None;//</w:t>
      </w:r>
      <w:r>
        <w:rPr>
          <w:color w:val="323E32"/>
          <w:szCs w:val="21"/>
          <w:shd w:val="clear" w:color="auto" w:fill="FFFFFF"/>
        </w:rPr>
        <w:t>无硬件数据流控制</w:t>
      </w:r>
    </w:p>
    <w:p w14:paraId="7429579A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ab/>
        <w:t>USART_InitStructure.USART_Mode = USART_Mode_Rx | USART_Mode_Tx;</w:t>
      </w:r>
      <w:r>
        <w:rPr>
          <w:color w:val="323E32"/>
          <w:szCs w:val="21"/>
          <w:shd w:val="clear" w:color="auto" w:fill="FFFFFF"/>
        </w:rPr>
        <w:tab/>
        <w:t>//</w:t>
      </w:r>
      <w:r>
        <w:rPr>
          <w:color w:val="323E32"/>
          <w:szCs w:val="21"/>
          <w:shd w:val="clear" w:color="auto" w:fill="FFFFFF"/>
        </w:rPr>
        <w:t>收发模式</w:t>
      </w:r>
    </w:p>
    <w:p w14:paraId="7112A448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</w:p>
    <w:p w14:paraId="73354960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 USART_Init(USART1, &amp;USART_InitStructure); //</w:t>
      </w:r>
      <w:r>
        <w:rPr>
          <w:color w:val="323E32"/>
          <w:szCs w:val="21"/>
          <w:shd w:val="clear" w:color="auto" w:fill="FFFFFF"/>
        </w:rPr>
        <w:t>初始化串口</w:t>
      </w:r>
      <w:r>
        <w:rPr>
          <w:color w:val="323E32"/>
          <w:szCs w:val="21"/>
          <w:shd w:val="clear" w:color="auto" w:fill="FFFFFF"/>
        </w:rPr>
        <w:t>1</w:t>
      </w:r>
    </w:p>
    <w:p w14:paraId="5E4CE561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 USART_ITConfig(USART1, USART_IT_RXNE, ENABLE);//</w:t>
      </w:r>
      <w:r>
        <w:rPr>
          <w:color w:val="323E32"/>
          <w:szCs w:val="21"/>
          <w:shd w:val="clear" w:color="auto" w:fill="FFFFFF"/>
        </w:rPr>
        <w:t>开启串口接受中断</w:t>
      </w:r>
    </w:p>
    <w:p w14:paraId="47089DAB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 USART_Cmd(USART1, ENABLE);                    //</w:t>
      </w:r>
      <w:r>
        <w:rPr>
          <w:color w:val="323E32"/>
          <w:szCs w:val="21"/>
          <w:shd w:val="clear" w:color="auto" w:fill="FFFFFF"/>
        </w:rPr>
        <w:t>使能串口</w:t>
      </w:r>
      <w:r>
        <w:rPr>
          <w:color w:val="323E32"/>
          <w:szCs w:val="21"/>
          <w:shd w:val="clear" w:color="auto" w:fill="FFFFFF"/>
        </w:rPr>
        <w:t xml:space="preserve">1 </w:t>
      </w:r>
    </w:p>
    <w:p w14:paraId="30958463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>}</w:t>
      </w:r>
    </w:p>
    <w:p w14:paraId="73048694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void USART1_IRQHandler(void)                </w:t>
      </w:r>
      <w:r>
        <w:rPr>
          <w:color w:val="323E32"/>
          <w:szCs w:val="21"/>
          <w:shd w:val="clear" w:color="auto" w:fill="FFFFFF"/>
        </w:rPr>
        <w:tab/>
        <w:t>//</w:t>
      </w:r>
      <w:r>
        <w:rPr>
          <w:color w:val="323E32"/>
          <w:szCs w:val="21"/>
          <w:shd w:val="clear" w:color="auto" w:fill="FFFFFF"/>
        </w:rPr>
        <w:t>串口</w:t>
      </w:r>
      <w:r>
        <w:rPr>
          <w:color w:val="323E32"/>
          <w:szCs w:val="21"/>
          <w:shd w:val="clear" w:color="auto" w:fill="FFFFFF"/>
        </w:rPr>
        <w:t>1</w:t>
      </w:r>
      <w:r>
        <w:rPr>
          <w:color w:val="323E32"/>
          <w:szCs w:val="21"/>
          <w:shd w:val="clear" w:color="auto" w:fill="FFFFFF"/>
        </w:rPr>
        <w:t>中断服务程序</w:t>
      </w:r>
    </w:p>
    <w:p w14:paraId="0FABD9F3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ab/>
        <w:t>{</w:t>
      </w:r>
    </w:p>
    <w:p w14:paraId="4ED4EE42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ab/>
        <w:t>u8 Res;</w:t>
      </w:r>
    </w:p>
    <w:p w14:paraId="59C52F8B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ab/>
      </w:r>
      <w:proofErr w:type="gramStart"/>
      <w:r>
        <w:rPr>
          <w:color w:val="323E32"/>
          <w:szCs w:val="21"/>
          <w:shd w:val="clear" w:color="auto" w:fill="FFFFFF"/>
        </w:rPr>
        <w:t>if(</w:t>
      </w:r>
      <w:proofErr w:type="gramEnd"/>
      <w:r>
        <w:rPr>
          <w:color w:val="323E32"/>
          <w:szCs w:val="21"/>
          <w:shd w:val="clear" w:color="auto" w:fill="FFFFFF"/>
        </w:rPr>
        <w:t>USART_GetITStatus(USART1, USART_IT_RXNE) != RESET)  //</w:t>
      </w:r>
      <w:r>
        <w:rPr>
          <w:color w:val="323E32"/>
          <w:szCs w:val="21"/>
          <w:shd w:val="clear" w:color="auto" w:fill="FFFFFF"/>
        </w:rPr>
        <w:t>接收中断</w:t>
      </w:r>
    </w:p>
    <w:p w14:paraId="7CBDD1F7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ab/>
      </w:r>
      <w:r>
        <w:rPr>
          <w:color w:val="323E32"/>
          <w:szCs w:val="21"/>
          <w:shd w:val="clear" w:color="auto" w:fill="FFFFFF"/>
        </w:rPr>
        <w:tab/>
        <w:t>{</w:t>
      </w:r>
    </w:p>
    <w:p w14:paraId="192CF535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lastRenderedPageBreak/>
        <w:tab/>
      </w:r>
      <w:r>
        <w:rPr>
          <w:color w:val="323E32"/>
          <w:szCs w:val="21"/>
          <w:shd w:val="clear" w:color="auto" w:fill="FFFFFF"/>
        </w:rPr>
        <w:tab/>
        <w:t>Res =USART_ReceiveData(USART1);</w:t>
      </w:r>
      <w:r>
        <w:rPr>
          <w:color w:val="323E32"/>
          <w:szCs w:val="21"/>
          <w:shd w:val="clear" w:color="auto" w:fill="FFFFFF"/>
        </w:rPr>
        <w:tab/>
        <w:t>//</w:t>
      </w:r>
      <w:r>
        <w:rPr>
          <w:color w:val="323E32"/>
          <w:szCs w:val="21"/>
          <w:shd w:val="clear" w:color="auto" w:fill="FFFFFF"/>
        </w:rPr>
        <w:t>读取接收到的数据</w:t>
      </w:r>
    </w:p>
    <w:p w14:paraId="6CC7AB1F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</w:t>
      </w:r>
      <w:r>
        <w:rPr>
          <w:color w:val="323E32"/>
          <w:szCs w:val="21"/>
          <w:shd w:val="clear" w:color="auto" w:fill="FFFFFF"/>
        </w:rPr>
        <w:tab/>
      </w:r>
      <w:r>
        <w:rPr>
          <w:color w:val="323E32"/>
          <w:szCs w:val="21"/>
          <w:shd w:val="clear" w:color="auto" w:fill="FFFFFF"/>
        </w:rPr>
        <w:tab/>
        <w:t>USART_SendData(USART1, Res);//</w:t>
      </w:r>
      <w:r>
        <w:rPr>
          <w:color w:val="323E32"/>
          <w:szCs w:val="21"/>
          <w:shd w:val="clear" w:color="auto" w:fill="FFFFFF"/>
        </w:rPr>
        <w:t>向串口</w:t>
      </w:r>
      <w:r>
        <w:rPr>
          <w:color w:val="323E32"/>
          <w:szCs w:val="21"/>
          <w:shd w:val="clear" w:color="auto" w:fill="FFFFFF"/>
        </w:rPr>
        <w:t>1</w:t>
      </w:r>
      <w:r>
        <w:rPr>
          <w:color w:val="323E32"/>
          <w:szCs w:val="21"/>
          <w:shd w:val="clear" w:color="auto" w:fill="FFFFFF"/>
        </w:rPr>
        <w:t>发送数据</w:t>
      </w:r>
    </w:p>
    <w:p w14:paraId="42FCBF4B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    } </w:t>
      </w:r>
    </w:p>
    <w:p w14:paraId="754383F9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} </w:t>
      </w:r>
    </w:p>
    <w:p w14:paraId="3A2ADE98" w14:textId="77777777" w:rsidR="001228B9" w:rsidRDefault="001228B9" w:rsidP="001228B9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>2</w:t>
      </w:r>
      <w:r>
        <w:rPr>
          <w:rFonts w:hint="eastAsia"/>
          <w:color w:val="323E32"/>
          <w:szCs w:val="21"/>
          <w:shd w:val="clear" w:color="auto" w:fill="FFFFFF"/>
        </w:rPr>
        <w:t>、发挥部分</w:t>
      </w:r>
    </w:p>
    <w:p w14:paraId="7BD9A94D" w14:textId="1947CA56" w:rsidR="00C7486B" w:rsidRPr="001E226E" w:rsidRDefault="001228B9" w:rsidP="001E226E">
      <w:pPr>
        <w:spacing w:line="288" w:lineRule="auto"/>
        <w:ind w:firstLineChars="200" w:firstLine="4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>1</w:t>
      </w:r>
      <w:r>
        <w:rPr>
          <w:rFonts w:hint="eastAsia"/>
          <w:color w:val="323E32"/>
          <w:szCs w:val="21"/>
          <w:shd w:val="clear" w:color="auto" w:fill="FFFFFF"/>
        </w:rPr>
        <w:t>）适当修改上述程序，实现</w:t>
      </w:r>
      <w:r>
        <w:rPr>
          <w:rFonts w:hint="eastAsia"/>
          <w:color w:val="323E32"/>
          <w:szCs w:val="21"/>
          <w:shd w:val="clear" w:color="auto" w:fill="FFFFFF"/>
        </w:rPr>
        <w:t>STM32</w:t>
      </w:r>
      <w:r>
        <w:rPr>
          <w:rFonts w:hint="eastAsia"/>
          <w:color w:val="323E32"/>
          <w:szCs w:val="21"/>
          <w:shd w:val="clear" w:color="auto" w:fill="FFFFFF"/>
        </w:rPr>
        <w:t>与</w:t>
      </w:r>
      <w:r>
        <w:rPr>
          <w:rFonts w:hint="eastAsia"/>
          <w:color w:val="323E32"/>
          <w:szCs w:val="21"/>
          <w:shd w:val="clear" w:color="auto" w:fill="FFFFFF"/>
        </w:rPr>
        <w:t>PC</w:t>
      </w:r>
      <w:r>
        <w:rPr>
          <w:rFonts w:hint="eastAsia"/>
          <w:color w:val="323E32"/>
          <w:szCs w:val="21"/>
          <w:shd w:val="clear" w:color="auto" w:fill="FFFFFF"/>
        </w:rPr>
        <w:t>之间的数据帧（简单协议）传送。数据帧数据部分</w:t>
      </w:r>
      <w:proofErr w:type="gramStart"/>
      <w:r>
        <w:rPr>
          <w:rFonts w:hint="eastAsia"/>
          <w:color w:val="323E32"/>
          <w:szCs w:val="21"/>
          <w:shd w:val="clear" w:color="auto" w:fill="FFFFFF"/>
        </w:rPr>
        <w:t>以及帧尾组成</w:t>
      </w:r>
      <w:proofErr w:type="gramEnd"/>
      <w:r>
        <w:rPr>
          <w:rFonts w:hint="eastAsia"/>
          <w:color w:val="323E32"/>
          <w:szCs w:val="21"/>
          <w:shd w:val="clear" w:color="auto" w:fill="FFFFFF"/>
        </w:rPr>
        <w:t>。</w:t>
      </w:r>
      <w:proofErr w:type="gramStart"/>
      <w:r>
        <w:rPr>
          <w:rFonts w:hint="eastAsia"/>
          <w:color w:val="323E32"/>
          <w:szCs w:val="21"/>
          <w:shd w:val="clear" w:color="auto" w:fill="FFFFFF"/>
        </w:rPr>
        <w:t>其中帧尾为</w:t>
      </w:r>
      <w:proofErr w:type="gramEnd"/>
      <w:r>
        <w:rPr>
          <w:rFonts w:hint="eastAsia"/>
          <w:color w:val="323E32"/>
          <w:szCs w:val="21"/>
          <w:shd w:val="clear" w:color="auto" w:fill="FFFFFF"/>
        </w:rPr>
        <w:t>‘</w:t>
      </w:r>
      <w:r>
        <w:rPr>
          <w:rFonts w:hint="eastAsia"/>
          <w:color w:val="323E32"/>
          <w:szCs w:val="21"/>
          <w:shd w:val="clear" w:color="auto" w:fill="FFFFFF"/>
        </w:rPr>
        <w:t>0x0d 0x0a</w:t>
      </w:r>
      <w:r>
        <w:rPr>
          <w:rFonts w:hint="eastAsia"/>
          <w:color w:val="323E32"/>
          <w:szCs w:val="21"/>
          <w:shd w:val="clear" w:color="auto" w:fill="FFFFFF"/>
        </w:rPr>
        <w:t>’。若接收数据帧正确，则打印出数据部分</w:t>
      </w:r>
    </w:p>
    <w:p w14:paraId="6348E0C0" w14:textId="6413CFD0" w:rsidR="00A15C4C" w:rsidRDefault="00A15C4C" w:rsidP="00A15C4C">
      <w:pPr>
        <w:pStyle w:val="1"/>
        <w:numPr>
          <w:ilvl w:val="0"/>
          <w:numId w:val="2"/>
        </w:numPr>
        <w:spacing w:before="156" w:after="156"/>
      </w:pPr>
      <w:r>
        <w:rPr>
          <w:rFonts w:hint="eastAsia"/>
        </w:rPr>
        <w:t>实验原理</w:t>
      </w:r>
    </w:p>
    <w:p w14:paraId="6F79D11D" w14:textId="77777777" w:rsidR="001E226E" w:rsidRDefault="001E226E" w:rsidP="001E226E">
      <w:pPr>
        <w:tabs>
          <w:tab w:val="center" w:pos="4200"/>
        </w:tabs>
        <w:spacing w:line="288" w:lineRule="auto"/>
      </w:pP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、</w:t>
      </w:r>
      <w:r>
        <w:rPr>
          <w:rFonts w:hint="eastAsia"/>
        </w:rPr>
        <w:t>串口的基本概念</w:t>
      </w:r>
    </w:p>
    <w:p w14:paraId="2F5837BA" w14:textId="77777777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>在</w:t>
      </w:r>
      <w:r>
        <w:rPr>
          <w:rFonts w:hAnsi="宋体" w:cs="宋体" w:hint="eastAsia"/>
        </w:rPr>
        <w:t>STM32</w:t>
      </w:r>
      <w:r>
        <w:rPr>
          <w:rFonts w:hAnsi="宋体" w:cs="宋体" w:hint="eastAsia"/>
        </w:rPr>
        <w:t>的参考手册中，串口被描述成通用同步异步收发器</w:t>
      </w:r>
      <w:r>
        <w:rPr>
          <w:rFonts w:hAnsi="宋体" w:cs="宋体" w:hint="eastAsia"/>
        </w:rPr>
        <w:t>(USART)</w:t>
      </w:r>
      <w:r>
        <w:rPr>
          <w:rFonts w:hAnsi="宋体" w:cs="宋体" w:hint="eastAsia"/>
        </w:rPr>
        <w:t>，它提供了一种灵活的方法与使用工业标准</w:t>
      </w:r>
      <w:r>
        <w:rPr>
          <w:rFonts w:hAnsi="宋体" w:cs="宋体" w:hint="eastAsia"/>
        </w:rPr>
        <w:t>NRZ</w:t>
      </w:r>
      <w:r>
        <w:rPr>
          <w:rFonts w:hAnsi="宋体" w:cs="宋体" w:hint="eastAsia"/>
        </w:rPr>
        <w:t>异步串行数据格式的外部设备之间进行全双工数据交换。</w:t>
      </w:r>
      <w:r>
        <w:rPr>
          <w:rFonts w:hAnsi="宋体" w:cs="宋体" w:hint="eastAsia"/>
        </w:rPr>
        <w:t>USART</w:t>
      </w:r>
      <w:r>
        <w:rPr>
          <w:rFonts w:hAnsi="宋体" w:cs="宋体" w:hint="eastAsia"/>
        </w:rPr>
        <w:t>利用分数波特率发生器提供</w:t>
      </w:r>
      <w:proofErr w:type="gramStart"/>
      <w:r>
        <w:rPr>
          <w:rFonts w:hAnsi="宋体" w:cs="宋体" w:hint="eastAsia"/>
        </w:rPr>
        <w:t>宽范围</w:t>
      </w:r>
      <w:proofErr w:type="gramEnd"/>
      <w:r>
        <w:rPr>
          <w:rFonts w:hAnsi="宋体" w:cs="宋体" w:hint="eastAsia"/>
        </w:rPr>
        <w:t>的波特率选择。它支持同步单向通信和半双工单线通信，也支持</w:t>
      </w:r>
      <w:r>
        <w:rPr>
          <w:rFonts w:hAnsi="宋体" w:cs="宋体" w:hint="eastAsia"/>
        </w:rPr>
        <w:t>LIN</w:t>
      </w:r>
      <w:r>
        <w:rPr>
          <w:rFonts w:hAnsi="宋体" w:cs="宋体" w:hint="eastAsia"/>
        </w:rPr>
        <w:t>（局部互联网），智能</w:t>
      </w:r>
      <w:proofErr w:type="gramStart"/>
      <w:r>
        <w:rPr>
          <w:rFonts w:hAnsi="宋体" w:cs="宋体" w:hint="eastAsia"/>
        </w:rPr>
        <w:t>卡协议</w:t>
      </w:r>
      <w:proofErr w:type="gramEnd"/>
      <w:r>
        <w:rPr>
          <w:rFonts w:hAnsi="宋体" w:cs="宋体" w:hint="eastAsia"/>
        </w:rPr>
        <w:t>和</w:t>
      </w:r>
      <w:r>
        <w:rPr>
          <w:rFonts w:hAnsi="宋体" w:cs="宋体" w:hint="eastAsia"/>
        </w:rPr>
        <w:t>IrDA</w:t>
      </w:r>
      <w:r>
        <w:rPr>
          <w:rFonts w:hAnsi="宋体" w:cs="宋体" w:hint="eastAsia"/>
        </w:rPr>
        <w:t>（红外数据组织）</w:t>
      </w:r>
      <w:r>
        <w:rPr>
          <w:rFonts w:hAnsi="宋体" w:cs="宋体" w:hint="eastAsia"/>
        </w:rPr>
        <w:t>SIR ENDEC</w:t>
      </w:r>
      <w:r>
        <w:rPr>
          <w:rFonts w:hAnsi="宋体" w:cs="宋体" w:hint="eastAsia"/>
        </w:rPr>
        <w:t>规范，以及调制解调器</w:t>
      </w:r>
      <w:r>
        <w:rPr>
          <w:rFonts w:hAnsi="宋体" w:cs="宋体" w:hint="eastAsia"/>
        </w:rPr>
        <w:t>(CTS/RTS)</w:t>
      </w:r>
      <w:r>
        <w:rPr>
          <w:rFonts w:hAnsi="宋体" w:cs="宋体" w:hint="eastAsia"/>
        </w:rPr>
        <w:t>操作。它还允许多处理器通信。还可以使用</w:t>
      </w:r>
      <w:r>
        <w:rPr>
          <w:rFonts w:hAnsi="宋体" w:cs="宋体" w:hint="eastAsia"/>
        </w:rPr>
        <w:t>DMA</w:t>
      </w:r>
      <w:r>
        <w:rPr>
          <w:rFonts w:hAnsi="宋体" w:cs="宋体" w:hint="eastAsia"/>
        </w:rPr>
        <w:t>方式，实现高速数据通信。</w:t>
      </w:r>
    </w:p>
    <w:p w14:paraId="665EB90E" w14:textId="77777777" w:rsidR="001E226E" w:rsidRDefault="001E226E" w:rsidP="001E226E">
      <w:pPr>
        <w:tabs>
          <w:tab w:val="center" w:pos="4200"/>
        </w:tabs>
        <w:spacing w:line="288" w:lineRule="auto"/>
      </w:pPr>
      <w:r>
        <w:rPr>
          <w:rFonts w:hAnsi="宋体" w:cs="宋体" w:hint="eastAsia"/>
        </w:rPr>
        <w:t>USART</w:t>
      </w:r>
      <w:r>
        <w:rPr>
          <w:rFonts w:hAnsi="宋体" w:cs="宋体" w:hint="eastAsia"/>
        </w:rPr>
        <w:t>通过</w:t>
      </w:r>
      <w:r>
        <w:rPr>
          <w:rFonts w:hAnsi="宋体" w:cs="宋体" w:hint="eastAsia"/>
        </w:rPr>
        <w:t>3</w:t>
      </w:r>
      <w:r>
        <w:rPr>
          <w:rFonts w:hAnsi="宋体" w:cs="宋体" w:hint="eastAsia"/>
        </w:rPr>
        <w:t>个引脚与其他设备连接在一起，任何</w:t>
      </w:r>
      <w:r>
        <w:rPr>
          <w:rFonts w:hAnsi="宋体" w:cs="宋体" w:hint="eastAsia"/>
        </w:rPr>
        <w:t>USART</w:t>
      </w:r>
      <w:r>
        <w:rPr>
          <w:rFonts w:hAnsi="宋体" w:cs="宋体" w:hint="eastAsia"/>
        </w:rPr>
        <w:t>双向通信至少需要</w:t>
      </w:r>
      <w:r>
        <w:rPr>
          <w:rFonts w:hAnsi="宋体" w:cs="宋体" w:hint="eastAsia"/>
        </w:rPr>
        <w:t>2</w:t>
      </w:r>
      <w:r>
        <w:rPr>
          <w:rFonts w:hAnsi="宋体" w:cs="宋体" w:hint="eastAsia"/>
        </w:rPr>
        <w:t>个引脚：接受数据输入</w:t>
      </w:r>
      <w:r>
        <w:rPr>
          <w:rFonts w:hAnsi="宋体" w:cs="宋体" w:hint="eastAsia"/>
        </w:rPr>
        <w:t>(RX)</w:t>
      </w:r>
      <w:r>
        <w:rPr>
          <w:rFonts w:hAnsi="宋体" w:cs="宋体" w:hint="eastAsia"/>
        </w:rPr>
        <w:t>和发送数据输出</w:t>
      </w:r>
      <w:r>
        <w:rPr>
          <w:rFonts w:hAnsi="宋体" w:cs="宋体" w:hint="eastAsia"/>
        </w:rPr>
        <w:t>(TX)</w:t>
      </w:r>
      <w:r>
        <w:rPr>
          <w:rFonts w:hAnsi="宋体" w:cs="宋体" w:hint="eastAsia"/>
        </w:rPr>
        <w:t>。</w:t>
      </w:r>
    </w:p>
    <w:p w14:paraId="5AEE29CC" w14:textId="77777777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 xml:space="preserve">RX: </w:t>
      </w:r>
      <w:r>
        <w:rPr>
          <w:rFonts w:hAnsi="宋体" w:cs="宋体" w:hint="eastAsia"/>
        </w:rPr>
        <w:t>接受数据串行输入。通过</w:t>
      </w:r>
      <w:proofErr w:type="gramStart"/>
      <w:r>
        <w:rPr>
          <w:rFonts w:hAnsi="宋体" w:cs="宋体" w:hint="eastAsia"/>
        </w:rPr>
        <w:t>过</w:t>
      </w:r>
      <w:proofErr w:type="gramEnd"/>
      <w:r>
        <w:rPr>
          <w:rFonts w:hAnsi="宋体" w:cs="宋体" w:hint="eastAsia"/>
        </w:rPr>
        <w:t>采样技术来区别数据和噪音，从而恢复数据。</w:t>
      </w:r>
    </w:p>
    <w:p w14:paraId="7DC65D88" w14:textId="77777777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 xml:space="preserve">TX: </w:t>
      </w:r>
      <w:r>
        <w:rPr>
          <w:rFonts w:hAnsi="宋体" w:cs="宋体" w:hint="eastAsia"/>
        </w:rPr>
        <w:t>发送数据输出。当发送器被禁止时，输出引脚恢复到它的</w:t>
      </w:r>
      <w:r>
        <w:rPr>
          <w:rFonts w:hAnsi="宋体" w:cs="宋体" w:hint="eastAsia"/>
        </w:rPr>
        <w:t>I/O</w:t>
      </w:r>
      <w:r>
        <w:rPr>
          <w:rFonts w:hAnsi="宋体" w:cs="宋体" w:hint="eastAsia"/>
        </w:rPr>
        <w:t>端口配置。当发送器被激活，并且不发送数据时，</w:t>
      </w:r>
      <w:r>
        <w:rPr>
          <w:rFonts w:hAnsi="宋体" w:cs="宋体" w:hint="eastAsia"/>
        </w:rPr>
        <w:t>TX</w:t>
      </w:r>
      <w:r>
        <w:rPr>
          <w:rFonts w:hAnsi="宋体" w:cs="宋体" w:hint="eastAsia"/>
        </w:rPr>
        <w:t>引脚</w:t>
      </w:r>
      <w:proofErr w:type="gramStart"/>
      <w:r>
        <w:rPr>
          <w:rFonts w:hAnsi="宋体" w:cs="宋体" w:hint="eastAsia"/>
        </w:rPr>
        <w:t>处处于</w:t>
      </w:r>
      <w:proofErr w:type="gramEnd"/>
      <w:r>
        <w:rPr>
          <w:rFonts w:hAnsi="宋体" w:cs="宋体" w:hint="eastAsia"/>
        </w:rPr>
        <w:t>高电平。在单线和智能</w:t>
      </w:r>
      <w:proofErr w:type="gramStart"/>
      <w:r>
        <w:rPr>
          <w:rFonts w:hAnsi="宋体" w:cs="宋体" w:hint="eastAsia"/>
        </w:rPr>
        <w:t>卡模式</w:t>
      </w:r>
      <w:proofErr w:type="gramEnd"/>
      <w:r>
        <w:rPr>
          <w:rFonts w:hAnsi="宋体" w:cs="宋体" w:hint="eastAsia"/>
        </w:rPr>
        <w:t>里，此</w:t>
      </w:r>
      <w:r>
        <w:rPr>
          <w:rFonts w:hAnsi="宋体" w:cs="宋体" w:hint="eastAsia"/>
        </w:rPr>
        <w:t>I/O</w:t>
      </w:r>
      <w:r>
        <w:rPr>
          <w:rFonts w:hAnsi="宋体" w:cs="宋体" w:hint="eastAsia"/>
        </w:rPr>
        <w:t>口被同时用于数据的发送和接收。</w:t>
      </w:r>
    </w:p>
    <w:p w14:paraId="3DFF3639" w14:textId="62F90B77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noProof/>
        </w:rPr>
        <w:drawing>
          <wp:inline distT="0" distB="0" distL="0" distR="0" wp14:anchorId="1DB1CE2A" wp14:editId="14CEF77C">
            <wp:extent cx="2314575" cy="1857375"/>
            <wp:effectExtent l="0" t="0" r="9525" b="9525"/>
            <wp:docPr id="1246298205" name="图片 4" descr="说明: ws_3A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7" descr="说明: ws_3A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3EEB96" wp14:editId="1DF16B40">
            <wp:extent cx="2181225" cy="2133600"/>
            <wp:effectExtent l="0" t="0" r="9525" b="0"/>
            <wp:docPr id="2044752108" name="图片 3" descr="说明: ws_3A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 descr="说明: ws_3A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2D00074" w14:textId="77777777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>2</w:t>
      </w:r>
      <w:r>
        <w:rPr>
          <w:rFonts w:hAnsi="宋体" w:cs="宋体" w:hint="eastAsia"/>
        </w:rPr>
        <w:t>、串口的如何工作的</w:t>
      </w:r>
    </w:p>
    <w:p w14:paraId="00AE0A28" w14:textId="77777777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>一般有两种方式：查询和中断。</w:t>
      </w:r>
    </w:p>
    <w:p w14:paraId="2FC853DC" w14:textId="77777777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>（</w:t>
      </w:r>
      <w:r>
        <w:rPr>
          <w:rFonts w:hAnsi="宋体" w:cs="宋体" w:hint="eastAsia"/>
        </w:rPr>
        <w:t>1</w:t>
      </w:r>
      <w:r>
        <w:rPr>
          <w:rFonts w:hAnsi="宋体" w:cs="宋体" w:hint="eastAsia"/>
        </w:rPr>
        <w:t>）查询：串口程序不断地循环查询，看看当前有没有数据要它传送。如果有，就帮助传送（可以从</w:t>
      </w:r>
      <w:r>
        <w:rPr>
          <w:rFonts w:hAnsi="宋体" w:cs="宋体" w:hint="eastAsia"/>
        </w:rPr>
        <w:t>PC</w:t>
      </w:r>
      <w:r>
        <w:rPr>
          <w:rFonts w:hAnsi="宋体" w:cs="宋体" w:hint="eastAsia"/>
        </w:rPr>
        <w:t>到</w:t>
      </w:r>
      <w:r>
        <w:rPr>
          <w:rFonts w:hAnsi="宋体" w:cs="宋体" w:hint="eastAsia"/>
        </w:rPr>
        <w:t>STM32</w:t>
      </w:r>
      <w:r>
        <w:rPr>
          <w:rFonts w:hAnsi="宋体" w:cs="宋体" w:hint="eastAsia"/>
        </w:rPr>
        <w:t>板子，也可以从</w:t>
      </w:r>
      <w:r>
        <w:rPr>
          <w:rFonts w:hAnsi="宋体" w:cs="宋体" w:hint="eastAsia"/>
        </w:rPr>
        <w:t>STM32</w:t>
      </w:r>
      <w:r>
        <w:rPr>
          <w:rFonts w:hAnsi="宋体" w:cs="宋体" w:hint="eastAsia"/>
        </w:rPr>
        <w:t>板子到</w:t>
      </w:r>
      <w:r>
        <w:rPr>
          <w:rFonts w:hAnsi="宋体" w:cs="宋体" w:hint="eastAsia"/>
        </w:rPr>
        <w:t>PC</w:t>
      </w:r>
      <w:r>
        <w:rPr>
          <w:rFonts w:hAnsi="宋体" w:cs="宋体" w:hint="eastAsia"/>
        </w:rPr>
        <w:t>）。</w:t>
      </w:r>
    </w:p>
    <w:p w14:paraId="3345F9A8" w14:textId="77777777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>（</w:t>
      </w:r>
      <w:r>
        <w:rPr>
          <w:rFonts w:hAnsi="宋体" w:cs="宋体" w:hint="eastAsia"/>
        </w:rPr>
        <w:t>2</w:t>
      </w:r>
      <w:r>
        <w:rPr>
          <w:rFonts w:hAnsi="宋体" w:cs="宋体" w:hint="eastAsia"/>
        </w:rPr>
        <w:t>）中断：平时串口只要打开中断即可。如果发现有一个中断来，则意味着要它帮助传输数据——它就马上进行数据的传送。同样，可以从</w:t>
      </w:r>
      <w:r>
        <w:rPr>
          <w:rFonts w:hAnsi="宋体" w:cs="宋体" w:hint="eastAsia"/>
        </w:rPr>
        <w:t xml:space="preserve"> PC</w:t>
      </w:r>
      <w:r>
        <w:rPr>
          <w:rFonts w:hAnsi="宋体" w:cs="宋体" w:hint="eastAsia"/>
        </w:rPr>
        <w:t>到</w:t>
      </w:r>
      <w:r>
        <w:rPr>
          <w:rFonts w:hAnsi="宋体" w:cs="宋体" w:hint="eastAsia"/>
        </w:rPr>
        <w:t>STM3</w:t>
      </w:r>
      <w:r>
        <w:rPr>
          <w:rFonts w:hAnsi="宋体" w:cs="宋体" w:hint="eastAsia"/>
        </w:rPr>
        <w:t>板子，也可以从</w:t>
      </w:r>
      <w:r>
        <w:rPr>
          <w:rFonts w:hAnsi="宋体" w:cs="宋体" w:hint="eastAsia"/>
        </w:rPr>
        <w:t>STM32</w:t>
      </w:r>
      <w:r>
        <w:rPr>
          <w:rFonts w:hAnsi="宋体" w:cs="宋体" w:hint="eastAsia"/>
        </w:rPr>
        <w:t>板子到</w:t>
      </w:r>
      <w:r>
        <w:rPr>
          <w:rFonts w:hAnsi="宋体" w:cs="宋体" w:hint="eastAsia"/>
        </w:rPr>
        <w:t>PC</w:t>
      </w:r>
      <w:r>
        <w:rPr>
          <w:rFonts w:hAnsi="宋体" w:cs="宋体" w:hint="eastAsia"/>
        </w:rPr>
        <w:t>。</w:t>
      </w:r>
    </w:p>
    <w:p w14:paraId="1E876774" w14:textId="77777777" w:rsidR="001E226E" w:rsidRDefault="001E226E" w:rsidP="001E226E">
      <w:pPr>
        <w:tabs>
          <w:tab w:val="center" w:pos="4200"/>
        </w:tabs>
        <w:spacing w:line="288" w:lineRule="auto"/>
        <w:outlineLvl w:val="0"/>
        <w:rPr>
          <w:rFonts w:hAnsi="宋体" w:cs="宋体"/>
        </w:rPr>
      </w:pPr>
      <w:r>
        <w:rPr>
          <w:rFonts w:hAnsi="宋体" w:cs="宋体" w:hint="eastAsia"/>
        </w:rPr>
        <w:t>USART</w:t>
      </w:r>
      <w:r>
        <w:rPr>
          <w:rFonts w:hAnsi="宋体" w:cs="宋体" w:hint="eastAsia"/>
        </w:rPr>
        <w:t>框图</w:t>
      </w:r>
    </w:p>
    <w:p w14:paraId="4B989EED" w14:textId="4E07B905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noProof/>
        </w:rPr>
        <w:lastRenderedPageBreak/>
        <w:drawing>
          <wp:inline distT="0" distB="0" distL="0" distR="0" wp14:anchorId="0DE0BA87" wp14:editId="7BD5A429">
            <wp:extent cx="4772025" cy="4019550"/>
            <wp:effectExtent l="0" t="0" r="9525" b="0"/>
            <wp:docPr id="546894110" name="图片 2" descr="说明: ws_3B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 descr="说明: ws_3B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5BAC2" w14:textId="77777777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>3</w:t>
      </w:r>
      <w:r>
        <w:rPr>
          <w:rFonts w:hAnsi="宋体" w:cs="宋体" w:hint="eastAsia"/>
        </w:rPr>
        <w:t>、寄存器映像及其复位值</w:t>
      </w:r>
    </w:p>
    <w:p w14:paraId="11AA7FBE" w14:textId="638E33F4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noProof/>
        </w:rPr>
        <w:drawing>
          <wp:inline distT="0" distB="0" distL="0" distR="0" wp14:anchorId="01608924" wp14:editId="7DAF28BB">
            <wp:extent cx="3514725" cy="2428875"/>
            <wp:effectExtent l="0" t="0" r="9525" b="9525"/>
            <wp:docPr id="40958363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358A4" w14:textId="77777777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>4</w:t>
      </w:r>
      <w:r>
        <w:rPr>
          <w:rFonts w:hAnsi="宋体" w:cs="宋体" w:hint="eastAsia"/>
        </w:rPr>
        <w:t>、编程</w:t>
      </w:r>
    </w:p>
    <w:p w14:paraId="169C6366" w14:textId="77777777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>串口设置的一般步骤可以总结为如下几个步骤：</w:t>
      </w:r>
    </w:p>
    <w:p w14:paraId="089DEF0A" w14:textId="77777777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 xml:space="preserve">1) </w:t>
      </w:r>
      <w:r>
        <w:rPr>
          <w:rFonts w:hAnsi="宋体" w:cs="宋体" w:hint="eastAsia"/>
        </w:rPr>
        <w:t>串口时钟使能，</w:t>
      </w:r>
      <w:r>
        <w:rPr>
          <w:rFonts w:hAnsi="宋体" w:cs="宋体" w:hint="eastAsia"/>
        </w:rPr>
        <w:t xml:space="preserve">GPIO </w:t>
      </w:r>
      <w:r>
        <w:rPr>
          <w:rFonts w:hAnsi="宋体" w:cs="宋体" w:hint="eastAsia"/>
        </w:rPr>
        <w:t>时钟使能</w:t>
      </w:r>
    </w:p>
    <w:p w14:paraId="2DE801D7" w14:textId="77777777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 xml:space="preserve">2) </w:t>
      </w:r>
      <w:r>
        <w:rPr>
          <w:rFonts w:hAnsi="宋体" w:cs="宋体" w:hint="eastAsia"/>
        </w:rPr>
        <w:t>串口复位</w:t>
      </w:r>
    </w:p>
    <w:p w14:paraId="389B5937" w14:textId="77777777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 xml:space="preserve">3) GPIO </w:t>
      </w:r>
      <w:r>
        <w:rPr>
          <w:rFonts w:hAnsi="宋体" w:cs="宋体" w:hint="eastAsia"/>
        </w:rPr>
        <w:t>端口模式设置</w:t>
      </w:r>
    </w:p>
    <w:p w14:paraId="3ABA7117" w14:textId="77777777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 xml:space="preserve">4) </w:t>
      </w:r>
      <w:r>
        <w:rPr>
          <w:rFonts w:hAnsi="宋体" w:cs="宋体" w:hint="eastAsia"/>
        </w:rPr>
        <w:t>串口参数初始化</w:t>
      </w:r>
    </w:p>
    <w:p w14:paraId="1D915E97" w14:textId="77777777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 xml:space="preserve">5) </w:t>
      </w:r>
      <w:r>
        <w:rPr>
          <w:rFonts w:hAnsi="宋体" w:cs="宋体" w:hint="eastAsia"/>
        </w:rPr>
        <w:t>开启中断并且初始化</w:t>
      </w:r>
      <w:r>
        <w:rPr>
          <w:rFonts w:hAnsi="宋体" w:cs="宋体" w:hint="eastAsia"/>
        </w:rPr>
        <w:t xml:space="preserve"> NVIC</w:t>
      </w:r>
      <w:r>
        <w:rPr>
          <w:rFonts w:hAnsi="宋体" w:cs="宋体" w:hint="eastAsia"/>
        </w:rPr>
        <w:t>（如果需要开启中断才需要这个步骤）</w:t>
      </w:r>
    </w:p>
    <w:p w14:paraId="6CE69B86" w14:textId="77777777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 xml:space="preserve">6) </w:t>
      </w:r>
      <w:r>
        <w:rPr>
          <w:rFonts w:hAnsi="宋体" w:cs="宋体" w:hint="eastAsia"/>
        </w:rPr>
        <w:t>使能串口</w:t>
      </w:r>
    </w:p>
    <w:p w14:paraId="65E94742" w14:textId="77777777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 xml:space="preserve">7) </w:t>
      </w:r>
      <w:r>
        <w:rPr>
          <w:rFonts w:hAnsi="宋体" w:cs="宋体" w:hint="eastAsia"/>
        </w:rPr>
        <w:t>编写中断处理函数</w:t>
      </w:r>
    </w:p>
    <w:p w14:paraId="415F9840" w14:textId="694B85C4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lastRenderedPageBreak/>
        <w:t>在</w:t>
      </w:r>
      <w:r>
        <w:rPr>
          <w:rFonts w:hAnsi="宋体" w:cs="宋体" w:hint="eastAsia"/>
        </w:rPr>
        <w:t>RCC</w:t>
      </w:r>
      <w:r>
        <w:rPr>
          <w:rFonts w:hAnsi="宋体" w:cs="宋体" w:hint="eastAsia"/>
        </w:rPr>
        <w:t>配置中，我们除了常规的时钟设置以外，要记得打开</w:t>
      </w:r>
      <w:r>
        <w:rPr>
          <w:rFonts w:hAnsi="宋体" w:cs="宋体" w:hint="eastAsia"/>
        </w:rPr>
        <w:t>USART</w:t>
      </w:r>
      <w:r>
        <w:rPr>
          <w:rFonts w:hAnsi="宋体" w:cs="宋体" w:hint="eastAsia"/>
        </w:rPr>
        <w:t>相对应的</w:t>
      </w:r>
      <w:r>
        <w:rPr>
          <w:rFonts w:hAnsi="宋体" w:cs="宋体" w:hint="eastAsia"/>
        </w:rPr>
        <w:t>IO</w:t>
      </w:r>
      <w:r>
        <w:rPr>
          <w:rFonts w:hAnsi="宋体" w:cs="宋体" w:hint="eastAsia"/>
        </w:rPr>
        <w:t>口时钟，</w:t>
      </w:r>
      <w:r>
        <w:rPr>
          <w:rFonts w:hAnsi="宋体" w:cs="宋体" w:hint="eastAsia"/>
        </w:rPr>
        <w:t>USART</w:t>
      </w:r>
      <w:r>
        <w:rPr>
          <w:rFonts w:hAnsi="宋体" w:cs="宋体" w:hint="eastAsia"/>
        </w:rPr>
        <w:t>时钟，还有管脚功能复用时钟。</w:t>
      </w:r>
    </w:p>
    <w:p w14:paraId="0B60B0F6" w14:textId="77777777" w:rsidR="001E226E" w:rsidRDefault="001E226E" w:rsidP="001E226E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>在</w:t>
      </w:r>
      <w:r>
        <w:rPr>
          <w:rFonts w:hAnsi="宋体" w:cs="宋体" w:hint="eastAsia"/>
        </w:rPr>
        <w:t>GPIO</w:t>
      </w:r>
      <w:r>
        <w:rPr>
          <w:rFonts w:hAnsi="宋体" w:cs="宋体" w:hint="eastAsia"/>
        </w:rPr>
        <w:t>配置中，将发送端的管脚配置为复用推挽输出，将接收端的管脚配置为浮空输入。</w:t>
      </w:r>
    </w:p>
    <w:p w14:paraId="0DE54E0A" w14:textId="0F9D7D8C" w:rsidR="008607F8" w:rsidRPr="00CB7E22" w:rsidRDefault="001E226E" w:rsidP="00CB7E22">
      <w:pPr>
        <w:tabs>
          <w:tab w:val="center" w:pos="420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>在</w:t>
      </w:r>
      <w:r>
        <w:rPr>
          <w:rFonts w:hAnsi="宋体" w:cs="宋体" w:hint="eastAsia"/>
        </w:rPr>
        <w:t>USART</w:t>
      </w:r>
      <w:r>
        <w:rPr>
          <w:rFonts w:hAnsi="宋体" w:cs="宋体" w:hint="eastAsia"/>
        </w:rPr>
        <w:t>的配置中，通过</w:t>
      </w:r>
      <w:r>
        <w:rPr>
          <w:rFonts w:hAnsi="宋体" w:cs="宋体" w:hint="eastAsia"/>
        </w:rPr>
        <w:t>USART_InitTypeDef</w:t>
      </w:r>
      <w:r>
        <w:rPr>
          <w:rFonts w:hAnsi="宋体" w:cs="宋体" w:hint="eastAsia"/>
        </w:rPr>
        <w:t>结构体对</w:t>
      </w:r>
      <w:r>
        <w:rPr>
          <w:rFonts w:hAnsi="宋体" w:cs="宋体" w:hint="eastAsia"/>
        </w:rPr>
        <w:t>USART</w:t>
      </w:r>
      <w:r>
        <w:rPr>
          <w:rFonts w:hAnsi="宋体" w:cs="宋体" w:hint="eastAsia"/>
        </w:rPr>
        <w:t>进行初始化操作，按照自己所需的功能配置好就可以了。在</w:t>
      </w:r>
      <w:r>
        <w:rPr>
          <w:rFonts w:hAnsi="宋体" w:cs="宋体" w:hint="eastAsia"/>
        </w:rPr>
        <w:t>NVIC</w:t>
      </w:r>
      <w:r>
        <w:rPr>
          <w:rFonts w:hAnsi="宋体" w:cs="宋体" w:hint="eastAsia"/>
        </w:rPr>
        <w:t>的配置中，主要是</w:t>
      </w:r>
      <w:r>
        <w:rPr>
          <w:rFonts w:hAnsi="宋体" w:cs="宋体" w:hint="eastAsia"/>
        </w:rPr>
        <w:t>USART1_IRQChannel</w:t>
      </w:r>
      <w:r>
        <w:rPr>
          <w:rFonts w:hAnsi="宋体" w:cs="宋体" w:hint="eastAsia"/>
        </w:rPr>
        <w:t>的配置。</w:t>
      </w:r>
    </w:p>
    <w:p w14:paraId="7DE32174" w14:textId="77777777" w:rsidR="007E3050" w:rsidRDefault="0021492F">
      <w:pPr>
        <w:pStyle w:val="1"/>
        <w:spacing w:before="156" w:after="156"/>
      </w:pPr>
      <w:r>
        <w:rPr>
          <w:rFonts w:hint="eastAsia"/>
        </w:rPr>
        <w:t>四、实验小结</w:t>
      </w:r>
    </w:p>
    <w:p w14:paraId="01E8A757" w14:textId="77777777" w:rsidR="00934388" w:rsidRDefault="00934388" w:rsidP="00934388">
      <w:pPr>
        <w:spacing w:line="288" w:lineRule="auto"/>
        <w:rPr>
          <w:szCs w:val="21"/>
        </w:rPr>
      </w:pPr>
      <w:r w:rsidRPr="00934388">
        <w:rPr>
          <w:rFonts w:hint="eastAsia"/>
          <w:szCs w:val="21"/>
        </w:rPr>
        <w:t>1</w:t>
      </w:r>
      <w:r w:rsidRPr="00934388">
        <w:rPr>
          <w:rFonts w:hint="eastAsia"/>
          <w:szCs w:val="21"/>
        </w:rPr>
        <w:t>、</w:t>
      </w:r>
      <w:r w:rsidRPr="00934388">
        <w:rPr>
          <w:rFonts w:hint="eastAsia"/>
          <w:szCs w:val="21"/>
        </w:rPr>
        <w:t>USART</w:t>
      </w:r>
      <w:r w:rsidRPr="00934388">
        <w:rPr>
          <w:rFonts w:hint="eastAsia"/>
          <w:szCs w:val="21"/>
        </w:rPr>
        <w:t>结构及其工作原理；</w:t>
      </w:r>
    </w:p>
    <w:p w14:paraId="52CE4951" w14:textId="33383CBC" w:rsidR="004A2DC9" w:rsidRPr="00934388" w:rsidRDefault="004A2DC9" w:rsidP="004A2DC9">
      <w:pPr>
        <w:spacing w:line="288" w:lineRule="auto"/>
        <w:ind w:firstLine="420"/>
        <w:rPr>
          <w:szCs w:val="21"/>
        </w:rPr>
      </w:pPr>
      <w:r w:rsidRPr="004A2DC9">
        <w:rPr>
          <w:rFonts w:hint="eastAsia"/>
          <w:szCs w:val="21"/>
        </w:rPr>
        <w:t>USART</w:t>
      </w:r>
      <w:r w:rsidRPr="004A2DC9">
        <w:rPr>
          <w:rFonts w:hint="eastAsia"/>
          <w:szCs w:val="21"/>
        </w:rPr>
        <w:t>（通用同步</w:t>
      </w:r>
      <w:r w:rsidRPr="004A2DC9">
        <w:rPr>
          <w:rFonts w:hint="eastAsia"/>
          <w:szCs w:val="21"/>
        </w:rPr>
        <w:t>/</w:t>
      </w:r>
      <w:r w:rsidRPr="004A2DC9">
        <w:rPr>
          <w:rFonts w:hint="eastAsia"/>
          <w:szCs w:val="21"/>
        </w:rPr>
        <w:t>异步收发器）是一种通信接口，内部结构包括发送器、接收器、波特率发生器和控制寄存器，它通过配置参数（如波特率、数据位、停止位和校验位）以及发送和接收缓冲区实现双向数据传输，可用于异步或同步通信，适用于各种串行通信应用。</w:t>
      </w:r>
    </w:p>
    <w:p w14:paraId="5568617D" w14:textId="77777777" w:rsidR="00934388" w:rsidRDefault="00934388" w:rsidP="00934388">
      <w:pPr>
        <w:spacing w:line="288" w:lineRule="auto"/>
        <w:rPr>
          <w:szCs w:val="21"/>
        </w:rPr>
      </w:pPr>
      <w:r w:rsidRPr="00934388">
        <w:rPr>
          <w:rFonts w:hint="eastAsia"/>
          <w:szCs w:val="21"/>
        </w:rPr>
        <w:t>2</w:t>
      </w:r>
      <w:r w:rsidRPr="00934388">
        <w:rPr>
          <w:rFonts w:hint="eastAsia"/>
          <w:szCs w:val="21"/>
        </w:rPr>
        <w:t>、使用</w:t>
      </w:r>
      <w:r w:rsidRPr="00934388">
        <w:rPr>
          <w:rFonts w:hint="eastAsia"/>
          <w:szCs w:val="21"/>
        </w:rPr>
        <w:t>USART</w:t>
      </w:r>
      <w:r w:rsidRPr="00934388">
        <w:rPr>
          <w:rFonts w:hint="eastAsia"/>
          <w:szCs w:val="21"/>
        </w:rPr>
        <w:t>进行串口通信的一般步骤；</w:t>
      </w:r>
    </w:p>
    <w:p w14:paraId="22391A31" w14:textId="137AD994" w:rsidR="00F21B82" w:rsidRPr="00F21B82" w:rsidRDefault="00F21B82" w:rsidP="00F21B82">
      <w:pPr>
        <w:spacing w:line="288" w:lineRule="auto"/>
        <w:ind w:firstLine="420"/>
        <w:rPr>
          <w:szCs w:val="21"/>
        </w:rPr>
      </w:pPr>
      <w:r w:rsidRPr="00F21B82">
        <w:rPr>
          <w:rFonts w:hint="eastAsia"/>
          <w:szCs w:val="21"/>
        </w:rPr>
        <w:t>使用</w:t>
      </w:r>
      <w:r w:rsidRPr="00F21B82">
        <w:rPr>
          <w:rFonts w:hint="eastAsia"/>
          <w:szCs w:val="21"/>
        </w:rPr>
        <w:t>USART</w:t>
      </w:r>
      <w:r w:rsidRPr="00F21B82">
        <w:rPr>
          <w:rFonts w:hint="eastAsia"/>
          <w:szCs w:val="21"/>
        </w:rPr>
        <w:t>进行串口通信的一般步骤包括：首先，确保使能了</w:t>
      </w:r>
      <w:r w:rsidRPr="00F21B82">
        <w:rPr>
          <w:rFonts w:hint="eastAsia"/>
          <w:szCs w:val="21"/>
        </w:rPr>
        <w:t>USART</w:t>
      </w:r>
      <w:r w:rsidRPr="00F21B82">
        <w:rPr>
          <w:rFonts w:hint="eastAsia"/>
          <w:szCs w:val="21"/>
        </w:rPr>
        <w:t>和相应的</w:t>
      </w:r>
      <w:r w:rsidRPr="00F21B82">
        <w:rPr>
          <w:rFonts w:hint="eastAsia"/>
          <w:szCs w:val="21"/>
        </w:rPr>
        <w:t>GPIO</w:t>
      </w:r>
      <w:r w:rsidRPr="00F21B82">
        <w:rPr>
          <w:rFonts w:hint="eastAsia"/>
          <w:szCs w:val="21"/>
        </w:rPr>
        <w:t>时钟，然后将</w:t>
      </w:r>
      <w:r w:rsidRPr="00F21B82">
        <w:rPr>
          <w:rFonts w:hint="eastAsia"/>
          <w:szCs w:val="21"/>
        </w:rPr>
        <w:t>GPIO</w:t>
      </w:r>
      <w:r w:rsidRPr="00F21B82">
        <w:rPr>
          <w:rFonts w:hint="eastAsia"/>
          <w:szCs w:val="21"/>
        </w:rPr>
        <w:t>引脚配置为</w:t>
      </w:r>
      <w:r w:rsidRPr="00F21B82">
        <w:rPr>
          <w:rFonts w:hint="eastAsia"/>
          <w:szCs w:val="21"/>
        </w:rPr>
        <w:t>USART</w:t>
      </w:r>
      <w:r w:rsidRPr="00F21B82">
        <w:rPr>
          <w:rFonts w:hint="eastAsia"/>
          <w:szCs w:val="21"/>
        </w:rPr>
        <w:t>功能，包括</w:t>
      </w:r>
      <w:r w:rsidRPr="00F21B82">
        <w:rPr>
          <w:rFonts w:hint="eastAsia"/>
          <w:szCs w:val="21"/>
        </w:rPr>
        <w:t>TX</w:t>
      </w:r>
      <w:r w:rsidRPr="00F21B82">
        <w:rPr>
          <w:rFonts w:hint="eastAsia"/>
          <w:szCs w:val="21"/>
        </w:rPr>
        <w:t>（发送）和</w:t>
      </w:r>
      <w:r w:rsidRPr="00F21B82">
        <w:rPr>
          <w:rFonts w:hint="eastAsia"/>
          <w:szCs w:val="21"/>
        </w:rPr>
        <w:t>RX</w:t>
      </w:r>
      <w:r w:rsidRPr="00F21B82">
        <w:rPr>
          <w:rFonts w:hint="eastAsia"/>
          <w:szCs w:val="21"/>
        </w:rPr>
        <w:t>（接收）引脚；接着，设置</w:t>
      </w:r>
      <w:r w:rsidRPr="00F21B82">
        <w:rPr>
          <w:rFonts w:hint="eastAsia"/>
          <w:szCs w:val="21"/>
        </w:rPr>
        <w:t>USART</w:t>
      </w:r>
      <w:r w:rsidRPr="00F21B82">
        <w:rPr>
          <w:rFonts w:hint="eastAsia"/>
          <w:szCs w:val="21"/>
        </w:rPr>
        <w:t>的波特率、数据位、停止位和校验位等参数，并启用</w:t>
      </w:r>
      <w:r w:rsidRPr="00F21B82">
        <w:rPr>
          <w:rFonts w:hint="eastAsia"/>
          <w:szCs w:val="21"/>
        </w:rPr>
        <w:t>USART</w:t>
      </w:r>
      <w:r w:rsidRPr="00F21B82">
        <w:rPr>
          <w:rFonts w:hint="eastAsia"/>
          <w:szCs w:val="21"/>
        </w:rPr>
        <w:t>功能以使其能够发送和接收数据；在发送数据时，将要发送的数据写入</w:t>
      </w:r>
      <w:r w:rsidRPr="00F21B82">
        <w:rPr>
          <w:rFonts w:hint="eastAsia"/>
          <w:szCs w:val="21"/>
        </w:rPr>
        <w:t>USART</w:t>
      </w:r>
      <w:r w:rsidRPr="00F21B82">
        <w:rPr>
          <w:rFonts w:hint="eastAsia"/>
          <w:szCs w:val="21"/>
        </w:rPr>
        <w:t>的发送缓冲区，而在接收数据时，则从</w:t>
      </w:r>
      <w:r w:rsidRPr="00F21B82">
        <w:rPr>
          <w:rFonts w:hint="eastAsia"/>
          <w:szCs w:val="21"/>
        </w:rPr>
        <w:t>USART</w:t>
      </w:r>
      <w:r w:rsidRPr="00F21B82">
        <w:rPr>
          <w:rFonts w:hint="eastAsia"/>
          <w:szCs w:val="21"/>
        </w:rPr>
        <w:t>的接收缓冲区读取接收到的数据；处理接收到的数据并准备要发送的数据，根据需要配置和处理</w:t>
      </w:r>
      <w:r w:rsidRPr="00F21B82">
        <w:rPr>
          <w:rFonts w:hint="eastAsia"/>
          <w:szCs w:val="21"/>
        </w:rPr>
        <w:t>USART</w:t>
      </w:r>
      <w:r w:rsidRPr="00F21B82">
        <w:rPr>
          <w:rFonts w:hint="eastAsia"/>
          <w:szCs w:val="21"/>
        </w:rPr>
        <w:t>中断来实现异步数据传输和处理；</w:t>
      </w:r>
    </w:p>
    <w:p w14:paraId="26CFF826" w14:textId="3B9DB9D3" w:rsidR="008C2483" w:rsidRDefault="00934388" w:rsidP="00934388">
      <w:pPr>
        <w:spacing w:line="288" w:lineRule="auto"/>
        <w:rPr>
          <w:szCs w:val="21"/>
        </w:rPr>
      </w:pPr>
      <w:r w:rsidRPr="00934388">
        <w:rPr>
          <w:rFonts w:hint="eastAsia"/>
          <w:szCs w:val="21"/>
        </w:rPr>
        <w:t>3</w:t>
      </w:r>
      <w:r w:rsidRPr="00934388">
        <w:rPr>
          <w:rFonts w:hint="eastAsia"/>
          <w:szCs w:val="21"/>
        </w:rPr>
        <w:t>、简单协议串口通信的常用处理方法。</w:t>
      </w:r>
    </w:p>
    <w:p w14:paraId="2B2A0CF9" w14:textId="67DC38E0" w:rsidR="00F56816" w:rsidRDefault="00F56816" w:rsidP="00F56816">
      <w:pPr>
        <w:spacing w:line="288" w:lineRule="auto"/>
        <w:ind w:firstLine="420"/>
        <w:rPr>
          <w:szCs w:val="21"/>
        </w:rPr>
      </w:pPr>
      <w:r w:rsidRPr="00F56816">
        <w:rPr>
          <w:rFonts w:hint="eastAsia"/>
          <w:szCs w:val="21"/>
        </w:rPr>
        <w:t>简单协议串口通信的常用处理方法是定义固定长度的数据包结构，例如包含起始标志、数据长度、数据内容和校验等字段，发送端和接收</w:t>
      </w:r>
      <w:proofErr w:type="gramStart"/>
      <w:r w:rsidRPr="00F56816">
        <w:rPr>
          <w:rFonts w:hint="eastAsia"/>
          <w:szCs w:val="21"/>
        </w:rPr>
        <w:t>端按照</w:t>
      </w:r>
      <w:proofErr w:type="gramEnd"/>
      <w:r w:rsidRPr="00F56816">
        <w:rPr>
          <w:rFonts w:hint="eastAsia"/>
          <w:szCs w:val="21"/>
        </w:rPr>
        <w:t>约定的格式打包和解析数据，通过校验位验证数据的完整性，确保数据的可靠传输和解析。</w:t>
      </w:r>
    </w:p>
    <w:p w14:paraId="72D66146" w14:textId="19D06BEB" w:rsidR="00AE1593" w:rsidRDefault="00AE1593" w:rsidP="00AE1593">
      <w:pPr>
        <w:spacing w:line="288" w:lineRule="auto"/>
        <w:rPr>
          <w:szCs w:val="21"/>
        </w:rPr>
      </w:pPr>
      <w:r>
        <w:rPr>
          <w:szCs w:val="21"/>
        </w:rPr>
        <w:t>4</w:t>
      </w:r>
      <w:r>
        <w:rPr>
          <w:rFonts w:hint="eastAsia"/>
          <w:szCs w:val="21"/>
        </w:rPr>
        <w:t>、具体实现</w:t>
      </w:r>
    </w:p>
    <w:p w14:paraId="7021772C" w14:textId="4712D20E" w:rsidR="00F753C7" w:rsidRDefault="004B6E55" w:rsidP="00C82345">
      <w:pPr>
        <w:spacing w:line="288" w:lineRule="auto"/>
        <w:ind w:firstLine="420"/>
        <w:rPr>
          <w:szCs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E84D63A" wp14:editId="439FCA3A">
            <wp:simplePos x="0" y="0"/>
            <wp:positionH relativeFrom="column">
              <wp:posOffset>680085</wp:posOffset>
            </wp:positionH>
            <wp:positionV relativeFrom="paragraph">
              <wp:posOffset>959485</wp:posOffset>
            </wp:positionV>
            <wp:extent cx="4543425" cy="2809875"/>
            <wp:effectExtent l="0" t="0" r="9525" b="9525"/>
            <wp:wrapTopAndBottom/>
            <wp:docPr id="1394782077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4782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2345" w:rsidRPr="00C82345">
        <w:rPr>
          <w:rFonts w:hint="eastAsia"/>
          <w:szCs w:val="21"/>
        </w:rPr>
        <w:t>在</w:t>
      </w:r>
      <w:r w:rsidR="00C82345" w:rsidRPr="00C82345">
        <w:rPr>
          <w:rFonts w:hint="eastAsia"/>
          <w:szCs w:val="21"/>
        </w:rPr>
        <w:t>Keil</w:t>
      </w:r>
      <w:r w:rsidR="00C82345" w:rsidRPr="00C82345">
        <w:rPr>
          <w:rFonts w:hint="eastAsia"/>
          <w:szCs w:val="21"/>
        </w:rPr>
        <w:t>中编写</w:t>
      </w:r>
      <w:r w:rsidR="00C82345" w:rsidRPr="00C82345">
        <w:rPr>
          <w:rFonts w:hint="eastAsia"/>
          <w:szCs w:val="21"/>
        </w:rPr>
        <w:t>STM32</w:t>
      </w:r>
      <w:r w:rsidR="00C82345" w:rsidRPr="00C82345">
        <w:rPr>
          <w:rFonts w:hint="eastAsia"/>
          <w:szCs w:val="21"/>
        </w:rPr>
        <w:t>的程序，使用</w:t>
      </w:r>
      <w:r w:rsidR="00C82345" w:rsidRPr="00C82345">
        <w:rPr>
          <w:rFonts w:hint="eastAsia"/>
          <w:szCs w:val="21"/>
        </w:rPr>
        <w:t>USART</w:t>
      </w:r>
      <w:r w:rsidR="00C82345" w:rsidRPr="00C82345">
        <w:rPr>
          <w:rFonts w:hint="eastAsia"/>
          <w:szCs w:val="21"/>
        </w:rPr>
        <w:t>配置</w:t>
      </w:r>
      <w:r w:rsidR="00C82345" w:rsidRPr="00C82345">
        <w:rPr>
          <w:rFonts w:hint="eastAsia"/>
          <w:szCs w:val="21"/>
        </w:rPr>
        <w:t>STM32</w:t>
      </w:r>
      <w:r w:rsidR="00C82345" w:rsidRPr="00C82345">
        <w:rPr>
          <w:rFonts w:hint="eastAsia"/>
          <w:szCs w:val="21"/>
        </w:rPr>
        <w:t>的串口通信功能，</w:t>
      </w:r>
      <w:r w:rsidR="0018695B">
        <w:rPr>
          <w:rFonts w:hint="eastAsia"/>
          <w:szCs w:val="21"/>
        </w:rPr>
        <w:t>并配置</w:t>
      </w:r>
      <w:r w:rsidR="0018695B">
        <w:rPr>
          <w:rFonts w:hint="eastAsia"/>
          <w:szCs w:val="21"/>
        </w:rPr>
        <w:t>NVIC</w:t>
      </w:r>
      <w:r w:rsidR="0018695B">
        <w:rPr>
          <w:rFonts w:hint="eastAsia"/>
          <w:szCs w:val="21"/>
        </w:rPr>
        <w:t>寄存器的中断优先级寄存器</w:t>
      </w:r>
      <w:r w:rsidR="0018695B">
        <w:rPr>
          <w:rFonts w:hint="eastAsia"/>
          <w:szCs w:val="21"/>
        </w:rPr>
        <w:t xml:space="preserve"> </w:t>
      </w:r>
      <w:r w:rsidR="0018695B">
        <w:rPr>
          <w:rFonts w:hint="eastAsia"/>
          <w:szCs w:val="21"/>
        </w:rPr>
        <w:t>，</w:t>
      </w:r>
      <w:r w:rsidR="0018695B">
        <w:rPr>
          <w:rFonts w:hint="eastAsia"/>
          <w:szCs w:val="21"/>
        </w:rPr>
        <w:t xml:space="preserve"> </w:t>
      </w:r>
      <w:r w:rsidR="0018695B">
        <w:rPr>
          <w:rFonts w:hint="eastAsia"/>
          <w:szCs w:val="21"/>
        </w:rPr>
        <w:t>并配置好终端服务函数</w:t>
      </w:r>
      <w:r w:rsidR="0018695B">
        <w:rPr>
          <w:rFonts w:hint="eastAsia"/>
          <w:szCs w:val="21"/>
        </w:rPr>
        <w:t xml:space="preserve"> </w:t>
      </w:r>
      <w:r w:rsidR="0018695B">
        <w:rPr>
          <w:rFonts w:hint="eastAsia"/>
          <w:szCs w:val="21"/>
        </w:rPr>
        <w:t>，在接收到信息之后存储，接收完成之后完整发回。</w:t>
      </w:r>
      <w:r w:rsidR="00C82345" w:rsidRPr="00C82345">
        <w:rPr>
          <w:rFonts w:hint="eastAsia"/>
          <w:szCs w:val="21"/>
        </w:rPr>
        <w:t>然后编写接收数据和发送数据的逻辑，通过串口调试助手与</w:t>
      </w:r>
      <w:r w:rsidR="00C82345" w:rsidRPr="00C82345">
        <w:rPr>
          <w:rFonts w:hint="eastAsia"/>
          <w:szCs w:val="21"/>
        </w:rPr>
        <w:t>PC</w:t>
      </w:r>
      <w:r w:rsidR="00C82345" w:rsidRPr="00C82345">
        <w:rPr>
          <w:rFonts w:hint="eastAsia"/>
          <w:szCs w:val="21"/>
        </w:rPr>
        <w:t>机进行通信，发送数据到</w:t>
      </w:r>
      <w:r w:rsidR="00C82345" w:rsidRPr="00C82345">
        <w:rPr>
          <w:rFonts w:hint="eastAsia"/>
          <w:szCs w:val="21"/>
        </w:rPr>
        <w:t>STM32</w:t>
      </w:r>
      <w:r w:rsidR="00C82345" w:rsidRPr="00C82345">
        <w:rPr>
          <w:rFonts w:hint="eastAsia"/>
          <w:szCs w:val="21"/>
        </w:rPr>
        <w:t>，</w:t>
      </w:r>
      <w:r w:rsidR="00C82345" w:rsidRPr="00C82345">
        <w:rPr>
          <w:rFonts w:hint="eastAsia"/>
          <w:szCs w:val="21"/>
        </w:rPr>
        <w:t>STM32</w:t>
      </w:r>
      <w:r w:rsidR="00C82345" w:rsidRPr="00C82345">
        <w:rPr>
          <w:rFonts w:hint="eastAsia"/>
          <w:szCs w:val="21"/>
        </w:rPr>
        <w:t>接收数据后再将其重新发送到</w:t>
      </w:r>
      <w:r w:rsidR="00C82345" w:rsidRPr="00C82345">
        <w:rPr>
          <w:rFonts w:hint="eastAsia"/>
          <w:szCs w:val="21"/>
        </w:rPr>
        <w:t>PC</w:t>
      </w:r>
      <w:r w:rsidR="00C82345" w:rsidRPr="00C82345">
        <w:rPr>
          <w:rFonts w:hint="eastAsia"/>
          <w:szCs w:val="21"/>
        </w:rPr>
        <w:t>机并打印出来，以验证通信功能是否正常。</w:t>
      </w:r>
      <w:r w:rsidR="004263C4">
        <w:rPr>
          <w:rFonts w:hint="eastAsia"/>
          <w:szCs w:val="21"/>
        </w:rPr>
        <w:t>如下图所示。</w:t>
      </w:r>
    </w:p>
    <w:p w14:paraId="2FE476BE" w14:textId="55B2B1B1" w:rsidR="004B6E55" w:rsidRDefault="004B6E55" w:rsidP="004B6E55">
      <w:pPr>
        <w:spacing w:line="288" w:lineRule="auto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 1 </w:t>
      </w:r>
      <w:r>
        <w:rPr>
          <w:rFonts w:hint="eastAsia"/>
          <w:szCs w:val="21"/>
        </w:rPr>
        <w:t>主函数代码图</w:t>
      </w:r>
    </w:p>
    <w:p w14:paraId="4239F8CE" w14:textId="17B4DE05" w:rsidR="00C82345" w:rsidRPr="00F56816" w:rsidRDefault="00FB0C49" w:rsidP="005C7F73">
      <w:pPr>
        <w:spacing w:line="288" w:lineRule="auto"/>
        <w:jc w:val="center"/>
        <w:rPr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6673CBE" wp14:editId="1837E43A">
            <wp:simplePos x="0" y="0"/>
            <wp:positionH relativeFrom="column">
              <wp:posOffset>222885</wp:posOffset>
            </wp:positionH>
            <wp:positionV relativeFrom="paragraph">
              <wp:posOffset>3899535</wp:posOffset>
            </wp:positionV>
            <wp:extent cx="5772150" cy="3345815"/>
            <wp:effectExtent l="0" t="0" r="0" b="6985"/>
            <wp:wrapTopAndBottom/>
            <wp:docPr id="102507742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5077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7F73">
        <w:rPr>
          <w:rFonts w:hint="eastAsia"/>
          <w:szCs w:val="21"/>
        </w:rPr>
        <w:t>图</w:t>
      </w:r>
      <w:r w:rsidR="005C7F73">
        <w:rPr>
          <w:noProof/>
        </w:rPr>
        <w:drawing>
          <wp:anchor distT="0" distB="0" distL="114300" distR="114300" simplePos="0" relativeHeight="251661312" behindDoc="0" locked="0" layoutInCell="1" allowOverlap="1" wp14:anchorId="0809AE87" wp14:editId="619465EA">
            <wp:simplePos x="0" y="0"/>
            <wp:positionH relativeFrom="column">
              <wp:posOffset>727710</wp:posOffset>
            </wp:positionH>
            <wp:positionV relativeFrom="paragraph">
              <wp:posOffset>32385</wp:posOffset>
            </wp:positionV>
            <wp:extent cx="4796790" cy="3505200"/>
            <wp:effectExtent l="0" t="0" r="3810" b="0"/>
            <wp:wrapTopAndBottom/>
            <wp:docPr id="8151459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514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7F73">
        <w:rPr>
          <w:rFonts w:hint="eastAsia"/>
          <w:szCs w:val="21"/>
        </w:rPr>
        <w:t>2 USART</w:t>
      </w:r>
      <w:r w:rsidR="005C7F73">
        <w:rPr>
          <w:rFonts w:hint="eastAsia"/>
          <w:szCs w:val="21"/>
        </w:rPr>
        <w:t>配置</w:t>
      </w:r>
      <w:r w:rsidR="00CB4B48">
        <w:rPr>
          <w:rFonts w:hint="eastAsia"/>
          <w:szCs w:val="21"/>
        </w:rPr>
        <w:t>代码</w:t>
      </w:r>
      <w:r w:rsidR="005C7F73">
        <w:rPr>
          <w:rFonts w:hint="eastAsia"/>
          <w:szCs w:val="21"/>
        </w:rPr>
        <w:t>图</w:t>
      </w:r>
    </w:p>
    <w:p w14:paraId="1682F1A0" w14:textId="139D793A" w:rsidR="00AC76FE" w:rsidRDefault="00FB0C49" w:rsidP="00AC76FE">
      <w:pPr>
        <w:spacing w:line="288" w:lineRule="auto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 3 </w:t>
      </w:r>
      <w:r>
        <w:rPr>
          <w:rFonts w:hint="eastAsia"/>
          <w:szCs w:val="21"/>
        </w:rPr>
        <w:t>串口中断服务函数代码图</w:t>
      </w:r>
    </w:p>
    <w:p w14:paraId="7E9BF86A" w14:textId="25A68E4C" w:rsidR="00C558CA" w:rsidRDefault="00C558CA" w:rsidP="00AC76FE">
      <w:pPr>
        <w:spacing w:line="288" w:lineRule="auto"/>
        <w:jc w:val="center"/>
        <w:rPr>
          <w:szCs w:val="21"/>
        </w:rPr>
      </w:pPr>
    </w:p>
    <w:p w14:paraId="24E97640" w14:textId="77777777" w:rsidR="00C558CA" w:rsidRDefault="00C558CA" w:rsidP="00AC76FE">
      <w:pPr>
        <w:spacing w:line="288" w:lineRule="auto"/>
        <w:jc w:val="center"/>
        <w:rPr>
          <w:szCs w:val="21"/>
        </w:rPr>
      </w:pPr>
    </w:p>
    <w:p w14:paraId="09EF85B1" w14:textId="77777777" w:rsidR="00C558CA" w:rsidRDefault="00C558CA" w:rsidP="00AC76FE">
      <w:pPr>
        <w:spacing w:line="288" w:lineRule="auto"/>
        <w:jc w:val="center"/>
        <w:rPr>
          <w:szCs w:val="21"/>
        </w:rPr>
      </w:pPr>
    </w:p>
    <w:p w14:paraId="29403909" w14:textId="77777777" w:rsidR="00C558CA" w:rsidRDefault="00C558CA" w:rsidP="00AC76FE">
      <w:pPr>
        <w:spacing w:line="288" w:lineRule="auto"/>
        <w:jc w:val="center"/>
        <w:rPr>
          <w:szCs w:val="21"/>
        </w:rPr>
      </w:pPr>
    </w:p>
    <w:p w14:paraId="5AF7BDC3" w14:textId="77777777" w:rsidR="00C558CA" w:rsidRDefault="00C558CA" w:rsidP="00AC76FE">
      <w:pPr>
        <w:spacing w:line="288" w:lineRule="auto"/>
        <w:jc w:val="center"/>
        <w:rPr>
          <w:szCs w:val="21"/>
        </w:rPr>
      </w:pPr>
    </w:p>
    <w:p w14:paraId="10C2B5E2" w14:textId="77777777" w:rsidR="00C558CA" w:rsidRDefault="00C558CA" w:rsidP="00AC76FE">
      <w:pPr>
        <w:spacing w:line="288" w:lineRule="auto"/>
        <w:jc w:val="center"/>
        <w:rPr>
          <w:szCs w:val="21"/>
        </w:rPr>
      </w:pPr>
    </w:p>
    <w:p w14:paraId="587C44C8" w14:textId="0D08B396" w:rsidR="00C558CA" w:rsidRPr="004A3C43" w:rsidRDefault="00C558CA" w:rsidP="00AC76FE">
      <w:pPr>
        <w:spacing w:line="288" w:lineRule="auto"/>
        <w:jc w:val="center"/>
        <w:rPr>
          <w:szCs w:val="21"/>
        </w:rPr>
      </w:pPr>
      <w:r>
        <w:rPr>
          <w:rFonts w:hint="eastAsia"/>
          <w:szCs w:val="21"/>
        </w:rPr>
        <w:lastRenderedPageBreak/>
        <w:t>图</w: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910E2A6" wp14:editId="155F1629">
            <wp:simplePos x="0" y="0"/>
            <wp:positionH relativeFrom="column">
              <wp:posOffset>803910</wp:posOffset>
            </wp:positionH>
            <wp:positionV relativeFrom="paragraph">
              <wp:posOffset>0</wp:posOffset>
            </wp:positionV>
            <wp:extent cx="4714875" cy="3704590"/>
            <wp:effectExtent l="0" t="0" r="9525" b="0"/>
            <wp:wrapTopAndBottom/>
            <wp:docPr id="59667500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6675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Cs w:val="21"/>
        </w:rPr>
        <w:t xml:space="preserve"> 4 </w:t>
      </w:r>
      <w:r>
        <w:rPr>
          <w:rFonts w:hint="eastAsia"/>
          <w:szCs w:val="21"/>
        </w:rPr>
        <w:t>串口通信效果图</w:t>
      </w:r>
    </w:p>
    <w:sectPr w:rsidR="00C558CA" w:rsidRPr="004A3C43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D32509" w14:textId="77777777" w:rsidR="00247F40" w:rsidRDefault="00247F40" w:rsidP="00F356CD">
      <w:r>
        <w:separator/>
      </w:r>
    </w:p>
  </w:endnote>
  <w:endnote w:type="continuationSeparator" w:id="0">
    <w:p w14:paraId="69F8347B" w14:textId="77777777" w:rsidR="00247F40" w:rsidRDefault="00247F40" w:rsidP="00F35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82B5C0" w14:textId="77777777" w:rsidR="00247F40" w:rsidRDefault="00247F40" w:rsidP="00F356CD">
      <w:r>
        <w:separator/>
      </w:r>
    </w:p>
  </w:footnote>
  <w:footnote w:type="continuationSeparator" w:id="0">
    <w:p w14:paraId="2199C685" w14:textId="77777777" w:rsidR="00247F40" w:rsidRDefault="00247F40" w:rsidP="00F356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113C6A0"/>
    <w:multiLevelType w:val="singleLevel"/>
    <w:tmpl w:val="8113C6A0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DEBD450E"/>
    <w:multiLevelType w:val="singleLevel"/>
    <w:tmpl w:val="DEBD450E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0B55B2C6"/>
    <w:multiLevelType w:val="singleLevel"/>
    <w:tmpl w:val="0B55B2C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104542F4"/>
    <w:multiLevelType w:val="singleLevel"/>
    <w:tmpl w:val="104542F4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12823826"/>
    <w:multiLevelType w:val="multilevel"/>
    <w:tmpl w:val="12823826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53C40EB"/>
    <w:multiLevelType w:val="multilevel"/>
    <w:tmpl w:val="153C40EB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917DB40"/>
    <w:multiLevelType w:val="singleLevel"/>
    <w:tmpl w:val="1917DB40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 w15:restartNumberingAfterBreak="0">
    <w:nsid w:val="1FF812BD"/>
    <w:multiLevelType w:val="multilevel"/>
    <w:tmpl w:val="1FF812BD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37613E9"/>
    <w:multiLevelType w:val="multilevel"/>
    <w:tmpl w:val="237613E9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5F85A02"/>
    <w:multiLevelType w:val="multilevel"/>
    <w:tmpl w:val="25F85A02"/>
    <w:lvl w:ilvl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B73952"/>
    <w:multiLevelType w:val="multilevel"/>
    <w:tmpl w:val="28B73952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9253358"/>
    <w:multiLevelType w:val="multilevel"/>
    <w:tmpl w:val="29253358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B4D58BE"/>
    <w:multiLevelType w:val="multilevel"/>
    <w:tmpl w:val="2B4D58BE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308C31D4"/>
    <w:multiLevelType w:val="multilevel"/>
    <w:tmpl w:val="308C31D4"/>
    <w:lvl w:ilvl="0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32BE6623"/>
    <w:multiLevelType w:val="multilevel"/>
    <w:tmpl w:val="32BE6623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3E630F88"/>
    <w:multiLevelType w:val="multilevel"/>
    <w:tmpl w:val="3E630F88"/>
    <w:lvl w:ilvl="0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41C5F707"/>
    <w:multiLevelType w:val="singleLevel"/>
    <w:tmpl w:val="41C5F707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7" w15:restartNumberingAfterBreak="0">
    <w:nsid w:val="519335CE"/>
    <w:multiLevelType w:val="multilevel"/>
    <w:tmpl w:val="519335C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B9C2D6A"/>
    <w:multiLevelType w:val="hybridMultilevel"/>
    <w:tmpl w:val="FFDEA00C"/>
    <w:lvl w:ilvl="0" w:tplc="0DA268CE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5497905">
    <w:abstractNumId w:val="6"/>
  </w:num>
  <w:num w:numId="2" w16cid:durableId="2001500197">
    <w:abstractNumId w:val="2"/>
  </w:num>
  <w:num w:numId="3" w16cid:durableId="894774941">
    <w:abstractNumId w:val="0"/>
  </w:num>
  <w:num w:numId="4" w16cid:durableId="314914643">
    <w:abstractNumId w:val="12"/>
  </w:num>
  <w:num w:numId="5" w16cid:durableId="733773506">
    <w:abstractNumId w:val="17"/>
  </w:num>
  <w:num w:numId="6" w16cid:durableId="853541445">
    <w:abstractNumId w:val="13"/>
  </w:num>
  <w:num w:numId="7" w16cid:durableId="1013340344">
    <w:abstractNumId w:val="15"/>
  </w:num>
  <w:num w:numId="8" w16cid:durableId="1415780603">
    <w:abstractNumId w:val="9"/>
  </w:num>
  <w:num w:numId="9" w16cid:durableId="1017657120">
    <w:abstractNumId w:val="18"/>
  </w:num>
  <w:num w:numId="10" w16cid:durableId="345837759">
    <w:abstractNumId w:val="14"/>
  </w:num>
  <w:num w:numId="11" w16cid:durableId="2081055719">
    <w:abstractNumId w:val="10"/>
  </w:num>
  <w:num w:numId="12" w16cid:durableId="818107379">
    <w:abstractNumId w:val="16"/>
  </w:num>
  <w:num w:numId="13" w16cid:durableId="1644775433">
    <w:abstractNumId w:val="7"/>
  </w:num>
  <w:num w:numId="14" w16cid:durableId="1315916074">
    <w:abstractNumId w:val="8"/>
  </w:num>
  <w:num w:numId="15" w16cid:durableId="1563641110">
    <w:abstractNumId w:val="1"/>
  </w:num>
  <w:num w:numId="16" w16cid:durableId="392167729">
    <w:abstractNumId w:val="4"/>
  </w:num>
  <w:num w:numId="17" w16cid:durableId="722405523">
    <w:abstractNumId w:val="5"/>
  </w:num>
  <w:num w:numId="18" w16cid:durableId="242029274">
    <w:abstractNumId w:val="11"/>
  </w:num>
  <w:num w:numId="19" w16cid:durableId="18942700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U5YjY4YzY0YmFlNzlhOWM2YTNjNWZjNjZhYTM4ZTYifQ=="/>
  </w:docVars>
  <w:rsids>
    <w:rsidRoot w:val="187E1AA8"/>
    <w:rsid w:val="00005734"/>
    <w:rsid w:val="000456BA"/>
    <w:rsid w:val="00052F8B"/>
    <w:rsid w:val="000E69A0"/>
    <w:rsid w:val="00117A10"/>
    <w:rsid w:val="001228B9"/>
    <w:rsid w:val="00133BDE"/>
    <w:rsid w:val="001542EC"/>
    <w:rsid w:val="001571BE"/>
    <w:rsid w:val="0018695B"/>
    <w:rsid w:val="001A7346"/>
    <w:rsid w:val="001C7883"/>
    <w:rsid w:val="001D1DF4"/>
    <w:rsid w:val="001E226E"/>
    <w:rsid w:val="0021492F"/>
    <w:rsid w:val="00247F40"/>
    <w:rsid w:val="002540F2"/>
    <w:rsid w:val="00293944"/>
    <w:rsid w:val="00301F4B"/>
    <w:rsid w:val="00361D09"/>
    <w:rsid w:val="00390490"/>
    <w:rsid w:val="003A63B7"/>
    <w:rsid w:val="004263C4"/>
    <w:rsid w:val="0043369E"/>
    <w:rsid w:val="00472FC1"/>
    <w:rsid w:val="00474BF0"/>
    <w:rsid w:val="004A2DC9"/>
    <w:rsid w:val="004A3C43"/>
    <w:rsid w:val="004B6E55"/>
    <w:rsid w:val="004C682E"/>
    <w:rsid w:val="004C7F2F"/>
    <w:rsid w:val="005318C3"/>
    <w:rsid w:val="0056734D"/>
    <w:rsid w:val="005825BE"/>
    <w:rsid w:val="005C34E3"/>
    <w:rsid w:val="005C7F73"/>
    <w:rsid w:val="005D50CB"/>
    <w:rsid w:val="00602516"/>
    <w:rsid w:val="00613ABD"/>
    <w:rsid w:val="006241E3"/>
    <w:rsid w:val="006313D3"/>
    <w:rsid w:val="00631AE9"/>
    <w:rsid w:val="00641BCE"/>
    <w:rsid w:val="0066211F"/>
    <w:rsid w:val="00677250"/>
    <w:rsid w:val="00710490"/>
    <w:rsid w:val="00757E22"/>
    <w:rsid w:val="00760ECE"/>
    <w:rsid w:val="00782179"/>
    <w:rsid w:val="007E3050"/>
    <w:rsid w:val="0081043F"/>
    <w:rsid w:val="00813410"/>
    <w:rsid w:val="00821033"/>
    <w:rsid w:val="008607F8"/>
    <w:rsid w:val="008970DF"/>
    <w:rsid w:val="008C2483"/>
    <w:rsid w:val="009047DF"/>
    <w:rsid w:val="0090584F"/>
    <w:rsid w:val="00911F0B"/>
    <w:rsid w:val="00934388"/>
    <w:rsid w:val="0097122B"/>
    <w:rsid w:val="009F0AFB"/>
    <w:rsid w:val="009F6F44"/>
    <w:rsid w:val="00A15C4C"/>
    <w:rsid w:val="00A548C8"/>
    <w:rsid w:val="00A674B2"/>
    <w:rsid w:val="00A842C5"/>
    <w:rsid w:val="00A92D6D"/>
    <w:rsid w:val="00A94BAA"/>
    <w:rsid w:val="00AA4EDA"/>
    <w:rsid w:val="00AB3069"/>
    <w:rsid w:val="00AC2B3E"/>
    <w:rsid w:val="00AC3941"/>
    <w:rsid w:val="00AC3D08"/>
    <w:rsid w:val="00AC76FE"/>
    <w:rsid w:val="00AE1593"/>
    <w:rsid w:val="00AF1C51"/>
    <w:rsid w:val="00BF380E"/>
    <w:rsid w:val="00BF6548"/>
    <w:rsid w:val="00C159D4"/>
    <w:rsid w:val="00C476D7"/>
    <w:rsid w:val="00C558CA"/>
    <w:rsid w:val="00C7486B"/>
    <w:rsid w:val="00C82345"/>
    <w:rsid w:val="00CB4B48"/>
    <w:rsid w:val="00CB7E22"/>
    <w:rsid w:val="00CD60E5"/>
    <w:rsid w:val="00CE1B64"/>
    <w:rsid w:val="00CF7E14"/>
    <w:rsid w:val="00D24B62"/>
    <w:rsid w:val="00D50EDC"/>
    <w:rsid w:val="00E45BD1"/>
    <w:rsid w:val="00E65512"/>
    <w:rsid w:val="00EA0549"/>
    <w:rsid w:val="00F14B10"/>
    <w:rsid w:val="00F20F66"/>
    <w:rsid w:val="00F21B82"/>
    <w:rsid w:val="00F356CD"/>
    <w:rsid w:val="00F56816"/>
    <w:rsid w:val="00F753C7"/>
    <w:rsid w:val="00FB0C49"/>
    <w:rsid w:val="00FD5BAA"/>
    <w:rsid w:val="033022EE"/>
    <w:rsid w:val="0F773647"/>
    <w:rsid w:val="13734957"/>
    <w:rsid w:val="187E1AA8"/>
    <w:rsid w:val="198761E5"/>
    <w:rsid w:val="1AB67609"/>
    <w:rsid w:val="1ACF2BE3"/>
    <w:rsid w:val="29A6176B"/>
    <w:rsid w:val="2CE20511"/>
    <w:rsid w:val="2E9F3BA1"/>
    <w:rsid w:val="32292FAC"/>
    <w:rsid w:val="3A6B176E"/>
    <w:rsid w:val="4A1A4B25"/>
    <w:rsid w:val="4B50355E"/>
    <w:rsid w:val="4D2F31A5"/>
    <w:rsid w:val="50511165"/>
    <w:rsid w:val="56652FBB"/>
    <w:rsid w:val="6CEF5E52"/>
    <w:rsid w:val="745D0A0B"/>
    <w:rsid w:val="76013414"/>
    <w:rsid w:val="7EDF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D2947D"/>
  <w15:docId w15:val="{08E099C5-C723-403F-B5DB-7FE0820D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Lines="50" w:before="50" w:afterLines="50" w:after="50" w:line="400" w:lineRule="exact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unhideWhenUsed/>
    <w:qFormat/>
    <w:pPr>
      <w:keepNext/>
      <w:keepLines/>
      <w:spacing w:beforeLines="50" w:before="50" w:afterLines="50" w:after="50" w:line="400" w:lineRule="exact"/>
      <w:outlineLvl w:val="1"/>
    </w:pPr>
    <w:rPr>
      <w:rFonts w:ascii="Arial" w:eastAsia="黑体" w:hAnsi="Arial"/>
      <w:b/>
      <w:sz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line="400" w:lineRule="exact"/>
      <w:outlineLvl w:val="2"/>
    </w:pPr>
    <w:rPr>
      <w:rFonts w:eastAsia="楷体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customStyle="1" w:styleId="a4">
    <w:name w:val="论文正文"/>
    <w:basedOn w:val="a"/>
    <w:pPr>
      <w:spacing w:line="400" w:lineRule="exact"/>
      <w:ind w:firstLineChars="200" w:firstLine="640"/>
    </w:pPr>
    <w:rPr>
      <w:rFonts w:cs="仿宋" w:hint="eastAsia"/>
      <w:bCs/>
      <w:sz w:val="24"/>
    </w:rPr>
  </w:style>
  <w:style w:type="paragraph" w:customStyle="1" w:styleId="a5">
    <w:name w:val="图表注"/>
    <w:basedOn w:val="a"/>
    <w:pPr>
      <w:spacing w:line="400" w:lineRule="exact"/>
      <w:jc w:val="center"/>
    </w:pPr>
    <w:rPr>
      <w:rFonts w:cs="仿宋" w:hint="eastAsia"/>
      <w:bCs/>
    </w:rPr>
  </w:style>
  <w:style w:type="paragraph" w:styleId="a6">
    <w:name w:val="header"/>
    <w:basedOn w:val="a"/>
    <w:link w:val="a7"/>
    <w:rsid w:val="00F356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F356CD"/>
    <w:rPr>
      <w:kern w:val="2"/>
      <w:sz w:val="18"/>
      <w:szCs w:val="18"/>
    </w:rPr>
  </w:style>
  <w:style w:type="paragraph" w:styleId="a8">
    <w:name w:val="footer"/>
    <w:basedOn w:val="a"/>
    <w:link w:val="a9"/>
    <w:rsid w:val="00F356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F356CD"/>
    <w:rPr>
      <w:kern w:val="2"/>
      <w:sz w:val="18"/>
      <w:szCs w:val="18"/>
    </w:rPr>
  </w:style>
  <w:style w:type="paragraph" w:styleId="aa">
    <w:name w:val="List Paragraph"/>
    <w:basedOn w:val="a"/>
    <w:uiPriority w:val="99"/>
    <w:rsid w:val="0056734D"/>
    <w:pPr>
      <w:ind w:firstLineChars="200" w:firstLine="420"/>
    </w:pPr>
  </w:style>
  <w:style w:type="paragraph" w:styleId="ab">
    <w:name w:val="Plain Text"/>
    <w:basedOn w:val="a"/>
    <w:link w:val="ac"/>
    <w:unhideWhenUsed/>
    <w:rsid w:val="008607F8"/>
    <w:rPr>
      <w:rFonts w:ascii="宋体" w:hAnsi="Courier New" w:cs="Courier New"/>
      <w:szCs w:val="21"/>
    </w:rPr>
  </w:style>
  <w:style w:type="character" w:customStyle="1" w:styleId="ac">
    <w:name w:val="纯文本 字符"/>
    <w:basedOn w:val="a0"/>
    <w:link w:val="ab"/>
    <w:rsid w:val="008607F8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colacat neikui</cp:lastModifiedBy>
  <cp:revision>68</cp:revision>
  <dcterms:created xsi:type="dcterms:W3CDTF">2023-05-11T06:18:00Z</dcterms:created>
  <dcterms:modified xsi:type="dcterms:W3CDTF">2024-05-28T09:23:00Z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BA72FA48CA77429988F93A1BE0D0C705</vt:lpwstr>
  </property>
</Properties>
</file>