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01D959EE" w14:textId="77777777" w:rsidR="008C4523" w:rsidRDefault="00000000">
      <w:pPr>
        <w:spacing w:line="400" w:lineRule="exact"/>
        <w:jc w:val="center"/>
        <w:rPr>
          <w:rFonts w:ascii="宋体" w:hAnsi="宋体"/>
          <w:b/>
          <w:bCs/>
          <w:sz w:val="36"/>
        </w:rPr>
      </w:pPr>
      <w:r>
        <w:rPr>
          <w:rFonts w:ascii="宋体" w:hAnsi="宋体"/>
          <w:b/>
          <w:bCs/>
          <w:sz w:val="36"/>
        </w:rPr>
        <w:t>课程设计</w:t>
      </w:r>
      <w:r>
        <w:rPr>
          <w:rFonts w:ascii="宋体" w:hAnsi="宋体" w:hint="eastAsia"/>
          <w:b/>
          <w:bCs/>
          <w:sz w:val="36"/>
        </w:rPr>
        <w:t>中期检查表</w:t>
      </w:r>
    </w:p>
    <w:p w14:paraId="0A5BBDE1" w14:textId="77777777" w:rsidR="008C4523" w:rsidRDefault="00000000">
      <w:pPr>
        <w:spacing w:beforeLines="50" w:before="156"/>
        <w:ind w:leftChars="11" w:left="82" w:hangingChars="28" w:hanging="59"/>
      </w:pPr>
      <w:r>
        <w:rPr>
          <w:rFonts w:hint="eastAsia"/>
        </w:rPr>
        <w:t>指导教师姓名：覃志松</w:t>
      </w:r>
      <w:r>
        <w:rPr>
          <w:rFonts w:hint="eastAsia"/>
        </w:rPr>
        <w:t xml:space="preserve">  </w:t>
      </w:r>
      <w:r>
        <w:rPr>
          <w:rFonts w:hint="eastAsia"/>
        </w:rPr>
        <w:tab/>
        <w:t xml:space="preserve">  </w:t>
      </w:r>
      <w:r>
        <w:rPr>
          <w:rFonts w:hint="eastAsia"/>
        </w:rPr>
        <w:tab/>
        <w:t xml:space="preserve">  </w:t>
      </w:r>
      <w:r>
        <w:rPr>
          <w:rFonts w:hint="eastAsia"/>
        </w:rPr>
        <w:tab/>
      </w:r>
      <w:r>
        <w:rPr>
          <w:rFonts w:hint="eastAsia"/>
        </w:rPr>
        <w:t xml:space="preserve">　　</w:t>
      </w:r>
      <w:r>
        <w:rPr>
          <w:rFonts w:hint="eastAsia"/>
        </w:rPr>
        <w:t xml:space="preserve">               </w:t>
      </w:r>
      <w:r>
        <w:rPr>
          <w:rFonts w:hint="eastAsia"/>
        </w:rPr>
        <w:t>填表日期：</w:t>
      </w:r>
      <w:r>
        <w:rPr>
          <w:rFonts w:hint="eastAsia"/>
        </w:rPr>
        <w:t>20</w:t>
      </w:r>
      <w:r>
        <w:t>2</w:t>
      </w:r>
      <w:r>
        <w:rPr>
          <w:rFonts w:hint="eastAsia"/>
        </w:rPr>
        <w:t>5</w:t>
      </w:r>
      <w:r>
        <w:rPr>
          <w:rFonts w:hint="eastAsia"/>
        </w:rPr>
        <w:t>年</w:t>
      </w:r>
      <w:r>
        <w:rPr>
          <w:rFonts w:hint="eastAsia"/>
        </w:rPr>
        <w:t>5</w:t>
      </w:r>
      <w:r>
        <w:rPr>
          <w:rFonts w:hint="eastAsia"/>
        </w:rPr>
        <w:t>月</w:t>
      </w:r>
      <w:r>
        <w:rPr>
          <w:rFonts w:hint="eastAsia"/>
        </w:rPr>
        <w:t>19</w:t>
      </w:r>
      <w:r>
        <w:rPr>
          <w:rFonts w:hint="eastAsia"/>
        </w:rPr>
        <w:t>日</w:t>
      </w:r>
    </w:p>
    <w:tbl>
      <w:tblPr>
        <w:tblW w:w="825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283"/>
        <w:gridCol w:w="591"/>
        <w:gridCol w:w="709"/>
        <w:gridCol w:w="401"/>
        <w:gridCol w:w="992"/>
        <w:gridCol w:w="1371"/>
        <w:gridCol w:w="779"/>
        <w:gridCol w:w="118"/>
        <w:gridCol w:w="454"/>
        <w:gridCol w:w="426"/>
        <w:gridCol w:w="538"/>
        <w:gridCol w:w="1163"/>
      </w:tblGrid>
      <w:tr w:rsidR="00121B86" w14:paraId="4E8B1453" w14:textId="77777777">
        <w:tc>
          <w:tcPr>
            <w:tcW w:w="1300" w:type="dxa"/>
            <w:gridSpan w:val="3"/>
            <w:shd w:val="clear" w:color="auto" w:fill="auto"/>
            <w:vAlign w:val="center"/>
          </w:tcPr>
          <w:p w14:paraId="7C901FFA" w14:textId="77777777" w:rsidR="00121B86" w:rsidRDefault="00121B86" w:rsidP="00121B86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课题名称</w:t>
            </w:r>
          </w:p>
        </w:tc>
        <w:tc>
          <w:tcPr>
            <w:tcW w:w="6951" w:type="dxa"/>
            <w:gridSpan w:val="10"/>
            <w:shd w:val="clear" w:color="auto" w:fill="auto"/>
            <w:vAlign w:val="center"/>
          </w:tcPr>
          <w:p w14:paraId="4027B658" w14:textId="441109FF" w:rsidR="00121B86" w:rsidRDefault="00121B86" w:rsidP="00121B86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CF7303">
              <w:rPr>
                <w:rFonts w:ascii="宋体" w:eastAsia="宋体" w:hAnsi="宋体" w:hint="eastAsia"/>
                <w:bCs/>
                <w:sz w:val="24"/>
                <w:szCs w:val="24"/>
              </w:rPr>
              <w:t>基于</w:t>
            </w: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WiFi MESH组网</w:t>
            </w:r>
            <w:r w:rsidRPr="00CF7303">
              <w:rPr>
                <w:rFonts w:ascii="宋体" w:eastAsia="宋体" w:hAnsi="宋体" w:hint="eastAsia"/>
                <w:bCs/>
                <w:sz w:val="24"/>
                <w:szCs w:val="24"/>
              </w:rPr>
              <w:t>停车位管理系统设计</w:t>
            </w:r>
          </w:p>
        </w:tc>
      </w:tr>
      <w:tr w:rsidR="00121B86" w14:paraId="0939F34E" w14:textId="77777777">
        <w:tc>
          <w:tcPr>
            <w:tcW w:w="1300" w:type="dxa"/>
            <w:gridSpan w:val="3"/>
            <w:vMerge w:val="restart"/>
            <w:shd w:val="clear" w:color="auto" w:fill="auto"/>
            <w:vAlign w:val="center"/>
          </w:tcPr>
          <w:p w14:paraId="4897A37F" w14:textId="77777777" w:rsidR="00121B86" w:rsidRDefault="00121B86" w:rsidP="00121B86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成员</w:t>
            </w:r>
            <w:r>
              <w:rPr>
                <w:rFonts w:ascii="宋体" w:eastAsia="宋体" w:hAnsi="宋体"/>
                <w:sz w:val="24"/>
                <w:szCs w:val="24"/>
              </w:rPr>
              <w:t>组成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C6815D3" w14:textId="77777777" w:rsidR="00121B86" w:rsidRDefault="00121B86" w:rsidP="00121B86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学号</w:t>
            </w:r>
          </w:p>
        </w:tc>
        <w:tc>
          <w:tcPr>
            <w:tcW w:w="2764" w:type="dxa"/>
            <w:gridSpan w:val="3"/>
            <w:shd w:val="clear" w:color="auto" w:fill="auto"/>
            <w:vAlign w:val="center"/>
          </w:tcPr>
          <w:p w14:paraId="401A45ED" w14:textId="389A59BF" w:rsidR="00121B86" w:rsidRDefault="00121B86" w:rsidP="00121B86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21B86">
              <w:rPr>
                <w:rFonts w:ascii="宋体" w:eastAsia="宋体" w:hAnsi="宋体"/>
                <w:sz w:val="24"/>
                <w:szCs w:val="24"/>
              </w:rPr>
              <w:t/>
            </w:r>
          </w:p>
        </w:tc>
        <w:tc>
          <w:tcPr>
            <w:tcW w:w="779" w:type="dxa"/>
            <w:shd w:val="clear" w:color="auto" w:fill="auto"/>
            <w:vAlign w:val="center"/>
          </w:tcPr>
          <w:p w14:paraId="4AF95BC1" w14:textId="77777777" w:rsidR="00121B86" w:rsidRDefault="00121B86" w:rsidP="00121B86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姓名</w:t>
            </w:r>
          </w:p>
        </w:tc>
        <w:tc>
          <w:tcPr>
            <w:tcW w:w="2699" w:type="dxa"/>
            <w:gridSpan w:val="5"/>
            <w:shd w:val="clear" w:color="auto" w:fill="auto"/>
            <w:vAlign w:val="center"/>
          </w:tcPr>
          <w:p w14:paraId="5B41DFF7" w14:textId="4AF38757" w:rsidR="00121B86" w:rsidRDefault="00121B86" w:rsidP="00121B86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CF7303">
              <w:rPr>
                <w:rFonts w:ascii="宋体" w:eastAsia="宋体" w:hAnsi="宋体" w:hint="eastAsia"/>
                <w:sz w:val="24"/>
                <w:szCs w:val="24"/>
              </w:rPr>
              <w:t/>
            </w:r>
          </w:p>
        </w:tc>
      </w:tr>
      <w:tr w:rsidR="00121B86" w14:paraId="4F0E3D1E" w14:textId="77777777">
        <w:tc>
          <w:tcPr>
            <w:tcW w:w="1300" w:type="dxa"/>
            <w:gridSpan w:val="3"/>
            <w:vMerge/>
            <w:shd w:val="clear" w:color="auto" w:fill="auto"/>
            <w:vAlign w:val="center"/>
          </w:tcPr>
          <w:p w14:paraId="0F37B262" w14:textId="77777777" w:rsidR="00121B86" w:rsidRDefault="00121B86" w:rsidP="00121B86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66C3122C" w14:textId="77777777" w:rsidR="00121B86" w:rsidRDefault="00121B86" w:rsidP="00121B86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学号</w:t>
            </w:r>
          </w:p>
        </w:tc>
        <w:tc>
          <w:tcPr>
            <w:tcW w:w="2764" w:type="dxa"/>
            <w:gridSpan w:val="3"/>
            <w:shd w:val="clear" w:color="auto" w:fill="auto"/>
            <w:vAlign w:val="center"/>
          </w:tcPr>
          <w:p w14:paraId="649D0124" w14:textId="2BE5A19A" w:rsidR="00121B86" w:rsidRDefault="00121B86" w:rsidP="00121B86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21B86">
              <w:rPr>
                <w:rFonts w:ascii="宋体" w:eastAsia="宋体" w:hAnsi="宋体"/>
                <w:sz w:val="24"/>
                <w:szCs w:val="24"/>
              </w:rPr>
              <w:t>2200100501</w:t>
            </w:r>
          </w:p>
        </w:tc>
        <w:tc>
          <w:tcPr>
            <w:tcW w:w="779" w:type="dxa"/>
            <w:shd w:val="clear" w:color="auto" w:fill="auto"/>
            <w:vAlign w:val="center"/>
          </w:tcPr>
          <w:p w14:paraId="7641B624" w14:textId="77777777" w:rsidR="00121B86" w:rsidRDefault="00121B86" w:rsidP="00121B86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姓名</w:t>
            </w:r>
          </w:p>
        </w:tc>
        <w:tc>
          <w:tcPr>
            <w:tcW w:w="2699" w:type="dxa"/>
            <w:gridSpan w:val="5"/>
            <w:shd w:val="clear" w:color="auto" w:fill="auto"/>
            <w:vAlign w:val="center"/>
          </w:tcPr>
          <w:p w14:paraId="51F56AC7" w14:textId="1EE11441" w:rsidR="00121B86" w:rsidRDefault="00121B86" w:rsidP="00121B86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CF7303">
              <w:rPr>
                <w:rFonts w:ascii="宋体" w:eastAsia="宋体" w:hAnsi="宋体" w:hint="eastAsia"/>
                <w:sz w:val="24"/>
                <w:szCs w:val="24"/>
              </w:rPr>
              <w:t>韩睿鑫</w:t>
            </w:r>
          </w:p>
        </w:tc>
      </w:tr>
      <w:tr w:rsidR="00121B86" w14:paraId="24DD98A9" w14:textId="77777777">
        <w:tc>
          <w:tcPr>
            <w:tcW w:w="1300" w:type="dxa"/>
            <w:gridSpan w:val="3"/>
            <w:vMerge/>
            <w:shd w:val="clear" w:color="auto" w:fill="auto"/>
            <w:vAlign w:val="center"/>
          </w:tcPr>
          <w:p w14:paraId="704B8628" w14:textId="77777777" w:rsidR="00121B86" w:rsidRDefault="00121B86" w:rsidP="00121B86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1C6699B4" w14:textId="77777777" w:rsidR="00121B86" w:rsidRDefault="00121B86" w:rsidP="00121B86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学号</w:t>
            </w:r>
          </w:p>
        </w:tc>
        <w:tc>
          <w:tcPr>
            <w:tcW w:w="2764" w:type="dxa"/>
            <w:gridSpan w:val="3"/>
            <w:shd w:val="clear" w:color="auto" w:fill="auto"/>
            <w:vAlign w:val="center"/>
          </w:tcPr>
          <w:p w14:paraId="27235AE5" w14:textId="61A1088C" w:rsidR="00121B86" w:rsidRDefault="00121B86" w:rsidP="00121B86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121B86">
              <w:rPr>
                <w:rFonts w:ascii="宋体" w:eastAsia="宋体" w:hAnsi="宋体"/>
                <w:sz w:val="24"/>
                <w:szCs w:val="24"/>
              </w:rPr>
              <w:t>2200330113</w:t>
            </w:r>
          </w:p>
        </w:tc>
        <w:tc>
          <w:tcPr>
            <w:tcW w:w="779" w:type="dxa"/>
            <w:shd w:val="clear" w:color="auto" w:fill="auto"/>
            <w:vAlign w:val="center"/>
          </w:tcPr>
          <w:p w14:paraId="1262C821" w14:textId="77777777" w:rsidR="00121B86" w:rsidRDefault="00121B86" w:rsidP="00121B86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姓名</w:t>
            </w:r>
          </w:p>
        </w:tc>
        <w:tc>
          <w:tcPr>
            <w:tcW w:w="2699" w:type="dxa"/>
            <w:gridSpan w:val="5"/>
            <w:shd w:val="clear" w:color="auto" w:fill="auto"/>
            <w:vAlign w:val="center"/>
          </w:tcPr>
          <w:p w14:paraId="72A451A8" w14:textId="4F10B0FC" w:rsidR="00121B86" w:rsidRDefault="00121B86" w:rsidP="00121B86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CF7303">
              <w:rPr>
                <w:rFonts w:ascii="宋体" w:eastAsia="宋体" w:hAnsi="宋体" w:hint="eastAsia"/>
                <w:sz w:val="24"/>
                <w:szCs w:val="24"/>
              </w:rPr>
              <w:t>丁振耿</w:t>
            </w:r>
          </w:p>
        </w:tc>
      </w:tr>
      <w:tr w:rsidR="00121B86" w14:paraId="3C0C9AAD" w14:textId="77777777">
        <w:tc>
          <w:tcPr>
            <w:tcW w:w="1300" w:type="dxa"/>
            <w:gridSpan w:val="3"/>
            <w:vMerge/>
            <w:shd w:val="clear" w:color="auto" w:fill="auto"/>
            <w:vAlign w:val="center"/>
          </w:tcPr>
          <w:p w14:paraId="64366455" w14:textId="77777777" w:rsidR="00121B86" w:rsidRDefault="00121B86" w:rsidP="00121B86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15B40206" w14:textId="77777777" w:rsidR="00121B86" w:rsidRDefault="00121B86" w:rsidP="00121B86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学号</w:t>
            </w:r>
          </w:p>
        </w:tc>
        <w:tc>
          <w:tcPr>
            <w:tcW w:w="2764" w:type="dxa"/>
            <w:gridSpan w:val="3"/>
            <w:shd w:val="clear" w:color="auto" w:fill="auto"/>
            <w:vAlign w:val="center"/>
          </w:tcPr>
          <w:p w14:paraId="35BE5E4C" w14:textId="1C7C255A" w:rsidR="00121B86" w:rsidRDefault="00121B86" w:rsidP="00121B86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779" w:type="dxa"/>
            <w:shd w:val="clear" w:color="auto" w:fill="auto"/>
            <w:vAlign w:val="center"/>
          </w:tcPr>
          <w:p w14:paraId="63345356" w14:textId="77777777" w:rsidR="00121B86" w:rsidRDefault="00121B86" w:rsidP="00121B86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姓名</w:t>
            </w:r>
          </w:p>
        </w:tc>
        <w:tc>
          <w:tcPr>
            <w:tcW w:w="2699" w:type="dxa"/>
            <w:gridSpan w:val="5"/>
            <w:shd w:val="clear" w:color="auto" w:fill="auto"/>
            <w:vAlign w:val="center"/>
          </w:tcPr>
          <w:p w14:paraId="696E0041" w14:textId="77976965" w:rsidR="00121B86" w:rsidRDefault="00121B86" w:rsidP="00121B86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121B86" w14:paraId="3E1152CA" w14:textId="77777777">
        <w:trPr>
          <w:trHeight w:val="2737"/>
        </w:trPr>
        <w:tc>
          <w:tcPr>
            <w:tcW w:w="426" w:type="dxa"/>
            <w:vAlign w:val="center"/>
          </w:tcPr>
          <w:p w14:paraId="4A96A940" w14:textId="77777777" w:rsidR="00121B86" w:rsidRDefault="00121B86" w:rsidP="00121B86">
            <w:pPr>
              <w:jc w:val="center"/>
            </w:pPr>
            <w:r>
              <w:rPr>
                <w:rFonts w:hint="eastAsia"/>
              </w:rPr>
              <w:t>已完成内容</w:t>
            </w:r>
          </w:p>
        </w:tc>
        <w:tc>
          <w:tcPr>
            <w:tcW w:w="5698" w:type="dxa"/>
            <w:gridSpan w:val="9"/>
          </w:tcPr>
          <w:p w14:paraId="10E7E441" w14:textId="77777777" w:rsidR="00121B86" w:rsidRDefault="00121B86" w:rsidP="00121B86"/>
          <w:p w14:paraId="2B2C4996" w14:textId="645AA10E" w:rsidR="00121B86" w:rsidRDefault="00C74C15" w:rsidP="00C74C15">
            <w:pPr>
              <w:pStyle w:val="a8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节点能够实现</w:t>
            </w:r>
            <w:r w:rsidRPr="00C74C15">
              <w:rPr>
                <w:rFonts w:hint="eastAsia"/>
              </w:rPr>
              <w:t>车位占用状态监测</w:t>
            </w:r>
          </w:p>
          <w:p w14:paraId="7F2FF37C" w14:textId="55EAE87E" w:rsidR="00C74C15" w:rsidRDefault="00C74C15" w:rsidP="00C74C15">
            <w:pPr>
              <w:pStyle w:val="a8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实现中心协调器与车位节点的</w:t>
            </w:r>
            <w:r>
              <w:rPr>
                <w:rFonts w:hint="eastAsia"/>
              </w:rPr>
              <w:t>WiFi MESH</w:t>
            </w:r>
            <w:r>
              <w:rPr>
                <w:rFonts w:hint="eastAsia"/>
              </w:rPr>
              <w:t>组网</w:t>
            </w:r>
          </w:p>
          <w:p w14:paraId="121CBC19" w14:textId="2077E545" w:rsidR="00C74C15" w:rsidRPr="00C74C15" w:rsidRDefault="00C74C15" w:rsidP="00C74C15">
            <w:pPr>
              <w:pStyle w:val="a8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完成前后端设计与测试，可以</w:t>
            </w:r>
            <w:r w:rsidR="00897BC8">
              <w:rPr>
                <w:rFonts w:hint="eastAsia"/>
              </w:rPr>
              <w:t>在前端界面</w:t>
            </w:r>
            <w:r w:rsidRPr="00C74C15">
              <w:rPr>
                <w:rFonts w:hint="eastAsia"/>
              </w:rPr>
              <w:t>实现停车场的车位状态显示、统计剩余车位数量显示；</w:t>
            </w:r>
          </w:p>
          <w:p w14:paraId="1357719E" w14:textId="57B97BE8" w:rsidR="00121B86" w:rsidRDefault="00C74C15" w:rsidP="00121B86">
            <w:pPr>
              <w:pStyle w:val="a8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完成停车收费功能，使用支付宝开发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，完成付费后</w:t>
            </w:r>
            <w:r>
              <w:rPr>
                <w:rFonts w:hint="eastAsia"/>
              </w:rPr>
              <w:t>中心协调器</w:t>
            </w:r>
            <w:r>
              <w:rPr>
                <w:rFonts w:hint="eastAsia"/>
              </w:rPr>
              <w:t>使用舵机模拟门闸开关放行</w:t>
            </w:r>
            <w:r w:rsidR="00897BC8">
              <w:rPr>
                <w:rFonts w:hint="eastAsia"/>
              </w:rPr>
              <w:t>；</w:t>
            </w:r>
          </w:p>
          <w:p w14:paraId="2430D9B1" w14:textId="404983C6" w:rsidR="00897BC8" w:rsidRDefault="00897BC8" w:rsidP="00121B86">
            <w:pPr>
              <w:pStyle w:val="a8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完成低功耗设计，车位节点能够自动休眠，当停车状态改变才进行唤醒并传输数据。</w:t>
            </w:r>
          </w:p>
          <w:p w14:paraId="4AB40229" w14:textId="77777777" w:rsidR="007D1241" w:rsidRDefault="007D1241" w:rsidP="00DE7760">
            <w:pPr>
              <w:rPr>
                <w:rFonts w:hint="eastAsia"/>
              </w:rPr>
            </w:pPr>
          </w:p>
          <w:p w14:paraId="1CAE7DB0" w14:textId="77777777" w:rsidR="00121B86" w:rsidRDefault="00121B86" w:rsidP="00121B86">
            <w:r>
              <w:rPr>
                <w:rFonts w:hint="eastAsia"/>
              </w:rPr>
              <w:t xml:space="preserve">                          </w:t>
            </w:r>
            <w:r>
              <w:rPr>
                <w:rFonts w:hint="eastAsia"/>
              </w:rPr>
              <w:t>检查日期：</w:t>
            </w:r>
            <w:r>
              <w:rPr>
                <w:rFonts w:hint="eastAsia"/>
              </w:rPr>
              <w:t>20</w:t>
            </w:r>
            <w:r>
              <w:t>2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19</w:t>
            </w:r>
            <w:r>
              <w:rPr>
                <w:rFonts w:hint="eastAsia"/>
              </w:rPr>
              <w:t>日</w:t>
            </w:r>
          </w:p>
        </w:tc>
        <w:tc>
          <w:tcPr>
            <w:tcW w:w="426" w:type="dxa"/>
            <w:vAlign w:val="center"/>
          </w:tcPr>
          <w:p w14:paraId="6D1880C2" w14:textId="77777777" w:rsidR="00121B86" w:rsidRDefault="00121B86" w:rsidP="00121B86">
            <w:pPr>
              <w:jc w:val="center"/>
            </w:pPr>
            <w:r>
              <w:rPr>
                <w:rFonts w:hint="eastAsia"/>
              </w:rPr>
              <w:t>完成情况</w:t>
            </w:r>
          </w:p>
        </w:tc>
        <w:tc>
          <w:tcPr>
            <w:tcW w:w="1701" w:type="dxa"/>
            <w:gridSpan w:val="2"/>
            <w:vAlign w:val="center"/>
          </w:tcPr>
          <w:p w14:paraId="601078AD" w14:textId="77777777" w:rsidR="00121B86" w:rsidRDefault="00121B86" w:rsidP="00121B86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□全部完成</w:t>
            </w:r>
          </w:p>
          <w:p w14:paraId="72F27BC2" w14:textId="77777777" w:rsidR="00121B86" w:rsidRDefault="00121B86" w:rsidP="00121B86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4D2D895" wp14:editId="47CBA299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113665</wp:posOffset>
                      </wp:positionV>
                      <wp:extent cx="105410" cy="121285"/>
                      <wp:effectExtent l="0" t="0" r="0" b="0"/>
                      <wp:wrapNone/>
                      <wp:docPr id="7" name="文本框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 noChangeShapeType="1" noTextEdit="1"/>
                            </wps:cNvSpPr>
                            <wps:spPr bwMode="auto">
                              <a:xfrm>
                                <a:off x="0" y="0"/>
                                <a:ext cx="105410" cy="12128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E17BA8F" w14:textId="77777777" w:rsidR="00121B86" w:rsidRDefault="00121B86">
                                  <w:pPr>
                                    <w:pStyle w:val="a3"/>
                                    <w:spacing w:before="0" w:beforeAutospacing="0" w:after="0" w:afterAutospacing="0"/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  <w:color w:val="000000"/>
                                      <w:sz w:val="72"/>
                                      <w:szCs w:val="72"/>
                                      <w14:textOutline w14:w="9525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√</w:t>
                                  </w:r>
                                </w:p>
                              </w:txbxContent>
                            </wps:txbx>
                            <wps:bodyPr spcFirstLastPara="1" wrap="square" numCol="1" fromWordArt="1">
                              <a:prstTxWarp prst="textArchUp">
                                <a:avLst>
                                  <a:gd name="adj" fmla="val 10800000"/>
                                </a:avLst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4D2D89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7" o:spid="_x0000_s1026" type="#_x0000_t202" style="position:absolute;left:0;text-align:left;margin-left:-.15pt;margin-top:8.95pt;width:8.3pt;height:9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" filled="f" stroked="f">
                      <o:lock v:ext="edit" shapetype="t"/>
                      <v:textbox style="mso-fit-shape-to-text:t">
                        <w:txbxContent>
                          <w:p w14:paraId="7E17BA8F" w14:textId="77777777" w:rsidR="00121B86" w:rsidRDefault="00121B86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hint="eastAsia"/>
                                <w:color w:val="00000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√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宋体" w:hAnsi="宋体" w:hint="eastAsia"/>
              </w:rPr>
              <w:t>□按进度完成</w:t>
            </w:r>
          </w:p>
          <w:p w14:paraId="5B82A56E" w14:textId="77777777" w:rsidR="00121B86" w:rsidRDefault="00121B86" w:rsidP="00121B86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□滞后进度安排</w:t>
            </w:r>
          </w:p>
        </w:tc>
      </w:tr>
      <w:tr w:rsidR="00121B86" w14:paraId="127CE60D" w14:textId="77777777" w:rsidTr="00213607">
        <w:trPr>
          <w:trHeight w:val="3346"/>
        </w:trPr>
        <w:tc>
          <w:tcPr>
            <w:tcW w:w="426" w:type="dxa"/>
            <w:vAlign w:val="center"/>
          </w:tcPr>
          <w:p w14:paraId="39A1E374" w14:textId="77777777" w:rsidR="00121B86" w:rsidRDefault="00121B86" w:rsidP="00121B86">
            <w:pPr>
              <w:jc w:val="center"/>
            </w:pPr>
            <w:r>
              <w:rPr>
                <w:rFonts w:hint="eastAsia"/>
              </w:rPr>
              <w:t>存在困难</w:t>
            </w:r>
          </w:p>
        </w:tc>
        <w:tc>
          <w:tcPr>
            <w:tcW w:w="7825" w:type="dxa"/>
            <w:gridSpan w:val="12"/>
            <w:vAlign w:val="center"/>
          </w:tcPr>
          <w:p w14:paraId="648BFABE" w14:textId="65920759" w:rsidR="00121B86" w:rsidRDefault="00CE1E67" w:rsidP="00CE1E67">
            <w:pPr>
              <w:pStyle w:val="a8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WiFi MESH</w:t>
            </w:r>
            <w:r>
              <w:rPr>
                <w:rFonts w:hint="eastAsia"/>
              </w:rPr>
              <w:t>设计困难：基于</w:t>
            </w:r>
            <w:r>
              <w:rPr>
                <w:rFonts w:hint="eastAsia"/>
              </w:rPr>
              <w:t>ESP32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WiFi MESH</w:t>
            </w:r>
            <w:r>
              <w:rPr>
                <w:rFonts w:hint="eastAsia"/>
              </w:rPr>
              <w:t>使用的是内部数据包形式，需要主控对数据包进行自主解析，不能直接转发节点</w:t>
            </w:r>
            <w:r>
              <w:rPr>
                <w:rFonts w:hint="eastAsia"/>
              </w:rPr>
              <w:t>http</w:t>
            </w:r>
            <w:r>
              <w:rPr>
                <w:rFonts w:hint="eastAsia"/>
              </w:rPr>
              <w:t>请求，对于车位状态的更新需要传输自定义的数据包以便解析</w:t>
            </w:r>
            <w:r w:rsidR="002E6529">
              <w:rPr>
                <w:rFonts w:hint="eastAsia"/>
              </w:rPr>
              <w:t>；</w:t>
            </w:r>
          </w:p>
          <w:p w14:paraId="1ED9D50A" w14:textId="77777777" w:rsidR="00CE1E67" w:rsidRDefault="002E6529" w:rsidP="00CE1E67">
            <w:pPr>
              <w:pStyle w:val="a8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低功耗设计问题：低功耗设计会导致节点</w:t>
            </w:r>
            <w:r>
              <w:rPr>
                <w:rFonts w:hint="eastAsia"/>
              </w:rPr>
              <w:t>WiFi</w:t>
            </w:r>
            <w:r>
              <w:rPr>
                <w:rFonts w:hint="eastAsia"/>
              </w:rPr>
              <w:t>断开连接；</w:t>
            </w:r>
          </w:p>
          <w:p w14:paraId="110400AC" w14:textId="77777777" w:rsidR="002E6529" w:rsidRDefault="002E6529" w:rsidP="00CE1E67">
            <w:pPr>
              <w:pStyle w:val="a8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红外光电传感器过于灵敏，经常误触发；</w:t>
            </w:r>
          </w:p>
          <w:p w14:paraId="2E194C0A" w14:textId="4A7FC3F5" w:rsidR="002E6529" w:rsidRDefault="002E6529" w:rsidP="00CE1E67">
            <w:pPr>
              <w:pStyle w:val="a8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M</w:t>
            </w:r>
            <w:r w:rsidR="00F0344D">
              <w:rPr>
                <w:rFonts w:hint="eastAsia"/>
              </w:rPr>
              <w:t>o</w:t>
            </w:r>
            <w:r>
              <w:rPr>
                <w:rFonts w:hint="eastAsia"/>
              </w:rPr>
              <w:t>ngoDB</w:t>
            </w:r>
            <w:r>
              <w:rPr>
                <w:rFonts w:hint="eastAsia"/>
              </w:rPr>
              <w:t>需要</w:t>
            </w:r>
            <w:r w:rsidR="00A31AB7">
              <w:rPr>
                <w:rFonts w:hint="eastAsia"/>
              </w:rPr>
              <w:t>不相同</w:t>
            </w:r>
            <w:r>
              <w:rPr>
                <w:rFonts w:hint="eastAsia"/>
              </w:rPr>
              <w:t>的字符串作为主键，否则会触发</w:t>
            </w:r>
            <w:r w:rsidR="00F0344D">
              <w:rPr>
                <w:rFonts w:hint="eastAsia"/>
              </w:rPr>
              <w:t>错误</w:t>
            </w:r>
            <w:r w:rsidR="004E2235">
              <w:rPr>
                <w:rFonts w:hint="eastAsia"/>
              </w:rPr>
              <w:t>；</w:t>
            </w:r>
          </w:p>
          <w:p w14:paraId="6BF04138" w14:textId="77777777" w:rsidR="004E2235" w:rsidRDefault="004E2235" w:rsidP="00CE1E67">
            <w:pPr>
              <w:pStyle w:val="a8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付款逻辑：后端不能向</w:t>
            </w:r>
            <w:r>
              <w:rPr>
                <w:rFonts w:hint="eastAsia"/>
              </w:rPr>
              <w:t>中心协调器</w:t>
            </w:r>
            <w:r>
              <w:rPr>
                <w:rFonts w:hint="eastAsia"/>
              </w:rPr>
              <w:t>主动发送数据包，当付款成功时</w:t>
            </w:r>
            <w:r w:rsidR="00C86B1E">
              <w:rPr>
                <w:rFonts w:hint="eastAsia"/>
              </w:rPr>
              <w:t>，没有向</w:t>
            </w:r>
            <w:r w:rsidR="00C86B1E">
              <w:rPr>
                <w:rFonts w:hint="eastAsia"/>
              </w:rPr>
              <w:t>中心协调器</w:t>
            </w:r>
            <w:r w:rsidR="00C86B1E">
              <w:rPr>
                <w:rFonts w:hint="eastAsia"/>
              </w:rPr>
              <w:t>主动发送开闸请求的手段</w:t>
            </w:r>
            <w:r w:rsidR="00785C9B">
              <w:rPr>
                <w:rFonts w:hint="eastAsia"/>
              </w:rPr>
              <w:t>；</w:t>
            </w:r>
          </w:p>
          <w:p w14:paraId="129FAB57" w14:textId="59A785E4" w:rsidR="00785C9B" w:rsidRDefault="00785C9B" w:rsidP="00CE1E67">
            <w:pPr>
              <w:pStyle w:val="a8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多个车辆出库情况处理：车辆出库待缴费时需要等待后端服务器完成，若这时车位节点再发送</w:t>
            </w:r>
            <w:r w:rsidR="00474684">
              <w:rPr>
                <w:rFonts w:hint="eastAsia"/>
              </w:rPr>
              <w:t>数据包，可能会导致任务冲突。</w:t>
            </w:r>
          </w:p>
        </w:tc>
      </w:tr>
      <w:tr w:rsidR="00121B86" w14:paraId="56829AFA" w14:textId="77777777">
        <w:trPr>
          <w:trHeight w:val="1713"/>
        </w:trPr>
        <w:tc>
          <w:tcPr>
            <w:tcW w:w="426" w:type="dxa"/>
            <w:vAlign w:val="center"/>
          </w:tcPr>
          <w:p w14:paraId="5C923219" w14:textId="77777777" w:rsidR="00121B86" w:rsidRDefault="00121B86" w:rsidP="00121B86">
            <w:pPr>
              <w:jc w:val="center"/>
            </w:pPr>
            <w:r>
              <w:rPr>
                <w:rFonts w:hint="eastAsia"/>
              </w:rPr>
              <w:t>解决办法</w:t>
            </w:r>
          </w:p>
        </w:tc>
        <w:tc>
          <w:tcPr>
            <w:tcW w:w="7825" w:type="dxa"/>
            <w:gridSpan w:val="12"/>
            <w:vAlign w:val="center"/>
          </w:tcPr>
          <w:p w14:paraId="08EDFB46" w14:textId="77777777" w:rsidR="00121B86" w:rsidRDefault="004E2235" w:rsidP="004E2235">
            <w:pPr>
              <w:pStyle w:val="a8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根据</w:t>
            </w:r>
            <w:r>
              <w:rPr>
                <w:rFonts w:hint="eastAsia"/>
              </w:rPr>
              <w:t>ESP IDF</w:t>
            </w:r>
            <w:r>
              <w:rPr>
                <w:rFonts w:hint="eastAsia"/>
              </w:rPr>
              <w:t>文档，定义自定义数据包，中心</w:t>
            </w:r>
            <w:r>
              <w:rPr>
                <w:rFonts w:hint="eastAsia"/>
              </w:rPr>
              <w:t>协调器</w:t>
            </w:r>
            <w:r>
              <w:rPr>
                <w:rFonts w:hint="eastAsia"/>
              </w:rPr>
              <w:t>解析数据包并根据后端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再封装，发送车位状态信息；</w:t>
            </w:r>
          </w:p>
          <w:p w14:paraId="59CE3F56" w14:textId="77777777" w:rsidR="004E2235" w:rsidRDefault="004E2235" w:rsidP="004E2235">
            <w:pPr>
              <w:pStyle w:val="a8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根据题目要求，采用了低功耗设计，车位状态更新会触发</w:t>
            </w:r>
            <w:r>
              <w:rPr>
                <w:rFonts w:hint="eastAsia"/>
              </w:rPr>
              <w:t>IO</w:t>
            </w:r>
            <w:r>
              <w:rPr>
                <w:rFonts w:hint="eastAsia"/>
              </w:rPr>
              <w:t>中断唤醒节点，自动重新构建</w:t>
            </w:r>
            <w:r>
              <w:rPr>
                <w:rFonts w:hint="eastAsia"/>
              </w:rPr>
              <w:t>MESH</w:t>
            </w:r>
            <w:r>
              <w:rPr>
                <w:rFonts w:hint="eastAsia"/>
              </w:rPr>
              <w:t>连接并发送数据包，发送成功后自动休眠等待下次</w:t>
            </w:r>
            <w:r>
              <w:rPr>
                <w:rFonts w:hint="eastAsia"/>
              </w:rPr>
              <w:t>IO</w:t>
            </w:r>
            <w:r>
              <w:rPr>
                <w:rFonts w:hint="eastAsia"/>
              </w:rPr>
              <w:t>状态变化；</w:t>
            </w:r>
          </w:p>
          <w:p w14:paraId="44C19951" w14:textId="77777777" w:rsidR="004E2235" w:rsidRDefault="00016373" w:rsidP="004E2235">
            <w:pPr>
              <w:pStyle w:val="a8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使用硬纸板将传感器进行固定，并调整触发灵敏度，使其触发正常</w:t>
            </w:r>
            <w:r w:rsidR="00474684">
              <w:rPr>
                <w:rFonts w:hint="eastAsia"/>
              </w:rPr>
              <w:t>；</w:t>
            </w:r>
          </w:p>
          <w:p w14:paraId="3B1A8836" w14:textId="7718ACAB" w:rsidR="00474684" w:rsidRDefault="00474684" w:rsidP="004E2235">
            <w:pPr>
              <w:pStyle w:val="a8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使用设备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地址发送至后端做为主键，由中心调解器进行解析和发送；</w:t>
            </w:r>
          </w:p>
          <w:p w14:paraId="0C8795F5" w14:textId="77777777" w:rsidR="00474684" w:rsidRDefault="00C96717" w:rsidP="004E2235">
            <w:pPr>
              <w:pStyle w:val="a8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后端新增付款状态查询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，</w:t>
            </w:r>
            <w:r w:rsidR="00213607">
              <w:rPr>
                <w:rFonts w:hint="eastAsia"/>
              </w:rPr>
              <w:t>待付款时，中心调解器持续读取状态直到</w:t>
            </w:r>
            <w:r w:rsidR="00213607">
              <w:rPr>
                <w:rFonts w:hint="eastAsia"/>
              </w:rPr>
              <w:t>API</w:t>
            </w:r>
            <w:r w:rsidR="00213607">
              <w:rPr>
                <w:rFonts w:hint="eastAsia"/>
              </w:rPr>
              <w:t>返回付款成功数据；</w:t>
            </w:r>
          </w:p>
          <w:p w14:paraId="6F98DDD1" w14:textId="25E3E5EB" w:rsidR="00213607" w:rsidRDefault="00213607" w:rsidP="004E2235">
            <w:pPr>
              <w:pStyle w:val="a8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>FreeRTOS</w:t>
            </w:r>
            <w:r>
              <w:rPr>
                <w:rFonts w:hint="eastAsia"/>
              </w:rPr>
              <w:t>进行设计，将</w:t>
            </w:r>
            <w:r>
              <w:rPr>
                <w:rFonts w:hint="eastAsia"/>
              </w:rPr>
              <w:t>MESH</w:t>
            </w:r>
            <w:r>
              <w:rPr>
                <w:rFonts w:hint="eastAsia"/>
              </w:rPr>
              <w:t>数据包解析任务置为更高优先级，使用消息队列对待发送的出库请求数据包进行暂缓存。</w:t>
            </w:r>
          </w:p>
        </w:tc>
      </w:tr>
      <w:tr w:rsidR="00121B86" w14:paraId="7EFB7C6B" w14:textId="77777777">
        <w:trPr>
          <w:cantSplit/>
          <w:trHeight w:val="420"/>
        </w:trPr>
        <w:tc>
          <w:tcPr>
            <w:tcW w:w="709" w:type="dxa"/>
            <w:gridSpan w:val="2"/>
            <w:vAlign w:val="center"/>
          </w:tcPr>
          <w:p w14:paraId="6B8052FE" w14:textId="77777777" w:rsidR="00121B86" w:rsidRDefault="00121B86" w:rsidP="00121B86">
            <w:pPr>
              <w:jc w:val="center"/>
            </w:pPr>
            <w:r>
              <w:rPr>
                <w:rFonts w:hint="eastAsia"/>
              </w:rPr>
              <w:t>预期成绩</w:t>
            </w:r>
          </w:p>
        </w:tc>
        <w:tc>
          <w:tcPr>
            <w:tcW w:w="1701" w:type="dxa"/>
            <w:gridSpan w:val="3"/>
            <w:vAlign w:val="center"/>
          </w:tcPr>
          <w:p w14:paraId="34FCC2E0" w14:textId="77777777" w:rsidR="00121B86" w:rsidRDefault="00121B86" w:rsidP="00121B86">
            <w:pPr>
              <w:jc w:val="center"/>
            </w:pPr>
            <w:r>
              <w:rPr>
                <w:rFonts w:ascii="宋体" w:hAnsi="宋体" w:hint="eastAsia"/>
              </w:rPr>
              <w:t>□</w:t>
            </w:r>
            <w:r>
              <w:rPr>
                <w:rFonts w:hint="eastAsia"/>
              </w:rPr>
              <w:t>优</w:t>
            </w:r>
            <w:r>
              <w:t xml:space="preserve"> </w:t>
            </w:r>
            <w:r>
              <w:rPr>
                <w:rFonts w:hint="eastAsia"/>
              </w:rPr>
              <w:t>秀</w:t>
            </w:r>
          </w:p>
        </w:tc>
        <w:tc>
          <w:tcPr>
            <w:tcW w:w="992" w:type="dxa"/>
            <w:vAlign w:val="center"/>
          </w:tcPr>
          <w:p w14:paraId="5FCCD4BA" w14:textId="77777777" w:rsidR="00121B86" w:rsidRDefault="00121B86" w:rsidP="00121B86">
            <w:pPr>
              <w:spacing w:line="480" w:lineRule="auto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A299295" wp14:editId="57E95783">
                      <wp:simplePos x="0" y="0"/>
                      <wp:positionH relativeFrom="column">
                        <wp:posOffset>10160</wp:posOffset>
                      </wp:positionH>
                      <wp:positionV relativeFrom="paragraph">
                        <wp:posOffset>200025</wp:posOffset>
                      </wp:positionV>
                      <wp:extent cx="105410" cy="121285"/>
                      <wp:effectExtent l="0" t="0" r="0" b="0"/>
                      <wp:wrapNone/>
                      <wp:docPr id="6" name="文本框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 noChangeShapeType="1" noTextEdit="1"/>
                            </wps:cNvSpPr>
                            <wps:spPr bwMode="auto">
                              <a:xfrm>
                                <a:off x="0" y="0"/>
                                <a:ext cx="105410" cy="12128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CC1F696" w14:textId="77777777" w:rsidR="00121B86" w:rsidRDefault="00121B86">
                                  <w:pPr>
                                    <w:pStyle w:val="a3"/>
                                    <w:spacing w:before="0" w:beforeAutospacing="0" w:after="0" w:afterAutospacing="0"/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  <w:color w:val="000000"/>
                                      <w:sz w:val="72"/>
                                      <w:szCs w:val="72"/>
                                      <w14:textOutline w14:w="9525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√</w:t>
                                  </w:r>
                                </w:p>
                              </w:txbxContent>
                            </wps:txbx>
                            <wps:bodyPr spcFirstLastPara="1" wrap="square" numCol="1" fromWordArt="1">
                              <a:prstTxWarp prst="textArchUp">
                                <a:avLst>
                                  <a:gd name="adj" fmla="val 10800000"/>
                                </a:avLst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A299295" id="文本框 6" o:spid="_x0000_s1027" type="#_x0000_t202" style="position:absolute;left:0;text-align:left;margin-left:.8pt;margin-top:15.75pt;width:8.3pt;height:9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" filled="f" stroked="f">
                      <o:lock v:ext="edit" shapetype="t"/>
                      <v:textbox style="mso-fit-shape-to-text:t">
                        <w:txbxContent>
                          <w:p w14:paraId="5CC1F696" w14:textId="77777777" w:rsidR="00121B86" w:rsidRDefault="00121B86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hint="eastAsia"/>
                                <w:color w:val="00000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√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hint="eastAsia"/>
              </w:rPr>
              <w:t>良</w:t>
            </w:r>
            <w:r>
              <w:t xml:space="preserve"> </w:t>
            </w:r>
            <w:r>
              <w:rPr>
                <w:rFonts w:hint="eastAsia"/>
              </w:rPr>
              <w:t>好</w:t>
            </w:r>
          </w:p>
        </w:tc>
        <w:tc>
          <w:tcPr>
            <w:tcW w:w="2268" w:type="dxa"/>
            <w:gridSpan w:val="3"/>
            <w:vAlign w:val="center"/>
          </w:tcPr>
          <w:p w14:paraId="5009DD1A" w14:textId="77777777" w:rsidR="00121B86" w:rsidRDefault="00121B86" w:rsidP="00121B86">
            <w:pPr>
              <w:jc w:val="center"/>
            </w:pPr>
            <w:r>
              <w:rPr>
                <w:rFonts w:ascii="宋体" w:hAnsi="宋体" w:hint="eastAsia"/>
              </w:rPr>
              <w:t>□</w:t>
            </w:r>
            <w:r>
              <w:rPr>
                <w:rFonts w:hint="eastAsia"/>
              </w:rPr>
              <w:t>中</w:t>
            </w:r>
            <w:r>
              <w:t xml:space="preserve"> </w:t>
            </w:r>
            <w:r>
              <w:rPr>
                <w:rFonts w:hint="eastAsia"/>
              </w:rPr>
              <w:t>等</w:t>
            </w:r>
          </w:p>
        </w:tc>
        <w:tc>
          <w:tcPr>
            <w:tcW w:w="1418" w:type="dxa"/>
            <w:gridSpan w:val="3"/>
            <w:vAlign w:val="center"/>
          </w:tcPr>
          <w:p w14:paraId="2574201D" w14:textId="77777777" w:rsidR="00121B86" w:rsidRDefault="00121B86" w:rsidP="00121B86">
            <w:pPr>
              <w:jc w:val="center"/>
            </w:pPr>
            <w:r>
              <w:rPr>
                <w:rFonts w:ascii="宋体" w:hAnsi="宋体" w:hint="eastAsia"/>
              </w:rPr>
              <w:t>□</w:t>
            </w:r>
            <w:r>
              <w:rPr>
                <w:rFonts w:hint="eastAsia"/>
              </w:rPr>
              <w:t>及</w:t>
            </w:r>
            <w:r>
              <w:t xml:space="preserve"> </w:t>
            </w:r>
            <w:r>
              <w:rPr>
                <w:rFonts w:hint="eastAsia"/>
              </w:rPr>
              <w:t>格</w:t>
            </w:r>
          </w:p>
        </w:tc>
        <w:tc>
          <w:tcPr>
            <w:tcW w:w="1163" w:type="dxa"/>
            <w:vAlign w:val="center"/>
          </w:tcPr>
          <w:p w14:paraId="7300C110" w14:textId="77777777" w:rsidR="00121B86" w:rsidRDefault="00121B86" w:rsidP="00121B86">
            <w:pPr>
              <w:jc w:val="center"/>
            </w:pPr>
            <w:r>
              <w:rPr>
                <w:rFonts w:ascii="宋体" w:hAnsi="宋体" w:hint="eastAsia"/>
              </w:rPr>
              <w:t>□</w:t>
            </w:r>
            <w:r>
              <w:rPr>
                <w:rFonts w:hint="eastAsia"/>
              </w:rPr>
              <w:t>不及格</w:t>
            </w:r>
          </w:p>
        </w:tc>
      </w:tr>
    </w:tbl>
    <w:p w14:paraId="10E10D95" w14:textId="77777777" w:rsidR="008C4523" w:rsidRDefault="008C4523"/>
    <w:sectPr w:rsidR="008C45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CFDBC" w14:textId="77777777" w:rsidR="00694393" w:rsidRDefault="00694393" w:rsidP="00121B86">
      <w:r>
        <w:separator/>
      </w:r>
    </w:p>
  </w:endnote>
  <w:endnote w:type="continuationSeparator" w:id="0">
    <w:p w14:paraId="627F300F" w14:textId="77777777" w:rsidR="00694393" w:rsidRDefault="00694393" w:rsidP="00121B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26A05" w14:textId="77777777" w:rsidR="00694393" w:rsidRDefault="00694393" w:rsidP="00121B86">
      <w:r>
        <w:separator/>
      </w:r>
    </w:p>
  </w:footnote>
  <w:footnote w:type="continuationSeparator" w:id="0">
    <w:p w14:paraId="08FAA750" w14:textId="77777777" w:rsidR="00694393" w:rsidRDefault="00694393" w:rsidP="00121B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217E9"/>
    <w:multiLevelType w:val="hybridMultilevel"/>
    <w:tmpl w:val="7184667A"/>
    <w:lvl w:ilvl="0" w:tplc="8190EC0A">
      <w:start w:val="1"/>
      <w:numFmt w:val="decimal"/>
      <w:lvlText w:val="%1."/>
      <w:lvlJc w:val="left"/>
      <w:pPr>
        <w:ind w:left="227" w:hanging="227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E63565A"/>
    <w:multiLevelType w:val="hybridMultilevel"/>
    <w:tmpl w:val="D0563346"/>
    <w:lvl w:ilvl="0" w:tplc="86C00A60">
      <w:start w:val="1"/>
      <w:numFmt w:val="decimal"/>
      <w:lvlText w:val="%1."/>
      <w:lvlJc w:val="left"/>
      <w:pPr>
        <w:ind w:left="227" w:hanging="227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8470A73"/>
    <w:multiLevelType w:val="hybridMultilevel"/>
    <w:tmpl w:val="6DF6CF0E"/>
    <w:lvl w:ilvl="0" w:tplc="312018BA">
      <w:start w:val="1"/>
      <w:numFmt w:val="decimal"/>
      <w:lvlText w:val="%1."/>
      <w:lvlJc w:val="left"/>
      <w:pPr>
        <w:ind w:left="227" w:hanging="227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DF30527"/>
    <w:multiLevelType w:val="hybridMultilevel"/>
    <w:tmpl w:val="5FB039C8"/>
    <w:lvl w:ilvl="0" w:tplc="B39041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41763401">
    <w:abstractNumId w:val="0"/>
  </w:num>
  <w:num w:numId="2" w16cid:durableId="1178733870">
    <w:abstractNumId w:val="3"/>
  </w:num>
  <w:num w:numId="3" w16cid:durableId="1370570967">
    <w:abstractNumId w:val="1"/>
  </w:num>
  <w:num w:numId="4" w16cid:durableId="16929946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6FE07B7"/>
    <w:rsid w:val="00016373"/>
    <w:rsid w:val="00121B86"/>
    <w:rsid w:val="00213607"/>
    <w:rsid w:val="002466AD"/>
    <w:rsid w:val="002E6529"/>
    <w:rsid w:val="00474684"/>
    <w:rsid w:val="004E2235"/>
    <w:rsid w:val="00694393"/>
    <w:rsid w:val="00785C9B"/>
    <w:rsid w:val="007D1241"/>
    <w:rsid w:val="00897BC8"/>
    <w:rsid w:val="008C22DC"/>
    <w:rsid w:val="008C4523"/>
    <w:rsid w:val="00A31AB7"/>
    <w:rsid w:val="00C74C15"/>
    <w:rsid w:val="00C86B1E"/>
    <w:rsid w:val="00C96717"/>
    <w:rsid w:val="00CE1E67"/>
    <w:rsid w:val="00D913CD"/>
    <w:rsid w:val="00DE7760"/>
    <w:rsid w:val="00F0344D"/>
    <w:rsid w:val="36FE0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DB47DA"/>
  <w15:docId w15:val="{E4925E50-2A36-4E6C-B4EC-E3C0BF30C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rsid w:val="00121B8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121B86"/>
    <w:rPr>
      <w:kern w:val="2"/>
      <w:sz w:val="18"/>
      <w:szCs w:val="18"/>
    </w:rPr>
  </w:style>
  <w:style w:type="paragraph" w:styleId="a6">
    <w:name w:val="footer"/>
    <w:basedOn w:val="a"/>
    <w:link w:val="a7"/>
    <w:rsid w:val="00121B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121B86"/>
    <w:rPr>
      <w:kern w:val="2"/>
      <w:sz w:val="18"/>
      <w:szCs w:val="18"/>
    </w:rPr>
  </w:style>
  <w:style w:type="paragraph" w:styleId="a8">
    <w:name w:val="List Paragraph"/>
    <w:basedOn w:val="a"/>
    <w:uiPriority w:val="99"/>
    <w:unhideWhenUsed/>
    <w:rsid w:val="00C74C1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洪大明白</dc:creator>
  <cp:lastModifiedBy>东 何</cp:lastModifiedBy>
  <cp:revision>12</cp:revision>
  <dcterms:created xsi:type="dcterms:W3CDTF">2025-05-19T08:40:00Z</dcterms:created>
  <dcterms:modified xsi:type="dcterms:W3CDTF">2025-06-12T09:14:00Z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BFD24EFF625A4C0C948FA5188163D51E_11</vt:lpwstr>
  </property>
  <property fmtid="{D5CDD505-2E9C-101B-9397-08002B2CF9AE}" pid="4" name="KSOTemplateDocerSaveRecord">
    <vt:lpwstr>eyJoZGlkIjoiM2JlOGIyMDhhYmY4NDY4MDUwMWE2OWY1N2FlOWE0YmEiLCJ1c2VySWQiOiI3Nzg1OTI3MTcifQ==</vt:lpwstr>
  </property>
</Properties>
</file>