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B1768B" w14:textId="44A219D4" w:rsidR="00EF5FBD" w:rsidRPr="00EF5FBD" w:rsidRDefault="00EF5FBD" w:rsidP="00EF5FBD">
      <w:pPr>
        <w:jc w:val="center"/>
        <w:rPr>
          <w:sz w:val="28"/>
          <w:szCs w:val="28"/>
        </w:rPr>
      </w:pPr>
      <w:r w:rsidRPr="00EF5FBD">
        <w:rPr>
          <w:sz w:val="28"/>
          <w:szCs w:val="28"/>
        </w:rPr>
        <w:t>UNSUPERVISED MACHINE LEARNING</w:t>
      </w:r>
    </w:p>
    <w:p w14:paraId="4FEAF1BB" w14:textId="1E675EB7" w:rsidR="00EF5FBD" w:rsidRPr="00EF5FBD" w:rsidRDefault="00EF5FBD" w:rsidP="00EF5FBD">
      <w:pPr>
        <w:jc w:val="center"/>
        <w:rPr>
          <w:sz w:val="28"/>
          <w:szCs w:val="28"/>
        </w:rPr>
      </w:pPr>
      <w:r w:rsidRPr="00EF5FBD">
        <w:rPr>
          <w:sz w:val="28"/>
          <w:szCs w:val="28"/>
        </w:rPr>
        <w:t>EXPERENTIAL LEARNING</w:t>
      </w:r>
    </w:p>
    <w:p w14:paraId="41C1F916" w14:textId="2C50A3BB" w:rsidR="00EF5FBD" w:rsidRPr="00EF5FBD" w:rsidRDefault="00475F72" w:rsidP="00EF5FBD">
      <w:pPr>
        <w:jc w:val="center"/>
        <w:rPr>
          <w:sz w:val="28"/>
          <w:szCs w:val="28"/>
        </w:rPr>
      </w:pPr>
      <w:r>
        <w:rPr>
          <w:sz w:val="28"/>
          <w:szCs w:val="28"/>
        </w:rPr>
        <w:t>NEIL CARDOZ</w:t>
      </w:r>
    </w:p>
    <w:p w14:paraId="46158907" w14:textId="030FDF92" w:rsidR="00EF5FBD" w:rsidRPr="00EF5FBD" w:rsidRDefault="00EF5FBD" w:rsidP="00EF5FBD">
      <w:pPr>
        <w:jc w:val="center"/>
        <w:rPr>
          <w:sz w:val="28"/>
          <w:szCs w:val="28"/>
        </w:rPr>
      </w:pPr>
      <w:r w:rsidRPr="00EF5FBD">
        <w:rPr>
          <w:sz w:val="28"/>
          <w:szCs w:val="28"/>
        </w:rPr>
        <w:t>AIML B</w:t>
      </w:r>
    </w:p>
    <w:p w14:paraId="248D60CB" w14:textId="1E27E628" w:rsidR="00EF5FBD" w:rsidRPr="00EF5FBD" w:rsidRDefault="00EF5FBD" w:rsidP="00EF5FBD">
      <w:pPr>
        <w:jc w:val="center"/>
        <w:rPr>
          <w:sz w:val="28"/>
          <w:szCs w:val="28"/>
        </w:rPr>
      </w:pPr>
      <w:r w:rsidRPr="00EF5FBD">
        <w:rPr>
          <w:sz w:val="28"/>
          <w:szCs w:val="28"/>
        </w:rPr>
        <w:t>23070126</w:t>
      </w:r>
      <w:r w:rsidR="00475F72">
        <w:rPr>
          <w:sz w:val="28"/>
          <w:szCs w:val="28"/>
        </w:rPr>
        <w:t>079</w:t>
      </w:r>
    </w:p>
    <w:p w14:paraId="18AF0087" w14:textId="77777777" w:rsidR="00EF5FBD" w:rsidRPr="00EF5FBD" w:rsidRDefault="00EF5FBD" w:rsidP="00EF5FBD"/>
    <w:p w14:paraId="281DB506" w14:textId="77777777" w:rsidR="00EF5FBD" w:rsidRPr="00EF5FBD" w:rsidRDefault="00EF5FBD" w:rsidP="00EF5FBD">
      <w:pPr>
        <w:rPr>
          <w:b/>
          <w:bCs/>
        </w:rPr>
      </w:pPr>
      <w:r w:rsidRPr="00EF5FBD">
        <w:rPr>
          <w:b/>
          <w:bCs/>
        </w:rPr>
        <w:t>1.</w:t>
      </w:r>
      <w:r w:rsidRPr="00EF5FBD">
        <w:rPr>
          <w:b/>
          <w:bCs/>
          <w:u w:val="single"/>
        </w:rPr>
        <w:t xml:space="preserve"> Introduction</w:t>
      </w:r>
    </w:p>
    <w:p w14:paraId="780E1522" w14:textId="2759C8E1" w:rsidR="00EF5FBD" w:rsidRPr="00EF5FBD" w:rsidRDefault="00EF5FBD" w:rsidP="00EF5FBD">
      <w:pPr>
        <w:rPr>
          <w:sz w:val="24"/>
          <w:szCs w:val="24"/>
        </w:rPr>
      </w:pPr>
      <w:r w:rsidRPr="00EF5FBD">
        <w:rPr>
          <w:sz w:val="24"/>
          <w:szCs w:val="24"/>
        </w:rPr>
        <w:t>Dimensionality reduction is an essential step in machine learning and data analysis, aimed at reducing the number of input variables while preserving significant information. Principal Component Analysis (PCA), Linear Discriminant Analysis (LDA), Singular Value Decomposition (SVD), and t-Distributed Stochastic Neighbour Embedding (t-SNE) are widely used dimensionality reduction techniques. This analysis compares them based on their working process, adopted methods, computational complexity, and suitability for real-world applications.</w:t>
      </w:r>
    </w:p>
    <w:p w14:paraId="6F2D94C4" w14:textId="77777777" w:rsidR="00EF5FBD" w:rsidRPr="00EF5FBD" w:rsidRDefault="00EF5FBD" w:rsidP="00EF5FBD">
      <w:pPr>
        <w:rPr>
          <w:b/>
          <w:bCs/>
        </w:rPr>
      </w:pPr>
      <w:r w:rsidRPr="00EF5FBD">
        <w:rPr>
          <w:b/>
          <w:bCs/>
        </w:rPr>
        <w:t xml:space="preserve">2. </w:t>
      </w:r>
      <w:r w:rsidRPr="00EF5FBD">
        <w:rPr>
          <w:b/>
          <w:bCs/>
          <w:u w:val="single"/>
        </w:rPr>
        <w:t>Comparison of Techniques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50"/>
        <w:gridCol w:w="1595"/>
        <w:gridCol w:w="1548"/>
        <w:gridCol w:w="1671"/>
        <w:gridCol w:w="1752"/>
      </w:tblGrid>
      <w:tr w:rsidR="00EF5FBD" w:rsidRPr="00EF5FBD" w14:paraId="14BA33F3" w14:textId="77777777" w:rsidTr="00EF5FBD">
        <w:trPr>
          <w:tblHeader/>
          <w:tblCellSpacing w:w="15" w:type="dxa"/>
        </w:trPr>
        <w:tc>
          <w:tcPr>
            <w:tcW w:w="0" w:type="auto"/>
            <w:vAlign w:val="center"/>
            <w:hideMark/>
          </w:tcPr>
          <w:p w14:paraId="42B11B2A" w14:textId="77777777" w:rsidR="00EF5FBD" w:rsidRPr="00EF5FBD" w:rsidRDefault="00EF5FBD" w:rsidP="00EF5FBD">
            <w:pPr>
              <w:rPr>
                <w:b/>
                <w:bCs/>
              </w:rPr>
            </w:pPr>
            <w:r w:rsidRPr="00EF5FBD">
              <w:rPr>
                <w:b/>
                <w:bCs/>
              </w:rPr>
              <w:t>Feature</w:t>
            </w:r>
          </w:p>
        </w:tc>
        <w:tc>
          <w:tcPr>
            <w:tcW w:w="0" w:type="auto"/>
            <w:vAlign w:val="center"/>
            <w:hideMark/>
          </w:tcPr>
          <w:p w14:paraId="1F6BECC2" w14:textId="77777777" w:rsidR="00EF5FBD" w:rsidRPr="00EF5FBD" w:rsidRDefault="00EF5FBD" w:rsidP="00EF5FBD">
            <w:pPr>
              <w:rPr>
                <w:b/>
                <w:bCs/>
              </w:rPr>
            </w:pPr>
            <w:r w:rsidRPr="00EF5FBD">
              <w:rPr>
                <w:b/>
                <w:bCs/>
              </w:rPr>
              <w:t>PCA (Principal Component Analysis)</w:t>
            </w:r>
          </w:p>
        </w:tc>
        <w:tc>
          <w:tcPr>
            <w:tcW w:w="0" w:type="auto"/>
            <w:vAlign w:val="center"/>
            <w:hideMark/>
          </w:tcPr>
          <w:p w14:paraId="0A66816E" w14:textId="77777777" w:rsidR="00EF5FBD" w:rsidRPr="00EF5FBD" w:rsidRDefault="00EF5FBD" w:rsidP="00EF5FBD">
            <w:pPr>
              <w:rPr>
                <w:b/>
                <w:bCs/>
              </w:rPr>
            </w:pPr>
            <w:r w:rsidRPr="00EF5FBD">
              <w:rPr>
                <w:b/>
                <w:bCs/>
              </w:rPr>
              <w:t>LDA (Linear Discriminant Analysis)</w:t>
            </w:r>
          </w:p>
        </w:tc>
        <w:tc>
          <w:tcPr>
            <w:tcW w:w="0" w:type="auto"/>
            <w:vAlign w:val="center"/>
            <w:hideMark/>
          </w:tcPr>
          <w:p w14:paraId="19802038" w14:textId="77777777" w:rsidR="00EF5FBD" w:rsidRPr="00EF5FBD" w:rsidRDefault="00EF5FBD" w:rsidP="00EF5FBD">
            <w:pPr>
              <w:rPr>
                <w:b/>
                <w:bCs/>
              </w:rPr>
            </w:pPr>
            <w:r w:rsidRPr="00EF5FBD">
              <w:rPr>
                <w:b/>
                <w:bCs/>
              </w:rPr>
              <w:t>SVD (Singular Value Decomposition)</w:t>
            </w:r>
          </w:p>
        </w:tc>
        <w:tc>
          <w:tcPr>
            <w:tcW w:w="0" w:type="auto"/>
            <w:vAlign w:val="center"/>
            <w:hideMark/>
          </w:tcPr>
          <w:p w14:paraId="6360D437" w14:textId="77777777" w:rsidR="00EF5FBD" w:rsidRPr="00EF5FBD" w:rsidRDefault="00EF5FBD" w:rsidP="00EF5FBD">
            <w:pPr>
              <w:rPr>
                <w:b/>
                <w:bCs/>
              </w:rPr>
            </w:pPr>
            <w:r w:rsidRPr="00EF5FBD">
              <w:rPr>
                <w:b/>
                <w:bCs/>
              </w:rPr>
              <w:t>t-SNE (t-Distributed Stochastic Neighbor Embedding)</w:t>
            </w:r>
          </w:p>
        </w:tc>
      </w:tr>
      <w:tr w:rsidR="00EF5FBD" w:rsidRPr="00EF5FBD" w14:paraId="04CE117E" w14:textId="77777777" w:rsidTr="00EF5FBD">
        <w:trPr>
          <w:tblCellSpacing w:w="15" w:type="dxa"/>
        </w:trPr>
        <w:tc>
          <w:tcPr>
            <w:tcW w:w="0" w:type="auto"/>
            <w:vAlign w:val="center"/>
            <w:hideMark/>
          </w:tcPr>
          <w:p w14:paraId="4667AF51" w14:textId="77777777" w:rsidR="00EF5FBD" w:rsidRPr="00EF5FBD" w:rsidRDefault="00EF5FBD" w:rsidP="00EF5FBD">
            <w:r w:rsidRPr="00EF5FBD">
              <w:rPr>
                <w:b/>
                <w:bCs/>
              </w:rPr>
              <w:t>Working Process</w:t>
            </w:r>
          </w:p>
        </w:tc>
        <w:tc>
          <w:tcPr>
            <w:tcW w:w="0" w:type="auto"/>
            <w:vAlign w:val="center"/>
            <w:hideMark/>
          </w:tcPr>
          <w:p w14:paraId="12BD9F8E" w14:textId="77777777" w:rsidR="00EF5FBD" w:rsidRPr="00EF5FBD" w:rsidRDefault="00EF5FBD" w:rsidP="00EF5FBD">
            <w:r w:rsidRPr="00EF5FBD">
              <w:t>Finds orthogonal axes (principal components) capturing the most variance in data.</w:t>
            </w:r>
          </w:p>
        </w:tc>
        <w:tc>
          <w:tcPr>
            <w:tcW w:w="0" w:type="auto"/>
            <w:vAlign w:val="center"/>
            <w:hideMark/>
          </w:tcPr>
          <w:p w14:paraId="0F9EB7FF" w14:textId="77777777" w:rsidR="00EF5FBD" w:rsidRPr="00EF5FBD" w:rsidRDefault="00EF5FBD" w:rsidP="00EF5FBD">
            <w:r w:rsidRPr="00EF5FBD">
              <w:t>Maximizes class separability by finding linear combinations of features.</w:t>
            </w:r>
          </w:p>
        </w:tc>
        <w:tc>
          <w:tcPr>
            <w:tcW w:w="0" w:type="auto"/>
            <w:vAlign w:val="center"/>
            <w:hideMark/>
          </w:tcPr>
          <w:p w14:paraId="570567F5" w14:textId="77777777" w:rsidR="00EF5FBD" w:rsidRPr="00EF5FBD" w:rsidRDefault="00EF5FBD" w:rsidP="00EF5FBD">
            <w:r w:rsidRPr="00EF5FBD">
              <w:t>Factorizes a matrix into singular vectors and singular values.</w:t>
            </w:r>
          </w:p>
        </w:tc>
        <w:tc>
          <w:tcPr>
            <w:tcW w:w="0" w:type="auto"/>
            <w:vAlign w:val="center"/>
            <w:hideMark/>
          </w:tcPr>
          <w:p w14:paraId="0572164C" w14:textId="77777777" w:rsidR="00EF5FBD" w:rsidRPr="00EF5FBD" w:rsidRDefault="00EF5FBD" w:rsidP="00EF5FBD">
            <w:r w:rsidRPr="00EF5FBD">
              <w:t>Maps high-dimensional data to a lower-dimensional space while preserving local similarity.</w:t>
            </w:r>
          </w:p>
        </w:tc>
      </w:tr>
      <w:tr w:rsidR="00EF5FBD" w:rsidRPr="00EF5FBD" w14:paraId="00EB4043" w14:textId="77777777" w:rsidTr="00EF5FBD">
        <w:trPr>
          <w:tblCellSpacing w:w="15" w:type="dxa"/>
        </w:trPr>
        <w:tc>
          <w:tcPr>
            <w:tcW w:w="0" w:type="auto"/>
            <w:vAlign w:val="center"/>
            <w:hideMark/>
          </w:tcPr>
          <w:p w14:paraId="7081C4DE" w14:textId="77777777" w:rsidR="00EF5FBD" w:rsidRPr="00EF5FBD" w:rsidRDefault="00EF5FBD" w:rsidP="00EF5FBD">
            <w:r w:rsidRPr="00EF5FBD">
              <w:rPr>
                <w:b/>
                <w:bCs/>
              </w:rPr>
              <w:t>Method Adopted</w:t>
            </w:r>
          </w:p>
        </w:tc>
        <w:tc>
          <w:tcPr>
            <w:tcW w:w="0" w:type="auto"/>
            <w:vAlign w:val="center"/>
            <w:hideMark/>
          </w:tcPr>
          <w:p w14:paraId="3D6A7E65" w14:textId="77777777" w:rsidR="00EF5FBD" w:rsidRPr="00EF5FBD" w:rsidRDefault="00EF5FBD" w:rsidP="00EF5FBD">
            <w:r w:rsidRPr="00EF5FBD">
              <w:t>Eigenvalue decomposition of the covariance matrix.</w:t>
            </w:r>
          </w:p>
        </w:tc>
        <w:tc>
          <w:tcPr>
            <w:tcW w:w="0" w:type="auto"/>
            <w:vAlign w:val="center"/>
            <w:hideMark/>
          </w:tcPr>
          <w:p w14:paraId="397FCB5F" w14:textId="77777777" w:rsidR="00EF5FBD" w:rsidRPr="00EF5FBD" w:rsidRDefault="00EF5FBD" w:rsidP="00EF5FBD">
            <w:r w:rsidRPr="00EF5FBD">
              <w:t>Eigenvalue decomposition of the scatter matrices.</w:t>
            </w:r>
          </w:p>
        </w:tc>
        <w:tc>
          <w:tcPr>
            <w:tcW w:w="0" w:type="auto"/>
            <w:vAlign w:val="center"/>
            <w:hideMark/>
          </w:tcPr>
          <w:p w14:paraId="76A9DDD1" w14:textId="77777777" w:rsidR="00EF5FBD" w:rsidRPr="00EF5FBD" w:rsidRDefault="00EF5FBD" w:rsidP="00EF5FBD">
            <w:r w:rsidRPr="00EF5FBD">
              <w:t>Matrix factorization (A = UΣV^T).</w:t>
            </w:r>
          </w:p>
        </w:tc>
        <w:tc>
          <w:tcPr>
            <w:tcW w:w="0" w:type="auto"/>
            <w:vAlign w:val="center"/>
            <w:hideMark/>
          </w:tcPr>
          <w:p w14:paraId="6DAF80C0" w14:textId="77777777" w:rsidR="00EF5FBD" w:rsidRPr="00EF5FBD" w:rsidRDefault="00EF5FBD" w:rsidP="00EF5FBD">
            <w:r w:rsidRPr="00EF5FBD">
              <w:t>Probabilistic, non-linear mapping using Kullback-Leibler divergence.</w:t>
            </w:r>
          </w:p>
        </w:tc>
      </w:tr>
      <w:tr w:rsidR="00EF5FBD" w:rsidRPr="00EF5FBD" w14:paraId="46CD170C" w14:textId="77777777" w:rsidTr="00EF5FBD">
        <w:trPr>
          <w:tblCellSpacing w:w="15" w:type="dxa"/>
        </w:trPr>
        <w:tc>
          <w:tcPr>
            <w:tcW w:w="0" w:type="auto"/>
            <w:vAlign w:val="center"/>
            <w:hideMark/>
          </w:tcPr>
          <w:p w14:paraId="5C0CFD37" w14:textId="77777777" w:rsidR="00EF5FBD" w:rsidRPr="00EF5FBD" w:rsidRDefault="00EF5FBD" w:rsidP="00EF5FBD">
            <w:r w:rsidRPr="00EF5FBD">
              <w:rPr>
                <w:b/>
                <w:bCs/>
              </w:rPr>
              <w:t>Computational Complexity</w:t>
            </w:r>
          </w:p>
        </w:tc>
        <w:tc>
          <w:tcPr>
            <w:tcW w:w="0" w:type="auto"/>
            <w:vAlign w:val="center"/>
            <w:hideMark/>
          </w:tcPr>
          <w:p w14:paraId="795B0DA1" w14:textId="77777777" w:rsidR="00EF5FBD" w:rsidRPr="00EF5FBD" w:rsidRDefault="00EF5FBD" w:rsidP="00EF5FBD">
            <w:r w:rsidRPr="00EF5FBD">
              <w:t>O(n^3) (depends on number of features)</w:t>
            </w:r>
          </w:p>
        </w:tc>
        <w:tc>
          <w:tcPr>
            <w:tcW w:w="0" w:type="auto"/>
            <w:vAlign w:val="center"/>
            <w:hideMark/>
          </w:tcPr>
          <w:p w14:paraId="3526DF50" w14:textId="77777777" w:rsidR="00EF5FBD" w:rsidRPr="00EF5FBD" w:rsidRDefault="00EF5FBD" w:rsidP="00EF5FBD">
            <w:r w:rsidRPr="00EF5FBD">
              <w:t>O(n^3) (depends on number of classes)</w:t>
            </w:r>
          </w:p>
        </w:tc>
        <w:tc>
          <w:tcPr>
            <w:tcW w:w="0" w:type="auto"/>
            <w:vAlign w:val="center"/>
            <w:hideMark/>
          </w:tcPr>
          <w:p w14:paraId="2F51C36D" w14:textId="77777777" w:rsidR="00EF5FBD" w:rsidRPr="00EF5FBD" w:rsidRDefault="00EF5FBD" w:rsidP="00EF5FBD">
            <w:r w:rsidRPr="00EF5FBD">
              <w:t>O(mn^2) (for an m × n matrix)</w:t>
            </w:r>
          </w:p>
        </w:tc>
        <w:tc>
          <w:tcPr>
            <w:tcW w:w="0" w:type="auto"/>
            <w:vAlign w:val="center"/>
            <w:hideMark/>
          </w:tcPr>
          <w:p w14:paraId="6EC2EB63" w14:textId="77777777" w:rsidR="00EF5FBD" w:rsidRPr="00EF5FBD" w:rsidRDefault="00EF5FBD" w:rsidP="00EF5FBD">
            <w:r w:rsidRPr="00EF5FBD">
              <w:t>O(n^2) per iteration</w:t>
            </w:r>
          </w:p>
        </w:tc>
      </w:tr>
      <w:tr w:rsidR="00EF5FBD" w:rsidRPr="00EF5FBD" w14:paraId="3637AE43" w14:textId="77777777" w:rsidTr="00EF5FBD">
        <w:trPr>
          <w:tblCellSpacing w:w="15" w:type="dxa"/>
        </w:trPr>
        <w:tc>
          <w:tcPr>
            <w:tcW w:w="0" w:type="auto"/>
            <w:vAlign w:val="center"/>
            <w:hideMark/>
          </w:tcPr>
          <w:p w14:paraId="44F9F85B" w14:textId="77777777" w:rsidR="00EF5FBD" w:rsidRPr="00EF5FBD" w:rsidRDefault="00EF5FBD" w:rsidP="00EF5FBD">
            <w:r w:rsidRPr="00EF5FBD">
              <w:rPr>
                <w:b/>
                <w:bCs/>
              </w:rPr>
              <w:t>Supervised/Unsupervised</w:t>
            </w:r>
          </w:p>
        </w:tc>
        <w:tc>
          <w:tcPr>
            <w:tcW w:w="0" w:type="auto"/>
            <w:vAlign w:val="center"/>
            <w:hideMark/>
          </w:tcPr>
          <w:p w14:paraId="44B9A276" w14:textId="77777777" w:rsidR="00EF5FBD" w:rsidRPr="00EF5FBD" w:rsidRDefault="00EF5FBD" w:rsidP="00EF5FBD">
            <w:r w:rsidRPr="00EF5FBD">
              <w:t>Unsupervised</w:t>
            </w:r>
          </w:p>
        </w:tc>
        <w:tc>
          <w:tcPr>
            <w:tcW w:w="0" w:type="auto"/>
            <w:vAlign w:val="center"/>
            <w:hideMark/>
          </w:tcPr>
          <w:p w14:paraId="209A55D2" w14:textId="77777777" w:rsidR="00EF5FBD" w:rsidRPr="00EF5FBD" w:rsidRDefault="00EF5FBD" w:rsidP="00EF5FBD">
            <w:r w:rsidRPr="00EF5FBD">
              <w:t>Supervised</w:t>
            </w:r>
          </w:p>
        </w:tc>
        <w:tc>
          <w:tcPr>
            <w:tcW w:w="0" w:type="auto"/>
            <w:vAlign w:val="center"/>
            <w:hideMark/>
          </w:tcPr>
          <w:p w14:paraId="5BDB21AB" w14:textId="77777777" w:rsidR="00EF5FBD" w:rsidRPr="00EF5FBD" w:rsidRDefault="00EF5FBD" w:rsidP="00EF5FBD">
            <w:r w:rsidRPr="00EF5FBD">
              <w:t>Unsupervised</w:t>
            </w:r>
          </w:p>
        </w:tc>
        <w:tc>
          <w:tcPr>
            <w:tcW w:w="0" w:type="auto"/>
            <w:vAlign w:val="center"/>
            <w:hideMark/>
          </w:tcPr>
          <w:p w14:paraId="00A788CC" w14:textId="77777777" w:rsidR="00EF5FBD" w:rsidRPr="00EF5FBD" w:rsidRDefault="00EF5FBD" w:rsidP="00EF5FBD">
            <w:r w:rsidRPr="00EF5FBD">
              <w:t>Unsupervised</w:t>
            </w:r>
          </w:p>
        </w:tc>
      </w:tr>
      <w:tr w:rsidR="00EF5FBD" w:rsidRPr="00EF5FBD" w14:paraId="351654BE" w14:textId="77777777" w:rsidTr="00EF5FBD">
        <w:trPr>
          <w:tblCellSpacing w:w="15" w:type="dxa"/>
        </w:trPr>
        <w:tc>
          <w:tcPr>
            <w:tcW w:w="0" w:type="auto"/>
            <w:vAlign w:val="center"/>
            <w:hideMark/>
          </w:tcPr>
          <w:p w14:paraId="11250401" w14:textId="77777777" w:rsidR="00EF5FBD" w:rsidRPr="00EF5FBD" w:rsidRDefault="00EF5FBD" w:rsidP="00EF5FBD">
            <w:r w:rsidRPr="00EF5FBD">
              <w:rPr>
                <w:b/>
                <w:bCs/>
              </w:rPr>
              <w:lastRenderedPageBreak/>
              <w:t>Scalability</w:t>
            </w:r>
          </w:p>
        </w:tc>
        <w:tc>
          <w:tcPr>
            <w:tcW w:w="0" w:type="auto"/>
            <w:vAlign w:val="center"/>
            <w:hideMark/>
          </w:tcPr>
          <w:p w14:paraId="54175A20" w14:textId="77777777" w:rsidR="00EF5FBD" w:rsidRPr="00EF5FBD" w:rsidRDefault="00EF5FBD" w:rsidP="00EF5FBD">
            <w:r w:rsidRPr="00EF5FBD">
              <w:t>Scales well with large datasets.</w:t>
            </w:r>
          </w:p>
        </w:tc>
        <w:tc>
          <w:tcPr>
            <w:tcW w:w="0" w:type="auto"/>
            <w:vAlign w:val="center"/>
            <w:hideMark/>
          </w:tcPr>
          <w:p w14:paraId="1EE96D92" w14:textId="45EA169E" w:rsidR="00EF5FBD" w:rsidRPr="00EF5FBD" w:rsidRDefault="00EF5FBD" w:rsidP="00EF5FBD">
            <w:r w:rsidRPr="00EF5FBD">
              <w:t>Works well with labelled data but limited to small class counts.</w:t>
            </w:r>
          </w:p>
        </w:tc>
        <w:tc>
          <w:tcPr>
            <w:tcW w:w="0" w:type="auto"/>
            <w:vAlign w:val="center"/>
            <w:hideMark/>
          </w:tcPr>
          <w:p w14:paraId="7C1D3BBF" w14:textId="77777777" w:rsidR="00EF5FBD" w:rsidRPr="00EF5FBD" w:rsidRDefault="00EF5FBD" w:rsidP="00EF5FBD">
            <w:r w:rsidRPr="00EF5FBD">
              <w:t>Efficient for large matrices.</w:t>
            </w:r>
          </w:p>
        </w:tc>
        <w:tc>
          <w:tcPr>
            <w:tcW w:w="0" w:type="auto"/>
            <w:vAlign w:val="center"/>
            <w:hideMark/>
          </w:tcPr>
          <w:p w14:paraId="088A1A0F" w14:textId="77777777" w:rsidR="00EF5FBD" w:rsidRPr="00EF5FBD" w:rsidRDefault="00EF5FBD" w:rsidP="00EF5FBD">
            <w:r w:rsidRPr="00EF5FBD">
              <w:t>Computationally expensive for large datasets.</w:t>
            </w:r>
          </w:p>
        </w:tc>
      </w:tr>
      <w:tr w:rsidR="00EF5FBD" w:rsidRPr="00EF5FBD" w14:paraId="7EA25206" w14:textId="77777777" w:rsidTr="00EF5FBD">
        <w:trPr>
          <w:tblCellSpacing w:w="15" w:type="dxa"/>
        </w:trPr>
        <w:tc>
          <w:tcPr>
            <w:tcW w:w="0" w:type="auto"/>
            <w:vAlign w:val="center"/>
            <w:hideMark/>
          </w:tcPr>
          <w:p w14:paraId="34BDC5B4" w14:textId="77777777" w:rsidR="00EF5FBD" w:rsidRPr="00EF5FBD" w:rsidRDefault="00EF5FBD" w:rsidP="00EF5FBD">
            <w:r w:rsidRPr="00EF5FBD">
              <w:rPr>
                <w:b/>
                <w:bCs/>
              </w:rPr>
              <w:t>Loss of Information</w:t>
            </w:r>
          </w:p>
        </w:tc>
        <w:tc>
          <w:tcPr>
            <w:tcW w:w="0" w:type="auto"/>
            <w:vAlign w:val="center"/>
            <w:hideMark/>
          </w:tcPr>
          <w:p w14:paraId="6F566B92" w14:textId="77777777" w:rsidR="00EF5FBD" w:rsidRPr="00EF5FBD" w:rsidRDefault="00EF5FBD" w:rsidP="00EF5FBD">
            <w:r w:rsidRPr="00EF5FBD">
              <w:t>Minimal if choosing enough components.</w:t>
            </w:r>
          </w:p>
        </w:tc>
        <w:tc>
          <w:tcPr>
            <w:tcW w:w="0" w:type="auto"/>
            <w:vAlign w:val="center"/>
            <w:hideMark/>
          </w:tcPr>
          <w:p w14:paraId="6169B06E" w14:textId="77777777" w:rsidR="00EF5FBD" w:rsidRPr="00EF5FBD" w:rsidRDefault="00EF5FBD" w:rsidP="00EF5FBD">
            <w:r w:rsidRPr="00EF5FBD">
              <w:t>May lose variance not related to class separability.</w:t>
            </w:r>
          </w:p>
        </w:tc>
        <w:tc>
          <w:tcPr>
            <w:tcW w:w="0" w:type="auto"/>
            <w:vAlign w:val="center"/>
            <w:hideMark/>
          </w:tcPr>
          <w:p w14:paraId="2EA2577C" w14:textId="77777777" w:rsidR="00EF5FBD" w:rsidRPr="00EF5FBD" w:rsidRDefault="00EF5FBD" w:rsidP="00EF5FBD">
            <w:r w:rsidRPr="00EF5FBD">
              <w:t>Dependent on rank approximation.</w:t>
            </w:r>
          </w:p>
        </w:tc>
        <w:tc>
          <w:tcPr>
            <w:tcW w:w="0" w:type="auto"/>
            <w:vAlign w:val="center"/>
            <w:hideMark/>
          </w:tcPr>
          <w:p w14:paraId="2502FCA0" w14:textId="77777777" w:rsidR="00EF5FBD" w:rsidRPr="00EF5FBD" w:rsidRDefault="00EF5FBD" w:rsidP="00EF5FBD">
            <w:r w:rsidRPr="00EF5FBD">
              <w:t>May distort global structure but preserves local similarity.</w:t>
            </w:r>
          </w:p>
        </w:tc>
      </w:tr>
      <w:tr w:rsidR="00EF5FBD" w:rsidRPr="00EF5FBD" w14:paraId="16762E4B" w14:textId="77777777" w:rsidTr="00EF5FBD">
        <w:trPr>
          <w:tblCellSpacing w:w="15" w:type="dxa"/>
        </w:trPr>
        <w:tc>
          <w:tcPr>
            <w:tcW w:w="0" w:type="auto"/>
            <w:vAlign w:val="center"/>
            <w:hideMark/>
          </w:tcPr>
          <w:p w14:paraId="3431B075" w14:textId="77777777" w:rsidR="00EF5FBD" w:rsidRPr="00EF5FBD" w:rsidRDefault="00EF5FBD" w:rsidP="00EF5FBD">
            <w:r w:rsidRPr="00EF5FBD">
              <w:rPr>
                <w:b/>
                <w:bCs/>
              </w:rPr>
              <w:t>Best Use Cases</w:t>
            </w:r>
          </w:p>
        </w:tc>
        <w:tc>
          <w:tcPr>
            <w:tcW w:w="0" w:type="auto"/>
            <w:vAlign w:val="center"/>
            <w:hideMark/>
          </w:tcPr>
          <w:p w14:paraId="714B5124" w14:textId="77777777" w:rsidR="00EF5FBD" w:rsidRPr="00EF5FBD" w:rsidRDefault="00EF5FBD" w:rsidP="00EF5FBD">
            <w:r w:rsidRPr="00EF5FBD">
              <w:t>Feature extraction, noise reduction, visualization, and pre-processing in machine learning.</w:t>
            </w:r>
          </w:p>
        </w:tc>
        <w:tc>
          <w:tcPr>
            <w:tcW w:w="0" w:type="auto"/>
            <w:vAlign w:val="center"/>
            <w:hideMark/>
          </w:tcPr>
          <w:p w14:paraId="7174CDB5" w14:textId="77777777" w:rsidR="00EF5FBD" w:rsidRPr="00EF5FBD" w:rsidRDefault="00EF5FBD" w:rsidP="00EF5FBD">
            <w:r w:rsidRPr="00EF5FBD">
              <w:t>Classification problems (face recognition, handwriting recognition).</w:t>
            </w:r>
          </w:p>
        </w:tc>
        <w:tc>
          <w:tcPr>
            <w:tcW w:w="0" w:type="auto"/>
            <w:vAlign w:val="center"/>
            <w:hideMark/>
          </w:tcPr>
          <w:p w14:paraId="29048DDE" w14:textId="77777777" w:rsidR="00EF5FBD" w:rsidRPr="00EF5FBD" w:rsidRDefault="00EF5FBD" w:rsidP="00EF5FBD">
            <w:r w:rsidRPr="00EF5FBD">
              <w:t>Recommender systems, natural language processing, image compression.</w:t>
            </w:r>
          </w:p>
        </w:tc>
        <w:tc>
          <w:tcPr>
            <w:tcW w:w="0" w:type="auto"/>
            <w:vAlign w:val="center"/>
            <w:hideMark/>
          </w:tcPr>
          <w:p w14:paraId="2EC353E4" w14:textId="77777777" w:rsidR="00EF5FBD" w:rsidRPr="00EF5FBD" w:rsidRDefault="00EF5FBD" w:rsidP="00EF5FBD">
            <w:r w:rsidRPr="00EF5FBD">
              <w:t>High-dimensional data visualization, clustering, and manifold learning.</w:t>
            </w:r>
          </w:p>
        </w:tc>
      </w:tr>
    </w:tbl>
    <w:p w14:paraId="466293AF" w14:textId="77777777" w:rsidR="00EF5FBD" w:rsidRDefault="00EF5FBD" w:rsidP="00EF5FBD">
      <w:pPr>
        <w:rPr>
          <w:b/>
          <w:bCs/>
        </w:rPr>
      </w:pPr>
    </w:p>
    <w:p w14:paraId="4EDAAC44" w14:textId="4C647ED5" w:rsidR="00EF5FBD" w:rsidRPr="00EF5FBD" w:rsidRDefault="00EF5FBD" w:rsidP="00EF5FBD">
      <w:pPr>
        <w:rPr>
          <w:b/>
          <w:bCs/>
          <w:u w:val="single"/>
        </w:rPr>
      </w:pPr>
      <w:r w:rsidRPr="00EF5FBD">
        <w:rPr>
          <w:b/>
          <w:bCs/>
        </w:rPr>
        <w:t xml:space="preserve">3. </w:t>
      </w:r>
      <w:r w:rsidRPr="00EF5FBD">
        <w:rPr>
          <w:b/>
          <w:bCs/>
          <w:u w:val="single"/>
        </w:rPr>
        <w:t>Suitability for Real-World Applications</w:t>
      </w:r>
    </w:p>
    <w:p w14:paraId="360F8F4F" w14:textId="1AE07795" w:rsidR="00EF5FBD" w:rsidRPr="00EF5FBD" w:rsidRDefault="00EF5FBD" w:rsidP="00EF5FBD">
      <w:pPr>
        <w:numPr>
          <w:ilvl w:val="0"/>
          <w:numId w:val="1"/>
        </w:numPr>
        <w:rPr>
          <w:sz w:val="24"/>
          <w:szCs w:val="24"/>
        </w:rPr>
      </w:pPr>
      <w:r w:rsidRPr="00EF5FBD">
        <w:rPr>
          <w:b/>
          <w:bCs/>
          <w:sz w:val="24"/>
          <w:szCs w:val="24"/>
        </w:rPr>
        <w:t>PCA</w:t>
      </w:r>
      <w:r w:rsidRPr="00EF5FBD">
        <w:rPr>
          <w:sz w:val="24"/>
          <w:szCs w:val="24"/>
        </w:rPr>
        <w:t xml:space="preserve"> is ideal for exploratory data analysis, image compression, and feature extraction in predictive modelling.</w:t>
      </w:r>
    </w:p>
    <w:p w14:paraId="0DF9A50A" w14:textId="77777777" w:rsidR="00EF5FBD" w:rsidRPr="00EF5FBD" w:rsidRDefault="00EF5FBD" w:rsidP="00EF5FBD">
      <w:pPr>
        <w:numPr>
          <w:ilvl w:val="0"/>
          <w:numId w:val="1"/>
        </w:numPr>
        <w:rPr>
          <w:sz w:val="24"/>
          <w:szCs w:val="24"/>
        </w:rPr>
      </w:pPr>
      <w:r w:rsidRPr="00EF5FBD">
        <w:rPr>
          <w:b/>
          <w:bCs/>
          <w:sz w:val="24"/>
          <w:szCs w:val="24"/>
        </w:rPr>
        <w:t>LDA</w:t>
      </w:r>
      <w:r w:rsidRPr="00EF5FBD">
        <w:rPr>
          <w:sz w:val="24"/>
          <w:szCs w:val="24"/>
        </w:rPr>
        <w:t xml:space="preserve"> is preferred in supervised learning for classification tasks such as face recognition and medical diagnosis.</w:t>
      </w:r>
    </w:p>
    <w:p w14:paraId="3D3D3438" w14:textId="77777777" w:rsidR="00EF5FBD" w:rsidRPr="00EF5FBD" w:rsidRDefault="00EF5FBD" w:rsidP="00EF5FBD">
      <w:pPr>
        <w:numPr>
          <w:ilvl w:val="0"/>
          <w:numId w:val="1"/>
        </w:numPr>
        <w:rPr>
          <w:sz w:val="24"/>
          <w:szCs w:val="24"/>
        </w:rPr>
      </w:pPr>
      <w:r w:rsidRPr="00EF5FBD">
        <w:rPr>
          <w:b/>
          <w:bCs/>
          <w:sz w:val="24"/>
          <w:szCs w:val="24"/>
        </w:rPr>
        <w:t>SVD</w:t>
      </w:r>
      <w:r w:rsidRPr="00EF5FBD">
        <w:rPr>
          <w:sz w:val="24"/>
          <w:szCs w:val="24"/>
        </w:rPr>
        <w:t xml:space="preserve"> is commonly used in recommender systems (latent semantic analysis) and noise reduction in signal processing.</w:t>
      </w:r>
    </w:p>
    <w:p w14:paraId="70091C09" w14:textId="77777777" w:rsidR="00EF5FBD" w:rsidRPr="00EF5FBD" w:rsidRDefault="00EF5FBD" w:rsidP="00EF5FBD">
      <w:pPr>
        <w:numPr>
          <w:ilvl w:val="0"/>
          <w:numId w:val="1"/>
        </w:numPr>
        <w:rPr>
          <w:sz w:val="24"/>
          <w:szCs w:val="24"/>
        </w:rPr>
      </w:pPr>
      <w:r w:rsidRPr="00EF5FBD">
        <w:rPr>
          <w:b/>
          <w:bCs/>
          <w:sz w:val="24"/>
          <w:szCs w:val="24"/>
        </w:rPr>
        <w:t>t-SNE</w:t>
      </w:r>
      <w:r w:rsidRPr="00EF5FBD">
        <w:rPr>
          <w:sz w:val="24"/>
          <w:szCs w:val="24"/>
        </w:rPr>
        <w:t xml:space="preserve"> is widely used in data visualization to identify clusters in high-dimensional datasets such as genomics and NLP.</w:t>
      </w:r>
    </w:p>
    <w:p w14:paraId="7DD8F17C" w14:textId="77777777" w:rsidR="00EF5FBD" w:rsidRPr="00EF5FBD" w:rsidRDefault="00EF5FBD" w:rsidP="00EF5FBD"/>
    <w:p w14:paraId="2885815A" w14:textId="77777777" w:rsidR="00EF5FBD" w:rsidRPr="00EF5FBD" w:rsidRDefault="00EF5FBD" w:rsidP="00EF5FBD">
      <w:pPr>
        <w:rPr>
          <w:b/>
          <w:bCs/>
        </w:rPr>
      </w:pPr>
      <w:r w:rsidRPr="00EF5FBD">
        <w:rPr>
          <w:b/>
          <w:bCs/>
        </w:rPr>
        <w:t xml:space="preserve">4. </w:t>
      </w:r>
      <w:r w:rsidRPr="00EF5FBD">
        <w:rPr>
          <w:b/>
          <w:bCs/>
          <w:u w:val="single"/>
        </w:rPr>
        <w:t>Conclusion</w:t>
      </w:r>
    </w:p>
    <w:p w14:paraId="46FF2949" w14:textId="6C0A0F71" w:rsidR="009D3F99" w:rsidRDefault="00EF5FBD">
      <w:r w:rsidRPr="00EF5FBD">
        <w:rPr>
          <w:sz w:val="24"/>
          <w:szCs w:val="24"/>
        </w:rPr>
        <w:t>Each dimensionality reduction technique has its strengths and limitations. PCA and SVD are efficient for linear transformations and large-scale applications, whereas LDA excels in supervised classification tasks. t-SNE provides excellent visualization but is computationally expensive. Choosing the right technique depends on the problem's nature, dataset characteristics, and computational constraints.</w:t>
      </w:r>
    </w:p>
    <w:sectPr w:rsidR="009D3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CE5100"/>
    <w:multiLevelType w:val="multilevel"/>
    <w:tmpl w:val="62ACF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7408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FBD"/>
    <w:rsid w:val="00475F72"/>
    <w:rsid w:val="00627264"/>
    <w:rsid w:val="009D3F99"/>
    <w:rsid w:val="00A902E5"/>
    <w:rsid w:val="00CE7E9B"/>
    <w:rsid w:val="00EF5F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D3856"/>
  <w15:chartTrackingRefBased/>
  <w15:docId w15:val="{BBFB7306-A7E3-4EB1-8479-AFFD77BC3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F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5F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5F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5F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5F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5F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5F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5F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5F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F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5F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5F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5F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5F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5F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5F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5F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5FBD"/>
    <w:rPr>
      <w:rFonts w:eastAsiaTheme="majorEastAsia" w:cstheme="majorBidi"/>
      <w:color w:val="272727" w:themeColor="text1" w:themeTint="D8"/>
    </w:rPr>
  </w:style>
  <w:style w:type="paragraph" w:styleId="Title">
    <w:name w:val="Title"/>
    <w:basedOn w:val="Normal"/>
    <w:next w:val="Normal"/>
    <w:link w:val="TitleChar"/>
    <w:uiPriority w:val="10"/>
    <w:qFormat/>
    <w:rsid w:val="00EF5F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F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F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5F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5FBD"/>
    <w:pPr>
      <w:spacing w:before="160"/>
      <w:jc w:val="center"/>
    </w:pPr>
    <w:rPr>
      <w:i/>
      <w:iCs/>
      <w:color w:val="404040" w:themeColor="text1" w:themeTint="BF"/>
    </w:rPr>
  </w:style>
  <w:style w:type="character" w:customStyle="1" w:styleId="QuoteChar">
    <w:name w:val="Quote Char"/>
    <w:basedOn w:val="DefaultParagraphFont"/>
    <w:link w:val="Quote"/>
    <w:uiPriority w:val="29"/>
    <w:rsid w:val="00EF5FBD"/>
    <w:rPr>
      <w:i/>
      <w:iCs/>
      <w:color w:val="404040" w:themeColor="text1" w:themeTint="BF"/>
    </w:rPr>
  </w:style>
  <w:style w:type="paragraph" w:styleId="ListParagraph">
    <w:name w:val="List Paragraph"/>
    <w:basedOn w:val="Normal"/>
    <w:uiPriority w:val="34"/>
    <w:qFormat/>
    <w:rsid w:val="00EF5FBD"/>
    <w:pPr>
      <w:ind w:left="720"/>
      <w:contextualSpacing/>
    </w:pPr>
  </w:style>
  <w:style w:type="character" w:styleId="IntenseEmphasis">
    <w:name w:val="Intense Emphasis"/>
    <w:basedOn w:val="DefaultParagraphFont"/>
    <w:uiPriority w:val="21"/>
    <w:qFormat/>
    <w:rsid w:val="00EF5FBD"/>
    <w:rPr>
      <w:i/>
      <w:iCs/>
      <w:color w:val="2F5496" w:themeColor="accent1" w:themeShade="BF"/>
    </w:rPr>
  </w:style>
  <w:style w:type="paragraph" w:styleId="IntenseQuote">
    <w:name w:val="Intense Quote"/>
    <w:basedOn w:val="Normal"/>
    <w:next w:val="Normal"/>
    <w:link w:val="IntenseQuoteChar"/>
    <w:uiPriority w:val="30"/>
    <w:qFormat/>
    <w:rsid w:val="00EF5F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5FBD"/>
    <w:rPr>
      <w:i/>
      <w:iCs/>
      <w:color w:val="2F5496" w:themeColor="accent1" w:themeShade="BF"/>
    </w:rPr>
  </w:style>
  <w:style w:type="character" w:styleId="IntenseReference">
    <w:name w:val="Intense Reference"/>
    <w:basedOn w:val="DefaultParagraphFont"/>
    <w:uiPriority w:val="32"/>
    <w:qFormat/>
    <w:rsid w:val="00EF5FB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7941915">
      <w:bodyDiv w:val="1"/>
      <w:marLeft w:val="0"/>
      <w:marRight w:val="0"/>
      <w:marTop w:val="0"/>
      <w:marBottom w:val="0"/>
      <w:divBdr>
        <w:top w:val="none" w:sz="0" w:space="0" w:color="auto"/>
        <w:left w:val="none" w:sz="0" w:space="0" w:color="auto"/>
        <w:bottom w:val="none" w:sz="0" w:space="0" w:color="auto"/>
        <w:right w:val="none" w:sz="0" w:space="0" w:color="auto"/>
      </w:divBdr>
    </w:div>
    <w:div w:id="171153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483</Words>
  <Characters>2757</Characters>
  <Application>Microsoft Office Word</Application>
  <DocSecurity>0</DocSecurity>
  <Lines>22</Lines>
  <Paragraphs>6</Paragraphs>
  <ScaleCrop>false</ScaleCrop>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Khanna</dc:creator>
  <cp:keywords/>
  <dc:description/>
  <cp:lastModifiedBy>Neil Cardoz</cp:lastModifiedBy>
  <cp:revision>2</cp:revision>
  <cp:lastPrinted>2025-01-31T10:53:00Z</cp:lastPrinted>
  <dcterms:created xsi:type="dcterms:W3CDTF">2025-01-31T10:55:00Z</dcterms:created>
  <dcterms:modified xsi:type="dcterms:W3CDTF">2025-01-31T10:55:00Z</dcterms:modified>
</cp:coreProperties>
</file>