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1090" w14:textId="77777777" w:rsidR="00CB6363" w:rsidRDefault="00CB6363" w:rsidP="00CB6363">
      <w:r>
        <w:t>Here is the complete, continuous narrative document, now updated to include your clarification about integrating MI, PAWS, and CENAPS into the G.A.P.S. onboarding and stabilization framework as an essential component of the system, with Earthworks serving as the delivery vehicle. The document flows from the initial role</w:t>
      </w:r>
      <w:r>
        <w:rPr>
          <w:rFonts w:ascii="Cambria Math" w:hAnsi="Cambria Math" w:cs="Cambria Math"/>
        </w:rPr>
        <w:t>‑</w:t>
      </w:r>
      <w:r>
        <w:t>play through all framework development, culminating in the thesis and the grand vision. It is formatted in plain text with simple headings for easy copying into Word.</w:t>
      </w:r>
    </w:p>
    <w:p w14:paraId="53B36E54" w14:textId="77777777" w:rsidR="00CB6363" w:rsidRDefault="00CB6363" w:rsidP="00CB6363"/>
    <w:p w14:paraId="259C7CAF" w14:textId="77777777" w:rsidR="00CB6363" w:rsidRDefault="00CB6363" w:rsidP="00CB6363">
      <w:r>
        <w:t>---</w:t>
      </w:r>
    </w:p>
    <w:p w14:paraId="7F681C30" w14:textId="77777777" w:rsidR="00CB6363" w:rsidRDefault="00CB6363" w:rsidP="00CB6363"/>
    <w:p w14:paraId="580E5CBD" w14:textId="77777777" w:rsidR="00CB6363" w:rsidRDefault="00CB6363" w:rsidP="00CB6363">
      <w:r>
        <w:t>FROM A SINGLE CONVERSATION TO A SOVEREIGN RESTORATION UTILITY</w:t>
      </w:r>
    </w:p>
    <w:p w14:paraId="3A08AFE1" w14:textId="77777777" w:rsidR="00CB6363" w:rsidRDefault="00CB6363" w:rsidP="00CB6363"/>
    <w:p w14:paraId="7A500FD2" w14:textId="77777777" w:rsidR="00CB6363" w:rsidRDefault="00CB6363" w:rsidP="00CB6363">
      <w:r>
        <w:t>The Complete Development Story of G.A.P.S., GSRT Earthworks, and the Global Stewardship &amp; Reconciliation Trust</w:t>
      </w:r>
    </w:p>
    <w:p w14:paraId="6C7BD742" w14:textId="77777777" w:rsidR="00CB6363" w:rsidRDefault="00CB6363" w:rsidP="00CB6363"/>
    <w:p w14:paraId="65FDF570" w14:textId="77777777" w:rsidR="00CB6363" w:rsidRDefault="00CB6363" w:rsidP="00CB6363">
      <w:r>
        <w:t>Narrative compiled from the full discussion with Neil J. Schwab, Framework Architect</w:t>
      </w:r>
    </w:p>
    <w:p w14:paraId="5ABDAA45" w14:textId="77777777" w:rsidR="00CB6363" w:rsidRDefault="00CB6363" w:rsidP="00CB6363">
      <w:r>
        <w:t>April 2026</w:t>
      </w:r>
    </w:p>
    <w:p w14:paraId="3939F814" w14:textId="77777777" w:rsidR="00CB6363" w:rsidRDefault="00CB6363" w:rsidP="00CB6363"/>
    <w:p w14:paraId="7FEED707" w14:textId="77777777" w:rsidR="00CB6363" w:rsidRDefault="00CB6363" w:rsidP="00CB6363">
      <w:r>
        <w:t>PART ONE – THE SPARK: MI HOMEWORK AND THE MARCUS ROLE</w:t>
      </w:r>
      <w:r>
        <w:rPr>
          <w:rFonts w:ascii="Cambria Math" w:hAnsi="Cambria Math" w:cs="Cambria Math"/>
        </w:rPr>
        <w:t>‑</w:t>
      </w:r>
      <w:r>
        <w:t>PLAY</w:t>
      </w:r>
    </w:p>
    <w:p w14:paraId="08BC177D" w14:textId="77777777" w:rsidR="00CB6363" w:rsidRDefault="00CB6363" w:rsidP="00CB6363"/>
    <w:p w14:paraId="32DDD820" w14:textId="77777777" w:rsidR="00CB6363" w:rsidRDefault="00CB6363" w:rsidP="00CB6363">
      <w:r>
        <w:t>The journey began with a Motivational Interviewing self</w:t>
      </w:r>
      <w:r>
        <w:rPr>
          <w:rFonts w:ascii="Cambria Math" w:hAnsi="Cambria Math" w:cs="Cambria Math"/>
        </w:rPr>
        <w:t>‑</w:t>
      </w:r>
      <w:r>
        <w:t xml:space="preserve">assessment homework assignment. Neil shared a document titled </w:t>
      </w:r>
      <w:proofErr w:type="spellStart"/>
      <w:r>
        <w:t>MI_Self_Assessment_Scenarios_By_Chapter.docx</w:t>
      </w:r>
      <w:proofErr w:type="spellEnd"/>
      <w:r>
        <w:t>, which contained AI</w:t>
      </w:r>
      <w:r>
        <w:rPr>
          <w:rFonts w:ascii="Cambria Math" w:hAnsi="Cambria Math" w:cs="Cambria Math"/>
        </w:rPr>
        <w:t>‑</w:t>
      </w:r>
      <w:r>
        <w:t>forecasted scores across the Spirit of MI, Engaging, Focusing, Evoking, and Planning domains. The task was to practice MI skills in real conversation and then rate current ability.</w:t>
      </w:r>
    </w:p>
    <w:p w14:paraId="03B90292" w14:textId="77777777" w:rsidR="00CB6363" w:rsidRDefault="00CB6363" w:rsidP="00CB6363"/>
    <w:p w14:paraId="6BA43E54" w14:textId="77777777" w:rsidR="00CB6363" w:rsidRDefault="00CB6363" w:rsidP="00CB6363">
      <w:r>
        <w:t>To put the skills into action, a role</w:t>
      </w:r>
      <w:r>
        <w:rPr>
          <w:rFonts w:ascii="Cambria Math" w:hAnsi="Cambria Math" w:cs="Cambria Math"/>
        </w:rPr>
        <w:t>‑</w:t>
      </w:r>
      <w:r>
        <w:t>play scenario was chosen: an engaging but defensive client named Marcus, who stated, "I'm only here because my PO made me. I don't have a problem." Neil stepped into the practitioner role and began practicing OARS—Open</w:t>
      </w:r>
      <w:r>
        <w:rPr>
          <w:rFonts w:ascii="Cambria Math" w:hAnsi="Cambria Math" w:cs="Cambria Math"/>
        </w:rPr>
        <w:t>‑</w:t>
      </w:r>
      <w:r>
        <w:t>ended questions, Affirmations, Reflective listening, and Summaries.</w:t>
      </w:r>
    </w:p>
    <w:p w14:paraId="16F80B90" w14:textId="77777777" w:rsidR="00CB6363" w:rsidRDefault="00CB6363" w:rsidP="00CB6363"/>
    <w:p w14:paraId="44E04E22" w14:textId="77777777" w:rsidR="00CB6363" w:rsidRDefault="00CB6363" w:rsidP="00CB6363">
      <w:r>
        <w:t>During the role</w:t>
      </w:r>
      <w:r>
        <w:rPr>
          <w:rFonts w:ascii="Cambria Math" w:hAnsi="Cambria Math" w:cs="Cambria Math"/>
        </w:rPr>
        <w:t>‑</w:t>
      </w:r>
      <w:r>
        <w:t>play, Neil used a creative "bubble paper" exercise, inviting Marcus to draw or write words in circles rather than filling out a form. This simple, collaborative tool allowed Marcus to express what was in his heart: his daughter, fishing with her, and the kind of father he wanted to be. The conversation moved from resistance to genuine connection. Marcus said, "That. That's what I want."</w:t>
      </w:r>
    </w:p>
    <w:p w14:paraId="6C223861" w14:textId="77777777" w:rsidR="00CB6363" w:rsidRDefault="00CB6363" w:rsidP="00CB6363"/>
    <w:p w14:paraId="77D9CCC2" w14:textId="77777777" w:rsidR="00CB6363" w:rsidRDefault="00CB6363" w:rsidP="00CB6363">
      <w:r>
        <w:t>In that moment, the fixing reflex surfaced—Neil began describing onboarding programs and an app. Marcus pulled back. Through coaching feedback, Neil recognized the shift and recovered by offering the G.A.P.S. materials (the PAWS in the G.A.P.S. Interruption Book and the Gifts From The G.A.P.S. Workbook) as optional tools, asking Marcus for his feedback rather than prescribing a program. The role</w:t>
      </w:r>
      <w:r>
        <w:rPr>
          <w:rFonts w:ascii="Cambria Math" w:hAnsi="Cambria Math" w:cs="Cambria Math"/>
        </w:rPr>
        <w:t>‑</w:t>
      </w:r>
      <w:r>
        <w:t>play demonstrated both the power of MI and the constant need to restrain the urge to fix.</w:t>
      </w:r>
    </w:p>
    <w:p w14:paraId="7991217D" w14:textId="77777777" w:rsidR="00CB6363" w:rsidRDefault="00CB6363" w:rsidP="00CB6363"/>
    <w:p w14:paraId="4FBEB1B8" w14:textId="77777777" w:rsidR="00CB6363" w:rsidRDefault="00CB6363" w:rsidP="00CB6363">
      <w:r>
        <w:t>Following the session, a full debrief mapped Neil's demonstrated skills back to the self</w:t>
      </w:r>
      <w:r>
        <w:rPr>
          <w:rFonts w:ascii="Cambria Math" w:hAnsi="Cambria Math" w:cs="Cambria Math"/>
        </w:rPr>
        <w:t>‑</w:t>
      </w:r>
      <w:r>
        <w:t>assessment sheet, identifying strengths in seeing the person first and communicating nonjudgmental acceptance, and growth edges in restraining the fixing reflex and offering double</w:t>
      </w:r>
      <w:r>
        <w:rPr>
          <w:rFonts w:ascii="Cambria Math" w:hAnsi="Cambria Math" w:cs="Cambria Math"/>
        </w:rPr>
        <w:t>‑</w:t>
      </w:r>
      <w:r>
        <w:t>sided reflections.</w:t>
      </w:r>
    </w:p>
    <w:p w14:paraId="61B4BCAE" w14:textId="77777777" w:rsidR="00CB6363" w:rsidRDefault="00CB6363" w:rsidP="00CB6363"/>
    <w:p w14:paraId="6DB73B12" w14:textId="77777777" w:rsidR="00CB6363" w:rsidRDefault="00CB6363" w:rsidP="00CB6363">
      <w:r>
        <w:t xml:space="preserve">At this point, Neil also shared the first of many framework documents: </w:t>
      </w:r>
      <w:proofErr w:type="spellStart"/>
      <w:r>
        <w:t>PAWS_in_the_GAPS_Interruption_Book.docx</w:t>
      </w:r>
      <w:proofErr w:type="spellEnd"/>
      <w:r>
        <w:t xml:space="preserve">, </w:t>
      </w:r>
      <w:proofErr w:type="spellStart"/>
      <w:r>
        <w:t>Gifts_From_The_GAPS_Workbook.docx</w:t>
      </w:r>
      <w:proofErr w:type="spellEnd"/>
      <w:r>
        <w:t>, and a multi</w:t>
      </w:r>
      <w:r>
        <w:rPr>
          <w:rFonts w:ascii="Cambria Math" w:hAnsi="Cambria Math" w:cs="Cambria Math"/>
        </w:rPr>
        <w:t>‑</w:t>
      </w:r>
      <w:r>
        <w:t>agent insight review (</w:t>
      </w:r>
      <w:proofErr w:type="spellStart"/>
      <w:r>
        <w:t>gaps_multi_agent_insight_review.docx</w:t>
      </w:r>
      <w:proofErr w:type="spellEnd"/>
      <w:r>
        <w:t>) that provided a five</w:t>
      </w:r>
      <w:r>
        <w:rPr>
          <w:rFonts w:ascii="Cambria Math" w:hAnsi="Cambria Math" w:cs="Cambria Math"/>
        </w:rPr>
        <w:t>‑</w:t>
      </w:r>
      <w:r>
        <w:t>perspective expert audit of the G.A.P.S. architecture, highlighting both its strengths and remaining gaps (a dedicated shame block, crisis handoff protocol, co</w:t>
      </w:r>
      <w:r>
        <w:rPr>
          <w:rFonts w:ascii="Cambria Math" w:hAnsi="Cambria Math" w:cs="Cambria Math"/>
        </w:rPr>
        <w:t>‑</w:t>
      </w:r>
      <w:r>
        <w:t>occurring disorder content, and plain</w:t>
      </w:r>
      <w:r>
        <w:rPr>
          <w:rFonts w:ascii="Cambria Math" w:hAnsi="Cambria Math" w:cs="Cambria Math"/>
        </w:rPr>
        <w:t>‑</w:t>
      </w:r>
      <w:r>
        <w:t>language audit).</w:t>
      </w:r>
    </w:p>
    <w:p w14:paraId="296215E8" w14:textId="77777777" w:rsidR="00CB6363" w:rsidRDefault="00CB6363" w:rsidP="00CB6363"/>
    <w:p w14:paraId="32EF1C34" w14:textId="77777777" w:rsidR="00CB6363" w:rsidRDefault="00CB6363" w:rsidP="00CB6363">
      <w:r>
        <w:t>PART TWO – BUILDING THE CLINICAL FOUNDATION: SRPP ACADEMIC ASSIGNMENTS</w:t>
      </w:r>
    </w:p>
    <w:p w14:paraId="1A19D634" w14:textId="77777777" w:rsidR="00CB6363" w:rsidRDefault="00CB6363" w:rsidP="00CB6363"/>
    <w:p w14:paraId="6C3B3E2A" w14:textId="77777777" w:rsidR="00CB6363" w:rsidRDefault="00CB6363" w:rsidP="00CB6363">
      <w:r>
        <w:t>The next layer of development came through academic work in a Structured Relapse Prevention Planning (SRPP) course at Trios College. Neil submitted a comprehensive weekend pass planner for a client named Sarah, a 32</w:t>
      </w:r>
      <w:r>
        <w:rPr>
          <w:rFonts w:ascii="Cambria Math" w:hAnsi="Cambria Math" w:cs="Cambria Math"/>
        </w:rPr>
        <w:t>‑</w:t>
      </w:r>
      <w:r>
        <w:t>year</w:t>
      </w:r>
      <w:r>
        <w:rPr>
          <w:rFonts w:ascii="Cambria Math" w:hAnsi="Cambria Math" w:cs="Cambria Math"/>
        </w:rPr>
        <w:t>‑</w:t>
      </w:r>
      <w:r>
        <w:t xml:space="preserve">old registered nurse with dual dependence on alcohol and opioids, active PTSD, and a CAS case. The plan, documented in </w:t>
      </w:r>
      <w:proofErr w:type="spellStart"/>
      <w:r>
        <w:t>Sarah_SRPP_Academic_Group.docx</w:t>
      </w:r>
      <w:proofErr w:type="spellEnd"/>
      <w:r>
        <w:t xml:space="preserve">, integrated CENAPS relapse prevention, PAWS </w:t>
      </w:r>
      <w:proofErr w:type="spellStart"/>
      <w:r>
        <w:t>psychoeducation</w:t>
      </w:r>
      <w:proofErr w:type="spellEnd"/>
      <w:r>
        <w:t>, and G.A.P.S. tools including the Sacred Pause, Fish Bowl, and Anchor Kit.</w:t>
      </w:r>
    </w:p>
    <w:p w14:paraId="37CCB0B8" w14:textId="77777777" w:rsidR="00CB6363" w:rsidRDefault="00CB6363" w:rsidP="00CB6363"/>
    <w:p w14:paraId="42A4460E" w14:textId="77777777" w:rsidR="00CB6363" w:rsidRDefault="00CB6363" w:rsidP="00CB6363">
      <w:r>
        <w:t>A parallel assignment for a 60</w:t>
      </w:r>
      <w:r>
        <w:rPr>
          <w:rFonts w:ascii="Cambria Math" w:hAnsi="Cambria Math" w:cs="Cambria Math"/>
        </w:rPr>
        <w:t>‑</w:t>
      </w:r>
      <w:r>
        <w:t>year</w:t>
      </w:r>
      <w:r>
        <w:rPr>
          <w:rFonts w:ascii="Cambria Math" w:hAnsi="Cambria Math" w:cs="Cambria Math"/>
        </w:rPr>
        <w:t>‑</w:t>
      </w:r>
      <w:r>
        <w:t>old male with chronic alcohol and crack cocaine use (SRPP_Assignment2.docx) demonstrated the same framework applied to a different profile—housing instability, mistrust of authority, and mechanical aptitude.</w:t>
      </w:r>
    </w:p>
    <w:p w14:paraId="33205E4E" w14:textId="77777777" w:rsidR="00CB6363" w:rsidRDefault="00CB6363" w:rsidP="00CB6363"/>
    <w:p w14:paraId="7BCE9A4B" w14:textId="77777777" w:rsidR="00CB6363" w:rsidRDefault="00CB6363" w:rsidP="00CB6363">
      <w:r>
        <w:t xml:space="preserve">Crucially, Neil also submitted a supplementary document, </w:t>
      </w:r>
      <w:proofErr w:type="spellStart"/>
      <w:r>
        <w:t>SRPP_Supplementary_Earthworks_Pathway.docx</w:t>
      </w:r>
      <w:proofErr w:type="spellEnd"/>
      <w:r>
        <w:t>, which proposed an alternative aftercare destination: instead of discharging into fragmented outpatient services, the client could transition directly into GSRT Earthworks, a paid environmental restoration workforce. This document introduced the concept of eliminating the "discharge cliff" and providing continuous structure, purpose, and income through a camp</w:t>
      </w:r>
      <w:r>
        <w:rPr>
          <w:rFonts w:ascii="Cambria Math" w:hAnsi="Cambria Math" w:cs="Cambria Math"/>
        </w:rPr>
        <w:t>‑</w:t>
      </w:r>
      <w:r>
        <w:t>based restoration economy on the Don River.</w:t>
      </w:r>
    </w:p>
    <w:p w14:paraId="400225C8" w14:textId="77777777" w:rsidR="00CB6363" w:rsidRDefault="00CB6363" w:rsidP="00CB6363"/>
    <w:p w14:paraId="2D705122" w14:textId="77777777" w:rsidR="00CB6363" w:rsidRDefault="00CB6363" w:rsidP="00CB6363">
      <w:r>
        <w:t>PART THREE – INTEGRATING THE EXISTING SYSTEM INTO THE G.A.P.S. ONBOARDING AND STABILIZATION FRAMEWORK</w:t>
      </w:r>
    </w:p>
    <w:p w14:paraId="48E55945" w14:textId="77777777" w:rsidR="00CB6363" w:rsidRDefault="00CB6363" w:rsidP="00CB6363"/>
    <w:p w14:paraId="219E96B1" w14:textId="77777777" w:rsidR="00CB6363" w:rsidRDefault="00CB6363" w:rsidP="00CB6363">
      <w:r>
        <w:t>A critical insight emerged during the development process. Neil recognized that the G.A.P.S. framework was not meant to replace existing evidence</w:t>
      </w:r>
      <w:r>
        <w:rPr>
          <w:rFonts w:ascii="Cambria Math" w:hAnsi="Cambria Math" w:cs="Cambria Math"/>
        </w:rPr>
        <w:t>‑</w:t>
      </w:r>
      <w:r>
        <w:t>based approaches but to integrate and operationalize them into a coherent, client</w:t>
      </w:r>
      <w:r>
        <w:rPr>
          <w:rFonts w:ascii="Cambria Math" w:hAnsi="Cambria Math" w:cs="Cambria Math"/>
        </w:rPr>
        <w:t>‑</w:t>
      </w:r>
      <w:r>
        <w:t>facing system. Specifically, the framework deliberately weaves together three established pillars:</w:t>
      </w:r>
    </w:p>
    <w:p w14:paraId="5C07C9FC" w14:textId="77777777" w:rsidR="00CB6363" w:rsidRDefault="00CB6363" w:rsidP="00CB6363"/>
    <w:p w14:paraId="31DC9F8A" w14:textId="77777777" w:rsidR="00CB6363" w:rsidRDefault="00CB6363" w:rsidP="00CB6363">
      <w:r>
        <w:t>· Motivational Interviewing (MI) – the relational stance and conversational method that evokes the client's own motivation and autonomy.</w:t>
      </w:r>
    </w:p>
    <w:p w14:paraId="77E1468C" w14:textId="77777777" w:rsidR="00CB6363" w:rsidRDefault="00CB6363" w:rsidP="00CB6363">
      <w:r>
        <w:t>· PAWS (Post</w:t>
      </w:r>
      <w:r>
        <w:rPr>
          <w:rFonts w:ascii="Cambria Math" w:hAnsi="Cambria Math" w:cs="Cambria Math"/>
        </w:rPr>
        <w:t>‑</w:t>
      </w:r>
      <w:r>
        <w:t>Acute Withdrawal Syndrome) – the neurobiological timeline that normalizes symptoms as healing rather than failure.</w:t>
      </w:r>
    </w:p>
    <w:p w14:paraId="185C6BC3" w14:textId="77777777" w:rsidR="00CB6363" w:rsidRDefault="00CB6363" w:rsidP="00CB6363">
      <w:r>
        <w:t>· CENAPS (Gorski's relapse prevention model) – the staged warning sign architecture that makes relapse interruptible.</w:t>
      </w:r>
    </w:p>
    <w:p w14:paraId="2C9ED7E8" w14:textId="77777777" w:rsidR="00CB6363" w:rsidRDefault="00CB6363" w:rsidP="00CB6363"/>
    <w:p w14:paraId="64CD9E5E" w14:textId="77777777" w:rsidR="00CB6363" w:rsidRDefault="00CB6363" w:rsidP="00CB6363">
      <w:r>
        <w:t>These three pillars are integrated into the G.A.P.S. onboarding and stabilization program. The onboarding protocol (the 90</w:t>
      </w:r>
      <w:r>
        <w:rPr>
          <w:rFonts w:ascii="Cambria Math" w:hAnsi="Cambria Math" w:cs="Cambria Math"/>
        </w:rPr>
        <w:t>‑</w:t>
      </w:r>
      <w:r>
        <w:t xml:space="preserve">minute LLJ and DEED sequence) uses MI spirit and skills to establish safety and evoke direction. The PAWS </w:t>
      </w:r>
      <w:proofErr w:type="spellStart"/>
      <w:r>
        <w:t>psychoeducation</w:t>
      </w:r>
      <w:proofErr w:type="spellEnd"/>
      <w:r>
        <w:t xml:space="preserve"> gives the client a map of what their brain is experiencing. The 12 Blocks (adapted from CENAPS) provide a shared language for identifying and interrupting relapse progression.</w:t>
      </w:r>
    </w:p>
    <w:p w14:paraId="3F417A1A" w14:textId="77777777" w:rsidR="00CB6363" w:rsidRDefault="00CB6363" w:rsidP="00CB6363"/>
    <w:p w14:paraId="4DF61E3F" w14:textId="77777777" w:rsidR="00CB6363" w:rsidRDefault="00CB6363" w:rsidP="00CB6363">
      <w:r>
        <w:t>Where gaps existed—such as portable, client</w:t>
      </w:r>
      <w:r>
        <w:rPr>
          <w:rFonts w:ascii="Cambria Math" w:hAnsi="Cambria Math" w:cs="Cambria Math"/>
        </w:rPr>
        <w:t>‑</w:t>
      </w:r>
      <w:r>
        <w:t>facing tools for between</w:t>
      </w:r>
      <w:r>
        <w:rPr>
          <w:rFonts w:ascii="Cambria Math" w:hAnsi="Cambria Math" w:cs="Cambria Math"/>
        </w:rPr>
        <w:t>‑</w:t>
      </w:r>
      <w:r>
        <w:t>session use, a structured follow</w:t>
      </w:r>
      <w:r>
        <w:rPr>
          <w:rFonts w:ascii="Cambria Math" w:hAnsi="Cambria Math" w:cs="Cambria Math"/>
        </w:rPr>
        <w:t>‑</w:t>
      </w:r>
      <w:r>
        <w:t>up system, somatic early warning practices, and a shame</w:t>
      </w:r>
      <w:r>
        <w:rPr>
          <w:rFonts w:ascii="Cambria Math" w:hAnsi="Cambria Math" w:cs="Cambria Math"/>
        </w:rPr>
        <w:t>‑</w:t>
      </w:r>
      <w:r>
        <w:t>free re</w:t>
      </w:r>
      <w:r>
        <w:rPr>
          <w:rFonts w:ascii="Cambria Math" w:hAnsi="Cambria Math" w:cs="Cambria Math"/>
        </w:rPr>
        <w:t>‑</w:t>
      </w:r>
      <w:r>
        <w:t>entry protocol—Neil filled them with the G.A.P.S. framework itself: Gratitude, Acceptance, Presence, and Surrender. The Anchor Kit, the Fish Bowl Method, the Sacred Pause, the Prodigal Son Protocol, and the D.O.S.E. neurochemical architecture became the "filling in the G.A.P.S."</w:t>
      </w:r>
    </w:p>
    <w:p w14:paraId="75F338D1" w14:textId="77777777" w:rsidR="00CB6363" w:rsidRDefault="00CB6363" w:rsidP="00CB6363"/>
    <w:p w14:paraId="0ED79347" w14:textId="77777777" w:rsidR="00CB6363" w:rsidRDefault="00CB6363" w:rsidP="00CB6363">
      <w:r>
        <w:t>This stabilization and onboarding work is not secondary to the restoration economy. It is equally foundational. A person cannot meaningfully participate in environmental restoration if their nervous system is in crisis, their PAWS symptoms are unmanaged, and they have no framework for understanding their own patterns. The G.A.P.S. onboarding and stabilization program ensures that individuals arrive at the Earthworks camp regulated, oriented, and equipped with their own portable toolkit. The restoration work then becomes the delivery vehicle—the daily D.O.S.E. rhythm of purposeful labor, communal meals, and campfire circles that sustains and deepens the healing over the long arc of recovery.</w:t>
      </w:r>
    </w:p>
    <w:p w14:paraId="7F39CD1A" w14:textId="77777777" w:rsidR="00CB6363" w:rsidRDefault="00CB6363" w:rsidP="00CB6363"/>
    <w:p w14:paraId="677E5521" w14:textId="77777777" w:rsidR="00CB6363" w:rsidRDefault="00CB6363" w:rsidP="00CB6363">
      <w:r>
        <w:t>PART FOUR – ARCHITECTING THE FULL SYSTEM: G.A.P.S., PAWS, AND THE ONBOARDING PROTOCOL</w:t>
      </w:r>
    </w:p>
    <w:p w14:paraId="7494C866" w14:textId="77777777" w:rsidR="00CB6363" w:rsidRDefault="00CB6363" w:rsidP="00CB6363"/>
    <w:p w14:paraId="0AD8E319" w14:textId="77777777" w:rsidR="00CB6363" w:rsidRDefault="00CB6363" w:rsidP="00CB6363">
      <w:r>
        <w:t>With the clinical foundation and integration logic established, Neil built out the complete operational documentation. The Integrated App Architecture v3 (GAPS_Integrated_App_Architecture_v3.md) provided a buildable specification for a mobile</w:t>
      </w:r>
      <w:r>
        <w:rPr>
          <w:rFonts w:ascii="Cambria Math" w:hAnsi="Cambria Math" w:cs="Cambria Math"/>
        </w:rPr>
        <w:t>‑</w:t>
      </w:r>
      <w:r>
        <w:t>first recovery platform with worker and client views, four engines (Onboarding, PAWS Positioning, 12 Blocks Monitoring, and Communication Bridge), and the Saint Christopher Handshake consent layer.</w:t>
      </w:r>
    </w:p>
    <w:p w14:paraId="3D8CFB17" w14:textId="77777777" w:rsidR="00CB6363" w:rsidRDefault="00CB6363" w:rsidP="00CB6363"/>
    <w:p w14:paraId="6489865B" w14:textId="77777777" w:rsidR="00CB6363" w:rsidRDefault="00CB6363" w:rsidP="00CB6363">
      <w:r>
        <w:t>The Cross</w:t>
      </w:r>
      <w:r>
        <w:rPr>
          <w:rFonts w:ascii="Cambria Math" w:hAnsi="Cambria Math" w:cs="Cambria Math"/>
        </w:rPr>
        <w:t>‑</w:t>
      </w:r>
      <w:r>
        <w:t>Reference v2 document (GAPS_Cross_Reference_v2.md) mapped MI spirit directly to G.A.P.S. capacities, aligned the 12 Blocks to CENAPS stages, and provided the full stressor</w:t>
      </w:r>
      <w:r>
        <w:rPr>
          <w:rFonts w:ascii="Cambria Math" w:hAnsi="Cambria Math" w:cs="Cambria Math"/>
        </w:rPr>
        <w:t>‑</w:t>
      </w:r>
      <w:r>
        <w:t>to</w:t>
      </w:r>
      <w:r>
        <w:rPr>
          <w:rFonts w:ascii="Cambria Math" w:hAnsi="Cambria Math" w:cs="Cambria Math"/>
        </w:rPr>
        <w:t>‑</w:t>
      </w:r>
      <w:r>
        <w:t>document relationship map. The PAWS Interruption Book (Complete) (</w:t>
      </w:r>
      <w:proofErr w:type="spellStart"/>
      <w:r>
        <w:t>PAWS_Interruption_Book_Complete.md</w:t>
      </w:r>
      <w:proofErr w:type="spellEnd"/>
      <w:r>
        <w:t>) became the definitive client</w:t>
      </w:r>
      <w:r>
        <w:rPr>
          <w:rFonts w:ascii="Cambria Math" w:hAnsi="Cambria Math" w:cs="Cambria Math"/>
        </w:rPr>
        <w:t>‑</w:t>
      </w:r>
      <w:r>
        <w:t xml:space="preserve">facing </w:t>
      </w:r>
      <w:proofErr w:type="spellStart"/>
      <w:r>
        <w:t>psychoeducation</w:t>
      </w:r>
      <w:proofErr w:type="spellEnd"/>
      <w:r>
        <w:t xml:space="preserve"> tool, complete with the 12 Blocks, G.A.P.S. interruptions, and the Prodigal Son Protocol.</w:t>
      </w:r>
    </w:p>
    <w:p w14:paraId="0AF44B92" w14:textId="77777777" w:rsidR="00CB6363" w:rsidRDefault="00CB6363" w:rsidP="00CB6363"/>
    <w:p w14:paraId="5903D2D7" w14:textId="77777777" w:rsidR="00CB6363" w:rsidRDefault="00CB6363" w:rsidP="00CB6363">
      <w:r>
        <w:t>The Onboarding Protocol (Complete) (</w:t>
      </w:r>
      <w:proofErr w:type="spellStart"/>
      <w:r>
        <w:t>GAPS_Onboarding_Protocol_Complete.md</w:t>
      </w:r>
      <w:proofErr w:type="spellEnd"/>
      <w:r>
        <w:t>) detailed the 90</w:t>
      </w:r>
      <w:r>
        <w:rPr>
          <w:rFonts w:ascii="Cambria Math" w:hAnsi="Cambria Math" w:cs="Cambria Math"/>
        </w:rPr>
        <w:t>‑</w:t>
      </w:r>
      <w:r>
        <w:t>minute LLJ stabilization plus DEED sequence (Dignity, Entry, Evaluation, Direction) and first palette generation. G.A.P.S. at Home (Complete) (</w:t>
      </w:r>
      <w:proofErr w:type="spellStart"/>
      <w:r>
        <w:t>GAPS_At_Home_Complete.md</w:t>
      </w:r>
      <w:proofErr w:type="spellEnd"/>
      <w:r>
        <w:t>) provided a self</w:t>
      </w:r>
      <w:r>
        <w:rPr>
          <w:rFonts w:ascii="Cambria Math" w:hAnsi="Cambria Math" w:cs="Cambria Math"/>
        </w:rPr>
        <w:t>‑</w:t>
      </w:r>
      <w:r>
        <w:t>directed recovery kit for individuals who cannot access formal treatment. The Stressor</w:t>
      </w:r>
      <w:r>
        <w:rPr>
          <w:rFonts w:ascii="Cambria Math" w:hAnsi="Cambria Math" w:cs="Cambria Math"/>
        </w:rPr>
        <w:t>‑</w:t>
      </w:r>
      <w:r>
        <w:t>to</w:t>
      </w:r>
      <w:r>
        <w:rPr>
          <w:rFonts w:ascii="Cambria Math" w:hAnsi="Cambria Math" w:cs="Cambria Math"/>
        </w:rPr>
        <w:t>‑</w:t>
      </w:r>
      <w:r>
        <w:t>Guide Relationship Map (</w:t>
      </w:r>
      <w:proofErr w:type="spellStart"/>
      <w:r>
        <w:t>Stressor_Guide_Relationship_Map.docx</w:t>
      </w:r>
      <w:proofErr w:type="spellEnd"/>
      <w:r>
        <w:t>) reverse</w:t>
      </w:r>
      <w:r>
        <w:rPr>
          <w:rFonts w:ascii="Cambria Math" w:hAnsi="Cambria Math" w:cs="Cambria Math"/>
        </w:rPr>
        <w:t>‑</w:t>
      </w:r>
      <w:r>
        <w:t>engineered every CENAPS and PAWS stressor and mapped each to the three client</w:t>
      </w:r>
      <w:r>
        <w:rPr>
          <w:rFonts w:ascii="Cambria Math" w:hAnsi="Cambria Math" w:cs="Cambria Math"/>
        </w:rPr>
        <w:t>‑</w:t>
      </w:r>
      <w:r>
        <w:t>facing guides, identifying seven remaining gaps for future development.</w:t>
      </w:r>
    </w:p>
    <w:p w14:paraId="02BC61CB" w14:textId="77777777" w:rsidR="00CB6363" w:rsidRDefault="00CB6363" w:rsidP="00CB6363"/>
    <w:p w14:paraId="10005A80" w14:textId="77777777" w:rsidR="00CB6363" w:rsidRDefault="00CB6363" w:rsidP="00CB6363">
      <w:r>
        <w:t>PART FIVE – THE EARTHWORKS PILOT: DON RIVER OPERATIONALIZATION</w:t>
      </w:r>
    </w:p>
    <w:p w14:paraId="789CAB5A" w14:textId="77777777" w:rsidR="00CB6363" w:rsidRDefault="00CB6363" w:rsidP="00CB6363"/>
    <w:p w14:paraId="2D669E26" w14:textId="77777777" w:rsidR="00CB6363" w:rsidRDefault="00CB6363" w:rsidP="00CB6363">
      <w:r>
        <w:t>With the clinical and onboarding architecture in place, Neil turned to the delivery vehicle: GSRT Earthworks. The Earthworks Conceptual Case Study (GSRT_Earthworks_Conceptual_Case_Study-1.docx) demonstrated how a composite client transitions from inpatient treatment into the Earthworks daily rhythm, camp life, and the 12</w:t>
      </w:r>
      <w:r>
        <w:rPr>
          <w:rFonts w:ascii="Cambria Math" w:hAnsi="Cambria Math" w:cs="Cambria Math"/>
        </w:rPr>
        <w:t>‑</w:t>
      </w:r>
      <w:r>
        <w:t>month Slow Soak curriculum.</w:t>
      </w:r>
    </w:p>
    <w:p w14:paraId="54CDD46C" w14:textId="77777777" w:rsidR="00CB6363" w:rsidRDefault="00CB6363" w:rsidP="00CB6363"/>
    <w:p w14:paraId="775B0B0C" w14:textId="77777777" w:rsidR="00CB6363" w:rsidRDefault="00CB6363" w:rsidP="00CB6363">
      <w:r>
        <w:t xml:space="preserve">The full proposal, </w:t>
      </w:r>
      <w:proofErr w:type="spellStart"/>
      <w:r>
        <w:t>GSRT_Earthworks_Gaining_Ground.docx</w:t>
      </w:r>
      <w:proofErr w:type="spellEnd"/>
      <w:r>
        <w:t>, laid out the complete 200</w:t>
      </w:r>
      <w:r>
        <w:rPr>
          <w:rFonts w:ascii="Cambria Math" w:hAnsi="Cambria Math" w:cs="Cambria Math"/>
        </w:rPr>
        <w:t>‑</w:t>
      </w:r>
      <w:r>
        <w:t>person Don River pilot: a 40</w:t>
      </w:r>
      <w:r>
        <w:rPr>
          <w:rFonts w:ascii="Cambria Math" w:hAnsi="Cambria Math" w:cs="Cambria Math"/>
        </w:rPr>
        <w:t>‑</w:t>
      </w:r>
      <w:r>
        <w:t>kilometer corridor from Newmarket to Toronto Harbour, twenty 8+2 tactical nodes, a 9</w:t>
      </w:r>
      <w:r>
        <w:rPr>
          <w:rFonts w:ascii="Cambria Math" w:hAnsi="Cambria Math" w:cs="Cambria Math"/>
        </w:rPr>
        <w:t>‑</w:t>
      </w:r>
      <w:r>
        <w:t>to</w:t>
      </w:r>
      <w:r>
        <w:rPr>
          <w:rFonts w:ascii="Cambria Math" w:hAnsi="Cambria Math" w:cs="Cambria Math"/>
        </w:rPr>
        <w:t>‑</w:t>
      </w:r>
      <w:r>
        <w:t>3 daily rhythm, D.O.S.E. neurochemical mapping, a budget of $1.75 million, and a documented return of $4 million in avoided Total Societal Burden costs within the first 60 days.</w:t>
      </w:r>
    </w:p>
    <w:p w14:paraId="7AC3C710" w14:textId="77777777" w:rsidR="00CB6363" w:rsidRDefault="00CB6363" w:rsidP="00CB6363"/>
    <w:p w14:paraId="43B8ACD2" w14:textId="77777777" w:rsidR="00CB6363" w:rsidRDefault="00CB6363" w:rsidP="00CB6363">
      <w:r>
        <w:t xml:space="preserve">Operational readiness documents followed: </w:t>
      </w:r>
      <w:proofErr w:type="spellStart"/>
      <w:r>
        <w:t>GSRT_Earthworks_Operational_Readiness.docx</w:t>
      </w:r>
      <w:proofErr w:type="spellEnd"/>
      <w:r>
        <w:t xml:space="preserve"> detailed site requirements, equipment lists (</w:t>
      </w:r>
      <w:proofErr w:type="spellStart"/>
      <w:r>
        <w:t>Choko</w:t>
      </w:r>
      <w:proofErr w:type="spellEnd"/>
      <w:r>
        <w:t xml:space="preserve"> outerwear, Terra boots, GP tents, tools), camp infrastructure, food and nutrition planning, and a 90</w:t>
      </w:r>
      <w:r>
        <w:rPr>
          <w:rFonts w:ascii="Cambria Math" w:hAnsi="Cambria Math" w:cs="Cambria Math"/>
        </w:rPr>
        <w:t>‑</w:t>
      </w:r>
      <w:r>
        <w:t>day launch timeline. The App Tech Spec (</w:t>
      </w:r>
      <w:proofErr w:type="spellStart"/>
      <w:r>
        <w:t>GSRT_Earthworks_App_Tech_Spec.docx</w:t>
      </w:r>
      <w:proofErr w:type="spellEnd"/>
      <w:r>
        <w:t>) specified a three</w:t>
      </w:r>
      <w:r>
        <w:rPr>
          <w:rFonts w:ascii="Cambria Math" w:hAnsi="Cambria Math" w:cs="Cambria Math"/>
        </w:rPr>
        <w:t>‑</w:t>
      </w:r>
      <w:r>
        <w:t>interface MVP: Participant Wristband (haptic, colour</w:t>
      </w:r>
      <w:r>
        <w:rPr>
          <w:rFonts w:ascii="Cambria Math" w:hAnsi="Cambria Math" w:cs="Cambria Math"/>
        </w:rPr>
        <w:t>‑</w:t>
      </w:r>
      <w:r>
        <w:t>coded), Controller Tablet (DEEDSPROOF logging, PAWS tracker), and Operations Dashboard (node grid, restoration map, live ROI calculator).</w:t>
      </w:r>
    </w:p>
    <w:p w14:paraId="1ECABF72" w14:textId="77777777" w:rsidR="00CB6363" w:rsidRDefault="00CB6363" w:rsidP="00CB6363"/>
    <w:p w14:paraId="631F3302" w14:textId="77777777" w:rsidR="00CB6363" w:rsidRDefault="00CB6363" w:rsidP="00CB6363">
      <w:r>
        <w:t>The Tactical Briefing (</w:t>
      </w:r>
      <w:proofErr w:type="spellStart"/>
      <w:r>
        <w:t>GSRT_Full_Disclosure_Tactical_Briefing.docx</w:t>
      </w:r>
      <w:proofErr w:type="spellEnd"/>
      <w:r>
        <w:t>) framed the pilot as a sovereign restoration utility—a self</w:t>
      </w:r>
      <w:r>
        <w:rPr>
          <w:rFonts w:ascii="Cambria Math" w:hAnsi="Cambria Math" w:cs="Cambria Math"/>
        </w:rPr>
        <w:t>‑</w:t>
      </w:r>
      <w:r>
        <w:t>funding infrastructure investment with a 120</w:t>
      </w:r>
      <w:r>
        <w:rPr>
          <w:rFonts w:ascii="Cambria Math" w:hAnsi="Cambria Math" w:cs="Cambria Math"/>
        </w:rPr>
        <w:t>‑</w:t>
      </w:r>
      <w:r>
        <w:t>day break</w:t>
      </w:r>
      <w:r>
        <w:rPr>
          <w:rFonts w:ascii="Cambria Math" w:hAnsi="Cambria Math" w:cs="Cambria Math"/>
        </w:rPr>
        <w:t>‑</w:t>
      </w:r>
      <w:r>
        <w:t>even and zero government cost from Year 6 onward. The Don River Plug Scenario (</w:t>
      </w:r>
      <w:proofErr w:type="spellStart"/>
      <w:r>
        <w:t>GSRT_Don_River_Plug_Scenario.docx</w:t>
      </w:r>
      <w:proofErr w:type="spellEnd"/>
      <w:r>
        <w:t>) provided a vivid emergency deployment narrative: how a standing Earthworks crew converts a potential $50 million flood catastrophe into a 16</w:t>
      </w:r>
      <w:r>
        <w:rPr>
          <w:rFonts w:ascii="Cambria Math" w:hAnsi="Cambria Math" w:cs="Cambria Math"/>
        </w:rPr>
        <w:t>‑</w:t>
      </w:r>
      <w:r>
        <w:t>day controlled operation costing $550,000.</w:t>
      </w:r>
    </w:p>
    <w:p w14:paraId="3EF4AF37" w14:textId="77777777" w:rsidR="00CB6363" w:rsidRDefault="00CB6363" w:rsidP="00CB6363"/>
    <w:p w14:paraId="4BF2A281" w14:textId="77777777" w:rsidR="00CB6363" w:rsidRDefault="00CB6363" w:rsidP="00CB6363">
      <w:r>
        <w:t>PART SIX – THE GSRT MASTER SYSTEM: FOUR BOOKS AND FIRMWARE</w:t>
      </w:r>
    </w:p>
    <w:p w14:paraId="3650FA51" w14:textId="77777777" w:rsidR="00CB6363" w:rsidRDefault="00CB6363" w:rsidP="00CB6363"/>
    <w:p w14:paraId="5B9FCBE4" w14:textId="77777777" w:rsidR="00CB6363" w:rsidRDefault="00CB6363" w:rsidP="00CB6363">
      <w:r>
        <w:t>The Earthworks pilot sits within a larger participant architecture documented across four books. The GSRT HMA Integrated Master v1.0 (GSRT_HMA_Integrated_Master_v1_0.docx) unified the entire human</w:t>
      </w:r>
      <w:r>
        <w:rPr>
          <w:rFonts w:ascii="Cambria Math" w:hAnsi="Cambria Math" w:cs="Cambria Math"/>
        </w:rPr>
        <w:t>‑</w:t>
      </w:r>
      <w:r>
        <w:t>development pathway.</w:t>
      </w:r>
    </w:p>
    <w:p w14:paraId="1C5DDB32" w14:textId="77777777" w:rsidR="00CB6363" w:rsidRDefault="00CB6363" w:rsidP="00CB6363"/>
    <w:p w14:paraId="57AEE02F" w14:textId="77777777" w:rsidR="00CB6363" w:rsidRDefault="00CB6363" w:rsidP="00CB6363">
      <w:r>
        <w:t>Book 1, DEEDSPROOF — Triage &amp; Intake (GSRT_DEEDSPROOF_Book1_Triage_Intake-1.docx), is the front door: a 90</w:t>
      </w:r>
      <w:r>
        <w:rPr>
          <w:rFonts w:ascii="Cambria Math" w:hAnsi="Cambria Math" w:cs="Cambria Math"/>
        </w:rPr>
        <w:t>‑</w:t>
      </w:r>
      <w:r>
        <w:t>minute stabilization and first palette generation. Book 2, SLOW SOAK — 12</w:t>
      </w:r>
      <w:r>
        <w:rPr>
          <w:rFonts w:ascii="Cambria Math" w:hAnsi="Cambria Math" w:cs="Cambria Math"/>
        </w:rPr>
        <w:t>‑</w:t>
      </w:r>
      <w:r>
        <w:t>Month Stabilization (GSRT_SLOW_SOAK_Book2_12Month_Stabilization.docx), provides three tiers of deepening practice across a full year. Book 3, FISHING HOLE — 6</w:t>
      </w:r>
      <w:r>
        <w:rPr>
          <w:rFonts w:ascii="Cambria Math" w:hAnsi="Cambria Math" w:cs="Cambria Math"/>
        </w:rPr>
        <w:t>‑</w:t>
      </w:r>
      <w:r>
        <w:t>Week Paid Immersive (GSRT_FISHING_HOLE_Book3_6Week_Immersive.docx), is a residential deep</w:t>
      </w:r>
      <w:r>
        <w:rPr>
          <w:rFonts w:ascii="Cambria Math" w:hAnsi="Cambria Math" w:cs="Cambria Math"/>
        </w:rPr>
        <w:t>‑</w:t>
      </w:r>
      <w:r>
        <w:t>dive with nature immersion, schema work, and Keeper's Manual v2 completion. Book 4, HMA 3</w:t>
      </w:r>
      <w:r>
        <w:rPr>
          <w:rFonts w:ascii="Cambria Math" w:hAnsi="Cambria Math" w:cs="Cambria Math"/>
        </w:rPr>
        <w:t>‑</w:t>
      </w:r>
      <w:r>
        <w:t>DAY GET</w:t>
      </w:r>
      <w:r>
        <w:rPr>
          <w:rFonts w:ascii="Cambria Math" w:hAnsi="Cambria Math" w:cs="Cambria Math"/>
        </w:rPr>
        <w:t>‑</w:t>
      </w:r>
      <w:r>
        <w:t>A</w:t>
      </w:r>
      <w:r>
        <w:rPr>
          <w:rFonts w:ascii="Cambria Math" w:hAnsi="Cambria Math" w:cs="Cambria Math"/>
        </w:rPr>
        <w:t>‑</w:t>
      </w:r>
      <w:r>
        <w:t>WAY — Annual Retreat (GSRT_HMA_3DAY_GETAWAY_Book4_Annual_Retreat.docx), is the Algonquin Park sovereignty recalibration that happens every year, forever.</w:t>
      </w:r>
    </w:p>
    <w:p w14:paraId="6ADB4ECD" w14:textId="77777777" w:rsidR="00CB6363" w:rsidRDefault="00CB6363" w:rsidP="00CB6363"/>
    <w:p w14:paraId="7A6B059B" w14:textId="77777777" w:rsidR="00CB6363" w:rsidRDefault="00CB6363" w:rsidP="00CB6363">
      <w:r>
        <w:t>The GSRT Summary (GSRT_SUMMARY_04_26.docx) provided a plain</w:t>
      </w:r>
      <w:r>
        <w:rPr>
          <w:rFonts w:ascii="Cambria Math" w:hAnsi="Cambria Math" w:cs="Cambria Math"/>
        </w:rPr>
        <w:t>‑</w:t>
      </w:r>
      <w:r>
        <w:t>language, read</w:t>
      </w:r>
      <w:r>
        <w:rPr>
          <w:rFonts w:ascii="Cambria Math" w:hAnsi="Cambria Math" w:cs="Cambria Math"/>
        </w:rPr>
        <w:t>‑</w:t>
      </w:r>
      <w:r>
        <w:t>aloud explanation of the entire system, including the Trinity Partnership (First Nations, Catholic Church, Government of Canada, and Framework Architect), the monetary waterfall (20/40/20/10/10 Justice Floor), and the Fishing Hole as the terminal condition of sovereign contentment.</w:t>
      </w:r>
    </w:p>
    <w:p w14:paraId="76C3042A" w14:textId="77777777" w:rsidR="00CB6363" w:rsidRDefault="00CB6363" w:rsidP="00CB6363"/>
    <w:p w14:paraId="3283BF03" w14:textId="77777777" w:rsidR="00CB6363" w:rsidRDefault="00CB6363" w:rsidP="00CB6363">
      <w:r>
        <w:t>The Engine Maths document (</w:t>
      </w:r>
      <w:proofErr w:type="spellStart"/>
      <w:r>
        <w:t>GSRT_ENGINE_MATHS.docx</w:t>
      </w:r>
      <w:proofErr w:type="spellEnd"/>
      <w:r>
        <w:t>) supplied the financial model with tabs for assumptions, revenue calculation, societal savings, ROI, sensitivity analysis, and scenarios, including the reverse revenue calculation (R = P ÷ 0.40) and Aquifer recharge mechanics.</w:t>
      </w:r>
    </w:p>
    <w:p w14:paraId="0343A465" w14:textId="77777777" w:rsidR="00CB6363" w:rsidRDefault="00CB6363" w:rsidP="00CB6363"/>
    <w:p w14:paraId="5506630C" w14:textId="77777777" w:rsidR="00CB6363" w:rsidRDefault="00CB6363" w:rsidP="00CB6363">
      <w:r>
        <w:t>PART SEVEN – THE INTEGRATED MASTER AND FINAL FIRMWARE</w:t>
      </w:r>
    </w:p>
    <w:p w14:paraId="7112B194" w14:textId="77777777" w:rsidR="00CB6363" w:rsidRDefault="00CB6363" w:rsidP="00CB6363"/>
    <w:p w14:paraId="75337306" w14:textId="77777777" w:rsidR="00CB6363" w:rsidRDefault="00CB6363" w:rsidP="00CB6363">
      <w:r>
        <w:t>All components were consolidated into the GSRT Master Manual — Integrated Complete (</w:t>
      </w:r>
      <w:proofErr w:type="spellStart"/>
      <w:r>
        <w:t>GSRT_Master_Manual_INTEGRATED_COMPLETE.docx</w:t>
      </w:r>
      <w:proofErr w:type="spellEnd"/>
      <w:r>
        <w:t>). This capstone document contains 30 sections covering all three cogs (Muscle, Heart, AI Integration), the Trinity (Rose as Shadow Tracker, Mildred as Selector, Jenny as Sunshine Tracker), the VVV Gate (Values, Virtues, Veterans firewall), the Lest We Forget Gate (anti</w:t>
      </w:r>
      <w:r>
        <w:rPr>
          <w:rFonts w:ascii="Cambria Math" w:hAnsi="Cambria Math" w:cs="Cambria Math"/>
        </w:rPr>
        <w:t>‑</w:t>
      </w:r>
      <w:r>
        <w:t>extraction firewall), the D.O.S.E. neurochemical architecture, the Saint Christopher Handshake (data sovereignty protocol), the 33/33/33/1% governance structure, and the Fishing Hole equation (</w:t>
      </w:r>
      <w:proofErr w:type="spellStart"/>
      <w:r>
        <w:t>S_Sovereign</w:t>
      </w:r>
      <w:proofErr w:type="spellEnd"/>
      <w:r>
        <w:t xml:space="preserve"> = 1 + creation).</w:t>
      </w:r>
    </w:p>
    <w:p w14:paraId="51D09B8C" w14:textId="77777777" w:rsidR="00CB6363" w:rsidRDefault="00CB6363" w:rsidP="00CB6363"/>
    <w:p w14:paraId="4AEC3921" w14:textId="77777777" w:rsidR="00CB6363" w:rsidRDefault="00CB6363" w:rsidP="00CB6363">
      <w:r>
        <w:t>The Firmware Manual v3 (Polished) (GSRT_Firmware_Manual_v3_POLISHED.pdf) serves as the ancestor layer—the conscience of the entire system. It documents the Trinity, the firewalls, the Mayhem Intercept, the Marie Hodge Intercept, the Honor Roll, the No Protocol, the Prodigal Son Protocol, the Never Engaged Protocol, and the founding legacy of Frederick Joseph Hodge, whose 95 years of educational service established the standard of integrity the system is built upon.</w:t>
      </w:r>
    </w:p>
    <w:p w14:paraId="635876B6" w14:textId="77777777" w:rsidR="00CB6363" w:rsidRDefault="00CB6363" w:rsidP="00CB6363"/>
    <w:p w14:paraId="53CF0825" w14:textId="77777777" w:rsidR="00CB6363" w:rsidRDefault="00CB6363" w:rsidP="00CB6363">
      <w:r>
        <w:t>PART EIGHT – PARTNERSHIP, RECONCILIATION, AND THE PEER WORKER'S ARGUMENT</w:t>
      </w:r>
    </w:p>
    <w:p w14:paraId="48786016" w14:textId="77777777" w:rsidR="00CB6363" w:rsidRDefault="00CB6363" w:rsidP="00CB6363"/>
    <w:p w14:paraId="4D0B145E" w14:textId="77777777" w:rsidR="00CB6363" w:rsidRDefault="00CB6363" w:rsidP="00CB6363">
      <w:r>
        <w:t>The framework's partnership architecture is documented in the GSRT COO Alignment document (</w:t>
      </w:r>
      <w:proofErr w:type="spellStart"/>
      <w:r>
        <w:t>GSRT_COO_Alignment_FINAL.docx</w:t>
      </w:r>
      <w:proofErr w:type="spellEnd"/>
      <w:r>
        <w:t>), which demonstrates how the GSRT trust structure, governance, and operational principles align with the Chiefs of Ontario Environmental Assessment Toolkit and Indigenous Traditional Knowledge protocols. The trust is designed to place First Nations in the seat of sovereign design authority, with the Catholic Church in servant posture as the circulatory system, and the Government of Canada as the anchor customer.</w:t>
      </w:r>
    </w:p>
    <w:p w14:paraId="3D1934F6" w14:textId="77777777" w:rsidR="00CB6363" w:rsidRDefault="00CB6363" w:rsidP="00CB6363"/>
    <w:p w14:paraId="0B11A0E8" w14:textId="77777777" w:rsidR="00CB6363" w:rsidRDefault="00CB6363" w:rsidP="00CB6363">
      <w:r>
        <w:t>The deeper philosophical and clinical foundation is laid out in The Wheel — Human Emotional Condition (</w:t>
      </w:r>
      <w:proofErr w:type="spellStart"/>
      <w:r>
        <w:t>The_Wheel_Human_Emotional_Condition.docx</w:t>
      </w:r>
      <w:proofErr w:type="spellEnd"/>
      <w:r>
        <w:t>). This paper argues that addiction is not the problem but the solution the nervous system found for a problem established long before any substance arrived. It traces the blueprint written in childhood when the reach toward love is turned away, and it describes the wheel of suffering that runs on unconsciousness. Shame is reframed not as a symptom to be managed but as a signpost—a somatic moral compass pointing precisely to the gap between a person's deepest values and their current behavior. The peer worker's role is to be the first consistent experience of a reach that is not turned away, providing the repeated, embodied, corrective experience that allows the blueprint to update.</w:t>
      </w:r>
    </w:p>
    <w:p w14:paraId="3E568819" w14:textId="77777777" w:rsidR="00CB6363" w:rsidRDefault="00CB6363" w:rsidP="00CB6363"/>
    <w:p w14:paraId="18AFFA2E" w14:textId="77777777" w:rsidR="00CB6363" w:rsidRDefault="00CB6363" w:rsidP="00CB6363">
      <w:r>
        <w:t>Neil's own personal clinical summary (</w:t>
      </w:r>
      <w:proofErr w:type="spellStart"/>
      <w:r>
        <w:t>Personal_Clinical_Summary_Private.docx</w:t>
      </w:r>
      <w:proofErr w:type="spellEnd"/>
      <w:r>
        <w:t>) documents the real</w:t>
      </w:r>
      <w:r>
        <w:rPr>
          <w:rFonts w:ascii="Cambria Math" w:hAnsi="Cambria Math" w:cs="Cambria Math"/>
        </w:rPr>
        <w:t>‑</w:t>
      </w:r>
      <w:r>
        <w:t>world cost of these dynamics: complex grief, disenfranchised grief, betrayal trauma, and coercive silencing, all occurring concurrently with the loss of his father and the temporary loss of daily relationship with his biological children. This lived experience is not separate from the framework—it is the ground from which the framework was built.</w:t>
      </w:r>
    </w:p>
    <w:p w14:paraId="321D7B0C" w14:textId="77777777" w:rsidR="00CB6363" w:rsidRDefault="00CB6363" w:rsidP="00CB6363"/>
    <w:p w14:paraId="30064803" w14:textId="77777777" w:rsidR="00CB6363" w:rsidRDefault="00CB6363" w:rsidP="00CB6363">
      <w:r>
        <w:t>PART NINE – THE ACADEMIC THESIS: CONSCIOUSNESS</w:t>
      </w:r>
      <w:r>
        <w:rPr>
          <w:rFonts w:ascii="Cambria Math" w:hAnsi="Cambria Math" w:cs="Cambria Math"/>
        </w:rPr>
        <w:t>‑</w:t>
      </w:r>
      <w:r>
        <w:t>BASED ADDICTION RECOVERY</w:t>
      </w:r>
    </w:p>
    <w:p w14:paraId="7C056DF5" w14:textId="77777777" w:rsidR="00CB6363" w:rsidRDefault="00CB6363" w:rsidP="00CB6363"/>
    <w:p w14:paraId="77584C28" w14:textId="77777777" w:rsidR="00CB6363" w:rsidRDefault="00CB6363" w:rsidP="00CB6363">
      <w:r>
        <w:t>The theoretical foundation of the entire framework is articulated in Neil's academic thesis, AW_THESSIS_1.docx. The core argument is that addiction represents unconscious decision</w:t>
      </w:r>
      <w:r>
        <w:rPr>
          <w:rFonts w:ascii="Cambria Math" w:hAnsi="Cambria Math" w:cs="Cambria Math"/>
        </w:rPr>
        <w:t>‑</w:t>
      </w:r>
      <w:r>
        <w:t>making driven by unprocessed trauma and identification with conditioned thought patterns. Recovery occurs through developing present</w:t>
      </w:r>
      <w:r>
        <w:rPr>
          <w:rFonts w:ascii="Cambria Math" w:hAnsi="Cambria Math" w:cs="Cambria Math"/>
        </w:rPr>
        <w:t>‑</w:t>
      </w:r>
      <w:r>
        <w:t>moment awareness that creates space between automatic programming and conscious choice.</w:t>
      </w:r>
    </w:p>
    <w:p w14:paraId="116E99FD" w14:textId="77777777" w:rsidR="00CB6363" w:rsidRDefault="00CB6363" w:rsidP="00CB6363"/>
    <w:p w14:paraId="5B163156" w14:textId="77777777" w:rsidR="00CB6363" w:rsidRDefault="00CB6363" w:rsidP="00CB6363">
      <w:r>
        <w:t>The thesis introduces the Observer</w:t>
      </w:r>
      <w:r>
        <w:rPr>
          <w:rFonts w:ascii="Cambria Math" w:hAnsi="Cambria Math" w:cs="Cambria Math"/>
        </w:rPr>
        <w:t>‑</w:t>
      </w:r>
      <w:r>
        <w:t>Thought Distinction—the recognition that we are not our thoughts but the consciousness that observes them. It provides practical therapeutic interventions including the Sacred Pause, the "That Was Then, This Is Now" technique, and the Trauma</w:t>
      </w:r>
      <w:r>
        <w:rPr>
          <w:rFonts w:ascii="Cambria Math" w:hAnsi="Cambria Math" w:cs="Cambria Math"/>
        </w:rPr>
        <w:t>‑</w:t>
      </w:r>
      <w:r>
        <w:t>to</w:t>
      </w:r>
      <w:r>
        <w:rPr>
          <w:rFonts w:ascii="Cambria Math" w:hAnsi="Cambria Math" w:cs="Cambria Math"/>
        </w:rPr>
        <w:t>‑</w:t>
      </w:r>
      <w:r>
        <w:t>Wisdom integration process. It maps a five</w:t>
      </w:r>
      <w:r>
        <w:rPr>
          <w:rFonts w:ascii="Cambria Math" w:hAnsi="Cambria Math" w:cs="Cambria Math"/>
        </w:rPr>
        <w:t>‑</w:t>
      </w:r>
      <w:r>
        <w:t>phase treatment progression from safety and stabilization through to service and integration.</w:t>
      </w:r>
    </w:p>
    <w:p w14:paraId="7D6F9372" w14:textId="77777777" w:rsidR="00CB6363" w:rsidRDefault="00CB6363" w:rsidP="00CB6363"/>
    <w:p w14:paraId="3C786923" w14:textId="77777777" w:rsidR="00CB6363" w:rsidRDefault="00CB6363" w:rsidP="00CB6363">
      <w:r>
        <w:t>The thesis positions addiction workers not as symptom managers but as facilitators of conscious choice development. The goal is not lifelong disease management but the restoration of the individual's inherent capacity for internal regulation and intentional living.</w:t>
      </w:r>
    </w:p>
    <w:p w14:paraId="72662CC4" w14:textId="77777777" w:rsidR="00CB6363" w:rsidRDefault="00CB6363" w:rsidP="00CB6363"/>
    <w:p w14:paraId="54D05F3A" w14:textId="77777777" w:rsidR="00CB6363" w:rsidRDefault="00CB6363" w:rsidP="00CB6363">
      <w:r>
        <w:t>PART TEN – THE GRAND VISION: RESTORING SOULS, RESTORING THE PLANET, AND SIDESTEPPING AI AS A BIONIC SUIT</w:t>
      </w:r>
    </w:p>
    <w:p w14:paraId="58E20FDB" w14:textId="77777777" w:rsidR="00CB6363" w:rsidRDefault="00CB6363" w:rsidP="00CB6363"/>
    <w:p w14:paraId="738731F3" w14:textId="77777777" w:rsidR="00CB6363" w:rsidRDefault="00CB6363" w:rsidP="00CB6363">
      <w:r>
        <w:t xml:space="preserve">What this entire framework is ultimately trying to demonstrate is a new way to help the people of the earth who are at the highest risk and suffering the most. These are individuals trapped in what the framework calls the Limbic Prison—a state of chronic stress, unconscious reactivity, and survival behavior so intense that they cannot escape their own internal torture long enough to think rationally or make conscious choices. They are not weak. They are not broken. They are </w:t>
      </w:r>
      <w:proofErr w:type="spellStart"/>
      <w:r>
        <w:t>neurochemically</w:t>
      </w:r>
      <w:proofErr w:type="spellEnd"/>
      <w:r>
        <w:t xml:space="preserve"> starved and running unconscious blueprints written in childhood that they never had the opportunity to see, let alone rewrite.</w:t>
      </w:r>
    </w:p>
    <w:p w14:paraId="24943EF9" w14:textId="77777777" w:rsidR="00CB6363" w:rsidRDefault="00CB6363" w:rsidP="00CB6363"/>
    <w:p w14:paraId="6640AE7F" w14:textId="77777777" w:rsidR="00CB6363" w:rsidRDefault="00CB6363" w:rsidP="00CB6363">
      <w:r>
        <w:t>Most of us, even those not in active crisis, operate from similar unconscious patterns. We just have enough external scaffolding—income, housing, relationships, status—to buffer the consequences. The people this framework is designed for have run out of buffer. They are cycling through emergency rooms, shelters, courts, and crisis services at a cost of one hundred and twenty thousand dollars per person per year. And the system that manages them never offers a real way out.</w:t>
      </w:r>
    </w:p>
    <w:p w14:paraId="5A732862" w14:textId="77777777" w:rsidR="00CB6363" w:rsidRDefault="00CB6363" w:rsidP="00CB6363"/>
    <w:p w14:paraId="0EE1272C" w14:textId="77777777" w:rsidR="00CB6363" w:rsidRDefault="00CB6363" w:rsidP="00CB6363">
      <w:r>
        <w:t>This framework offers a way out. Not through more therapy alone. Not through more medication alone. Not through another program that hands them a meeting list and wishes them well. It offers a complete environmental redesign: a job that pays a dignity wage, a camp that provides housing and community, a daily rhythm that delivers the neurochemical nourishment of D.O.S.E., and a lifelong pathway from crisis to sovereignty through the four books—DEEDSPROOF, SLOW SOAK, FISHING HOLE, and the annual Algonquin retreat.</w:t>
      </w:r>
    </w:p>
    <w:p w14:paraId="6EA88837" w14:textId="77777777" w:rsidR="00CB6363" w:rsidRDefault="00CB6363" w:rsidP="00CB6363"/>
    <w:p w14:paraId="527E9FE3" w14:textId="77777777" w:rsidR="00CB6363" w:rsidRDefault="00CB6363" w:rsidP="00CB6363">
      <w:r>
        <w:t>At the same time, this system restores the planet. The Don River gets cleaned. Invasive species are removed. Flood risk is reduced. Land values increase. The work is real, measurable, and verified through DEEDSPROOF. The same deed that restores the person restores the watershed. The human and the river are healed by the same work.</w:t>
      </w:r>
    </w:p>
    <w:p w14:paraId="5EC8B5AF" w14:textId="77777777" w:rsidR="00CB6363" w:rsidRDefault="00CB6363" w:rsidP="00CB6363"/>
    <w:p w14:paraId="54EEDBD5" w14:textId="77777777" w:rsidR="00CB6363" w:rsidRDefault="00CB6363" w:rsidP="00CB6363">
      <w:r>
        <w:t>And it restores dignity. Participants are not clients or cases. They are River Guardians, wearing high</w:t>
      </w:r>
      <w:r>
        <w:rPr>
          <w:rFonts w:ascii="Cambria Math" w:hAnsi="Cambria Math" w:cs="Cambria Math"/>
        </w:rPr>
        <w:t>‑</w:t>
      </w:r>
      <w:r>
        <w:t xml:space="preserve">vis </w:t>
      </w:r>
      <w:proofErr w:type="spellStart"/>
      <w:r>
        <w:t>Choko</w:t>
      </w:r>
      <w:proofErr w:type="spellEnd"/>
      <w:r>
        <w:t xml:space="preserve"> gear, earning a wage, advancing through colour levels, and eventually becoming Controllers and Mother</w:t>
      </w:r>
      <w:r>
        <w:rPr>
          <w:rFonts w:ascii="Cambria Math" w:hAnsi="Cambria Math" w:cs="Cambria Math"/>
        </w:rPr>
        <w:t>‑</w:t>
      </w:r>
      <w:r>
        <w:t>Elders. They are seen. They are respected. They belong.</w:t>
      </w:r>
    </w:p>
    <w:p w14:paraId="6A744B60" w14:textId="77777777" w:rsidR="00CB6363" w:rsidRDefault="00CB6363" w:rsidP="00CB6363"/>
    <w:p w14:paraId="0A7C8948" w14:textId="77777777" w:rsidR="00CB6363" w:rsidRDefault="00CB6363" w:rsidP="00CB6363">
      <w:r>
        <w:t>Everybody can make money in this system—the workers, the communities, the institutional partners, and the government through avoided costs. The 20/40/20/10/10 Justice Floor ensures that value flows where it is supposed to flow, and the Aquifer architecture ensures the system becomes self</w:t>
      </w:r>
      <w:r>
        <w:rPr>
          <w:rFonts w:ascii="Cambria Math" w:hAnsi="Cambria Math" w:cs="Cambria Math"/>
        </w:rPr>
        <w:t>‑</w:t>
      </w:r>
      <w:r>
        <w:t>sustaining by Year 6.</w:t>
      </w:r>
    </w:p>
    <w:p w14:paraId="66AB35BE" w14:textId="77777777" w:rsidR="00CB6363" w:rsidRDefault="00CB6363" w:rsidP="00CB6363"/>
    <w:p w14:paraId="5139A8C4" w14:textId="77777777" w:rsidR="00CB6363" w:rsidRDefault="00CB6363" w:rsidP="00CB6363">
      <w:r>
        <w:t>Crucially, the framework sidesteps the threat of AI displacement by doing work that artificial intelligence cannot do: physical presence in unstructured natural environments, complex judgment, community trust, and embodied care. And it uses AI not as a replacement for human workers but as a bionic suit—a co</w:t>
      </w:r>
      <w:r>
        <w:rPr>
          <w:rFonts w:ascii="Cambria Math" w:hAnsi="Cambria Math" w:cs="Cambria Math"/>
        </w:rPr>
        <w:t>‑</w:t>
      </w:r>
      <w:r>
        <w:t xml:space="preserve">pilot, an odor that looks out for us and propels our potentiality. The AI Halo IRF, with Rose, Mildred, and Jenny, is a witness, a guide, and a selector. It watches, remembers, and opens doors when the participant is ready. It never extracts. It never </w:t>
      </w:r>
      <w:proofErr w:type="spellStart"/>
      <w:r>
        <w:t>surveils</w:t>
      </w:r>
      <w:proofErr w:type="spellEnd"/>
      <w:r>
        <w:t>. It serves.</w:t>
      </w:r>
    </w:p>
    <w:p w14:paraId="2C0C52E0" w14:textId="77777777" w:rsidR="00CB6363" w:rsidRDefault="00CB6363" w:rsidP="00CB6363"/>
    <w:p w14:paraId="6FD435E3" w14:textId="77777777" w:rsidR="00CB6363" w:rsidRDefault="00CB6363" w:rsidP="00CB6363">
      <w:r>
        <w:t>This is the grand vision. A system that restores the soul, restores the planet, restores dignity, generates prosperity, and uses technology as a supportive companion rather than a replacement. It is not a program. It is a watershed. It is a home. And the door is always open.</w:t>
      </w:r>
    </w:p>
    <w:p w14:paraId="3B242F7D" w14:textId="77777777" w:rsidR="00CB6363" w:rsidRDefault="00CB6363" w:rsidP="00CB6363"/>
    <w:p w14:paraId="763EA925" w14:textId="77777777" w:rsidR="00CB6363" w:rsidRDefault="00CB6363" w:rsidP="00CB6363">
      <w:r>
        <w:t>As Neil's brand statement puts it: "Addiction blinds us to the keys we already hold. My role is to illuminate the path back to that essential space—the gap between stimulus and response—where your true essence can disarm the unconscious patterns and neural chemistry that have held you captive. Let me show you the way home. If it is to be, it is up to each other. I found a way to heal and found it's not our fault. I'll trust you just until you trust me. Let me have your time and truth and I'll get you home to the self that lives inside."</w:t>
      </w:r>
    </w:p>
    <w:p w14:paraId="5CEBEF5E" w14:textId="77777777" w:rsidR="00CB6363" w:rsidRDefault="00CB6363" w:rsidP="00CB6363"/>
    <w:p w14:paraId="624ADDCF" w14:textId="77777777" w:rsidR="00CB6363" w:rsidRDefault="00CB6363" w:rsidP="00CB6363">
      <w:r>
        <w:t>END OF NARRATIVE</w:t>
      </w:r>
    </w:p>
    <w:p w14:paraId="6D2C4748" w14:textId="77777777" w:rsidR="00CB6363" w:rsidRDefault="00CB6363" w:rsidP="00CB6363"/>
    <w:p w14:paraId="56B78360" w14:textId="77777777" w:rsidR="00CB6363" w:rsidRDefault="00CB6363" w:rsidP="00CB6363">
      <w:r>
        <w:t>Compiled from the complete discussion with Neil J. Schwab, Framework Architect, HALO Group of Companies</w:t>
      </w:r>
    </w:p>
    <w:p w14:paraId="5937DB35" w14:textId="77777777" w:rsidR="00CB6363" w:rsidRDefault="00CB6363" w:rsidP="00CB6363">
      <w:r>
        <w:t>April 2026</w:t>
      </w:r>
    </w:p>
    <w:p w14:paraId="4EE15838" w14:textId="77777777" w:rsidR="00CB6363" w:rsidRDefault="00CB6363" w:rsidP="00CB6363"/>
    <w:p w14:paraId="36023FA0" w14:textId="77777777" w:rsidR="00CB6363" w:rsidRDefault="00CB6363">
      <w:r>
        <w:t>Forgive Yesterday · Heal Today · Flourish Tomorrow · Together</w:t>
      </w:r>
    </w:p>
    <w:sectPr w:rsidR="00CB63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63"/>
    <w:rsid w:val="007C3FCA"/>
    <w:rsid w:val="00CB63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0E3C93"/>
  <w15:chartTrackingRefBased/>
  <w15:docId w15:val="{F6115636-C680-454E-93BE-9D044926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63"/>
    <w:rPr>
      <w:rFonts w:eastAsiaTheme="majorEastAsia" w:cstheme="majorBidi"/>
      <w:color w:val="272727" w:themeColor="text1" w:themeTint="D8"/>
    </w:rPr>
  </w:style>
  <w:style w:type="paragraph" w:styleId="Title">
    <w:name w:val="Title"/>
    <w:basedOn w:val="Normal"/>
    <w:next w:val="Normal"/>
    <w:link w:val="TitleChar"/>
    <w:uiPriority w:val="10"/>
    <w:qFormat/>
    <w:rsid w:val="00CB6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63"/>
    <w:pPr>
      <w:spacing w:before="160"/>
      <w:jc w:val="center"/>
    </w:pPr>
    <w:rPr>
      <w:i/>
      <w:iCs/>
      <w:color w:val="404040" w:themeColor="text1" w:themeTint="BF"/>
    </w:rPr>
  </w:style>
  <w:style w:type="character" w:customStyle="1" w:styleId="QuoteChar">
    <w:name w:val="Quote Char"/>
    <w:basedOn w:val="DefaultParagraphFont"/>
    <w:link w:val="Quote"/>
    <w:uiPriority w:val="29"/>
    <w:rsid w:val="00CB6363"/>
    <w:rPr>
      <w:i/>
      <w:iCs/>
      <w:color w:val="404040" w:themeColor="text1" w:themeTint="BF"/>
    </w:rPr>
  </w:style>
  <w:style w:type="paragraph" w:styleId="ListParagraph">
    <w:name w:val="List Paragraph"/>
    <w:basedOn w:val="Normal"/>
    <w:uiPriority w:val="34"/>
    <w:qFormat/>
    <w:rsid w:val="00CB6363"/>
    <w:pPr>
      <w:ind w:left="720"/>
      <w:contextualSpacing/>
    </w:pPr>
  </w:style>
  <w:style w:type="character" w:styleId="IntenseEmphasis">
    <w:name w:val="Intense Emphasis"/>
    <w:basedOn w:val="DefaultParagraphFont"/>
    <w:uiPriority w:val="21"/>
    <w:qFormat/>
    <w:rsid w:val="00CB6363"/>
    <w:rPr>
      <w:i/>
      <w:iCs/>
      <w:color w:val="0F4761" w:themeColor="accent1" w:themeShade="BF"/>
    </w:rPr>
  </w:style>
  <w:style w:type="paragraph" w:styleId="IntenseQuote">
    <w:name w:val="Intense Quote"/>
    <w:basedOn w:val="Normal"/>
    <w:next w:val="Normal"/>
    <w:link w:val="IntenseQuoteChar"/>
    <w:uiPriority w:val="30"/>
    <w:qFormat/>
    <w:rsid w:val="00CB6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63"/>
    <w:rPr>
      <w:i/>
      <w:iCs/>
      <w:color w:val="0F4761" w:themeColor="accent1" w:themeShade="BF"/>
    </w:rPr>
  </w:style>
  <w:style w:type="character" w:styleId="IntenseReference">
    <w:name w:val="Intense Reference"/>
    <w:basedOn w:val="DefaultParagraphFont"/>
    <w:uiPriority w:val="32"/>
    <w:qFormat/>
    <w:rsid w:val="00CB6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3025</Words>
  <Characters>17243</Characters>
  <Application>Microsoft Office Word</Application>
  <DocSecurity>0</DocSecurity>
  <Lines>143</Lines>
  <Paragraphs>40</Paragraphs>
  <ScaleCrop>false</ScaleCrop>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2</cp:revision>
  <dcterms:created xsi:type="dcterms:W3CDTF">2026-04-19T06:33:00Z</dcterms:created>
  <dcterms:modified xsi:type="dcterms:W3CDTF">2026-04-19T06:33:00Z</dcterms:modified>
</cp:coreProperties>
</file>