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66"/>
        <w:jc w:val="center"/>
        <w:tblLayout w:type="fixed"/>
        <w:tblLook w:firstColumn="1" w:firstRow="1" w:lastColumn="0" w:lastRow="0" w:noHBand="0" w:noVBand="1" w:val="04A0"/>
        <w:tblInd w:w="0" w:type="dxa"/>
        <w:tblBorders>
          <w:top w:val="nil"/>
          <w:start w:val="nil"/>
          <w:bottom w:val="nil"/>
          <w:end w:val="nil"/>
          <w:insideH w:val="nil"/>
          <w:insideV w:val="nil"/>
        </w:tblBorders>
      </w:tblPr>
      <w:tblGrid>
        <w:gridCol w:w="1555"/>
        <w:gridCol w:w="7056"/>
        <w:gridCol w:w="1555"/>
      </w:tblGrid>
      <w:tr>
        <w:tc>
          <w:tcPr>
            <w:tcW w:type="dxa" w:w="1555"/>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749808" cy="703674"/>
                  <wp:docPr id="1" name="Picture 1"/>
                  <wp:cNvGraphicFramePr>
                    <a:graphicFrameLocks noChangeAspect="1"/>
                  </wp:cNvGraphicFramePr>
                  <a:graphic>
                    <a:graphicData uri="http://schemas.openxmlformats.org/drawingml/2006/picture">
                      <pic:pic>
                        <pic:nvPicPr>
                          <pic:cNvPr id="0" name="batstateu-logo.png"/>
                          <pic:cNvPicPr/>
                        </pic:nvPicPr>
                        <pic:blipFill>
                          <a:blip r:embed="rId9"/>
                          <a:stretch>
                            <a:fillRect/>
                          </a:stretch>
                        </pic:blipFill>
                        <pic:spPr>
                          <a:xfrm>
                            <a:off x="0" y="0"/>
                            <a:ext cx="749808" cy="703674"/>
                          </a:xfrm>
                          <a:prstGeom prst="rect"/>
                        </pic:spPr>
                      </pic:pic>
                    </a:graphicData>
                  </a:graphic>
                </wp:inline>
              </w:drawing>
            </w:r>
          </w:p>
        </w:tc>
        <w:tc>
          <w:tcPr>
            <w:tcW w:type="dxa" w:w="7056"/>
            <w:tcMar>
              <w:top w:w="0" w:type="dxa"/>
              <w:start w:w="0" w:type="dxa"/>
              <w:bottom w:w="0" w:type="dxa"/>
              <w:end w:w="0" w:type="dxa"/>
            </w:tcMar>
            <w:vAlign w:val="center"/>
          </w:tcPr>
          <w:p>
            <w:pPr>
              <w:spacing w:after="0" w:line="240" w:lineRule="auto" w:before="0"/>
              <w:jc w:val="center"/>
            </w:pPr>
            <w:r/>
            <w:r>
              <w:rPr>
                <w:rFonts w:ascii="Times New Roman" w:hAnsi="Times New Roman" w:eastAsia="Times New Roman" w:cs="Times New Roman"/>
                <w:b/>
                <w:i w:val="0"/>
                <w:color w:val="161616"/>
                <w:sz w:val="28"/>
                <w:szCs w:val="28"/>
              </w:rPr>
              <w:t>Republic of the Philippines</w:t>
            </w:r>
          </w:p>
          <w:p>
            <w:pPr>
              <w:spacing w:after="0" w:line="240" w:lineRule="auto" w:before="0"/>
              <w:jc w:val="center"/>
            </w:pPr>
            <w:r>
              <w:rPr>
                <w:rFonts w:ascii="Times New Roman" w:hAnsi="Times New Roman" w:eastAsia="Times New Roman" w:cs="Times New Roman"/>
                <w:b/>
                <w:i w:val="0"/>
                <w:color w:val="161616"/>
                <w:sz w:val="36"/>
                <w:szCs w:val="36"/>
              </w:rPr>
              <w:t>BATANGAS STATE UNIVERSITY</w:t>
            </w:r>
          </w:p>
          <w:p>
            <w:pPr>
              <w:spacing w:after="0" w:line="240" w:lineRule="auto" w:before="0"/>
              <w:jc w:val="center"/>
            </w:pPr>
            <w:r>
              <w:rPr>
                <w:rFonts w:ascii="Arial" w:hAnsi="Arial" w:eastAsia="Arial" w:cs="Arial"/>
                <w:b/>
                <w:i w:val="0"/>
                <w:color w:val="C8102E"/>
                <w:sz w:val="24"/>
                <w:szCs w:val="24"/>
              </w:rPr>
              <w:t>The National Engineering University</w:t>
            </w:r>
          </w:p>
          <w:p>
            <w:pPr>
              <w:spacing w:after="0" w:line="240" w:lineRule="auto" w:before="0"/>
              <w:jc w:val="center"/>
            </w:pPr>
            <w:r>
              <w:rPr>
                <w:rFonts w:ascii="Times New Roman" w:hAnsi="Times New Roman" w:eastAsia="Times New Roman" w:cs="Times New Roman"/>
                <w:b/>
                <w:i w:val="0"/>
                <w:color w:val="161616"/>
                <w:sz w:val="28"/>
                <w:szCs w:val="28"/>
              </w:rPr>
              <w:t>ARASOF-Nasugbu Campus</w:t>
            </w:r>
          </w:p>
          <w:p>
            <w:pPr>
              <w:spacing w:after="0" w:line="240" w:lineRule="auto" w:before="0"/>
              <w:jc w:val="center"/>
            </w:pPr>
            <w:r>
              <w:rPr>
                <w:rFonts w:ascii="Times New Roman" w:hAnsi="Times New Roman" w:eastAsia="Times New Roman" w:cs="Times New Roman"/>
                <w:b/>
                <w:i w:val="0"/>
                <w:color w:val="161616"/>
                <w:sz w:val="21"/>
                <w:szCs w:val="21"/>
              </w:rPr>
              <w:t>R. Martinez St., Brgy. Bucana, Nasugbu, Batangas, Philippines 4231</w:t>
            </w:r>
          </w:p>
          <w:p>
            <w:pPr>
              <w:spacing w:after="0" w:line="240" w:lineRule="auto" w:before="0"/>
              <w:jc w:val="center"/>
            </w:pPr>
            <w:r>
              <w:rPr>
                <w:rFonts w:ascii="Times New Roman" w:hAnsi="Times New Roman" w:eastAsia="Times New Roman" w:cs="Times New Roman"/>
                <w:b w:val="0"/>
                <w:i w:val="0"/>
                <w:color w:val="161616"/>
                <w:sz w:val="22"/>
                <w:szCs w:val="22"/>
              </w:rPr>
              <w:t>Tel Nos.: +63 43 416 0350 local 302</w:t>
            </w:r>
          </w:p>
        </w:tc>
        <w:tc>
          <w:tcPr>
            <w:tcW w:type="dxa" w:w="1555"/>
            <w:vAlign w:val="center"/>
            <w:tcMar>
              <w:top w:w="0" w:type="dxa"/>
              <w:start w:w="0" w:type="dxa"/>
              <w:bottom w:w="0" w:type="dxa"/>
              <w:end w:w="0" w:type="dxa"/>
            </w:tcMar>
          </w:tcPr>
          <w:p/>
        </w:tc>
      </w:tr>
      <w:tr>
        <w:tc>
          <w:tcPr>
            <w:tcW w:type="dxa" w:w="10166"/>
            <w:gridSpan w:val="3"/>
            <w:tcMar>
              <w:top w:w="0" w:type="dxa"/>
              <w:start w:w="0" w:type="dxa"/>
              <w:bottom w:w="15" w:type="dxa"/>
              <w:end w:w="0" w:type="dxa"/>
            </w:tcMar>
          </w:tcPr>
          <w:p>
            <w:pPr>
              <w:spacing w:before="0" w:after="0" w:line="240" w:lineRule="auto"/>
              <w:jc w:val="center"/>
            </w:pPr>
            <w:r>
              <w:rPr>
                <w:rFonts w:ascii="Times New Roman" w:hAnsi="Times New Roman" w:eastAsia="Times New Roman" w:cs="Times New Roman"/>
                <w:b w:val="0"/>
                <w:i w:val="0"/>
                <w:color w:val="161616"/>
                <w:sz w:val="22"/>
                <w:szCs w:val="22"/>
              </w:rPr>
              <w:t>E-mail Address: research.nasugbu@g.batstate-u.edu.ph  |  Website Address: www.batstate-u.edu.ph</w:t>
            </w:r>
          </w:p>
        </w:tc>
      </w:tr>
    </w:tbl>
    <w:p>
      <w:pPr>
        <w:spacing w:before="20" w:after="20" w:line="240" w:lineRule="auto"/>
        <w:pBdr>
          <w:bottom w:val="single" w:sz="6" w:space="0" w:color="000000"/>
        </w:pBdr>
        <w:ind w:left="-820" w:right="-820"/>
      </w:pPr>
    </w:p>
    <w:p>
      <w:pPr>
        <w:spacing w:after="140" w:before="0"/>
        <w:jc w:val="left"/>
      </w:pPr>
      <w:r>
        <w:rPr>
          <w:rFonts w:ascii="Times New Roman" w:hAnsi="Times New Roman" w:eastAsia="Times New Roman" w:cs="Times New Roman"/>
          <w:b/>
          <w:i w:val="0"/>
          <w:color w:val="161616"/>
          <w:sz w:val="26"/>
          <w:szCs w:val="26"/>
        </w:rPr>
        <w:t>Research Office</w:t>
      </w:r>
    </w:p>
    <w:p>
      <w:pPr>
        <w:widowControl/>
        <w:spacing w:after="140" w:line="240" w:lineRule="auto"/>
        <w:jc w:val="left"/>
      </w:pPr>
      <w:r>
        <w:rPr>
          <w:rFonts w:ascii="Times New Roman" w:hAnsi="Times New Roman" w:eastAsia="Times New Roman" w:cs="Times New Roman"/>
          <w:b w:val="0"/>
          <w:i w:val="0"/>
          <w:color w:val="161616"/>
          <w:sz w:val="22"/>
          <w:szCs w:val="22"/>
        </w:rPr>
        <w:t>{{NOTICE_DATE}}</w:t>
      </w:r>
    </w:p>
    <w:p>
      <w:pPr>
        <w:widowControl/>
        <w:spacing w:after="40" w:line="240" w:lineRule="auto"/>
        <w:jc w:val="left"/>
      </w:pPr>
      <w:r>
        <w:rPr>
          <w:rFonts w:ascii="Times New Roman" w:hAnsi="Times New Roman" w:eastAsia="Times New Roman" w:cs="Times New Roman"/>
          <w:b/>
          <w:i w:val="0"/>
          <w:color w:val="161616"/>
          <w:sz w:val="22"/>
          <w:szCs w:val="22"/>
        </w:rPr>
        <w:t>{{RESEARCHER_NAMES}}</w:t>
      </w:r>
    </w:p>
    <w:p>
      <w:pPr>
        <w:widowControl/>
        <w:spacing w:after="140" w:line="240" w:lineRule="auto"/>
        <w:jc w:val="left"/>
      </w:pPr>
      <w:r>
        <w:rPr>
          <w:rFonts w:ascii="Times New Roman" w:hAnsi="Times New Roman" w:eastAsia="Times New Roman" w:cs="Times New Roman"/>
          <w:b w:val="0"/>
          <w:i w:val="0"/>
          <w:color w:val="161616"/>
          <w:sz w:val="22"/>
          <w:szCs w:val="22"/>
        </w:rPr>
        <w:t>{{CAMPUS_LINE}}</w:t>
      </w:r>
    </w:p>
    <w:p>
      <w:pPr>
        <w:widowControl/>
        <w:spacing w:after="100" w:line="240" w:lineRule="auto"/>
        <w:jc w:val="left"/>
      </w:pPr>
      <w:r>
        <w:rPr>
          <w:rFonts w:ascii="Times New Roman" w:hAnsi="Times New Roman" w:eastAsia="Times New Roman" w:cs="Times New Roman"/>
          <w:b w:val="0"/>
          <w:i w:val="0"/>
          <w:color w:val="161616"/>
          <w:sz w:val="22"/>
          <w:szCs w:val="22"/>
        </w:rPr>
        <w:t>Dear Researchers:</w:t>
      </w:r>
    </w:p>
    <w:p>
      <w:pPr>
        <w:widowControl/>
        <w:spacing w:after="100" w:line="240" w:lineRule="auto"/>
        <w:jc w:val="both"/>
      </w:pPr>
      <w:r>
        <w:rPr>
          <w:rFonts w:ascii="Times New Roman" w:hAnsi="Times New Roman" w:eastAsia="Times New Roman" w:cs="Times New Roman"/>
          <w:b w:val="0"/>
          <w:i w:val="0"/>
          <w:color w:val="161616"/>
          <w:sz w:val="22"/>
          <w:szCs w:val="22"/>
        </w:rPr>
        <w:t xml:space="preserve">You are hereby awarded this </w:t>
      </w:r>
      <w:r>
        <w:rPr>
          <w:rFonts w:ascii="Times New Roman" w:hAnsi="Times New Roman" w:eastAsia="Times New Roman" w:cs="Times New Roman"/>
          <w:b/>
          <w:i w:val="0"/>
          <w:color w:val="161616"/>
          <w:sz w:val="22"/>
          <w:szCs w:val="22"/>
        </w:rPr>
        <w:t>NOTICE TO PROCEED</w:t>
      </w:r>
      <w:r>
        <w:rPr>
          <w:rFonts w:ascii="Times New Roman" w:hAnsi="Times New Roman" w:eastAsia="Times New Roman" w:cs="Times New Roman"/>
          <w:b w:val="0"/>
          <w:i w:val="0"/>
          <w:color w:val="161616"/>
          <w:sz w:val="22"/>
          <w:szCs w:val="22"/>
        </w:rPr>
        <w:t xml:space="preserve"> for the institutionally approved research project entitled </w:t>
      </w:r>
      <w:r>
        <w:rPr>
          <w:rFonts w:ascii="Times New Roman" w:hAnsi="Times New Roman" w:eastAsia="Times New Roman" w:cs="Times New Roman"/>
          <w:b/>
          <w:i w:val="0"/>
          <w:color w:val="161616"/>
          <w:sz w:val="22"/>
          <w:szCs w:val="22"/>
        </w:rPr>
        <w:t>“{{PROJECT_TITLE}}.”</w:t>
      </w:r>
    </w:p>
    <w:p>
      <w:pPr>
        <w:widowControl/>
        <w:spacing w:after="100" w:line="240" w:lineRule="auto" w:before="0"/>
        <w:jc w:val="both"/>
      </w:pPr>
      <w:r>
        <w:rPr>
          <w:rFonts w:ascii="Times New Roman" w:hAnsi="Times New Roman" w:eastAsia="Times New Roman" w:cs="Times New Roman"/>
          <w:b w:val="0"/>
          <w:i w:val="0"/>
          <w:color w:val="161616"/>
          <w:sz w:val="22"/>
          <w:szCs w:val="22"/>
        </w:rPr>
        <w:t xml:space="preserve">Based on the Local Research Evaluation Committee (LREC) Resolution No. {{RESOLUTION_NUMBER}}, S. {{RESOLUTION_YEAR}}, the approved duration of the project is {{DURATION_WORDS}} ({{DURATION_MONTHS}}) {{DURATION_UNIT}} which shall commence from </w:t>
      </w:r>
      <w:r>
        <w:rPr>
          <w:rFonts w:ascii="Times New Roman" w:hAnsi="Times New Roman" w:eastAsia="Times New Roman" w:cs="Times New Roman"/>
          <w:b/>
          <w:i w:val="0"/>
          <w:color w:val="161616"/>
          <w:sz w:val="22"/>
          <w:szCs w:val="22"/>
        </w:rPr>
        <w:t>{{START_DATE}} to {{END_DATE}}</w:t>
      </w:r>
      <w:r>
        <w:rPr>
          <w:rFonts w:ascii="Times New Roman" w:hAnsi="Times New Roman" w:eastAsia="Times New Roman" w:cs="Times New Roman"/>
          <w:b w:val="0"/>
          <w:i w:val="0"/>
          <w:color w:val="161616"/>
          <w:sz w:val="22"/>
          <w:szCs w:val="22"/>
        </w:rPr>
        <w:t xml:space="preserve">, with a budget amounting to </w:t>
      </w:r>
      <w:r>
        <w:rPr>
          <w:rFonts w:ascii="Times New Roman" w:hAnsi="Times New Roman" w:eastAsia="Times New Roman" w:cs="Times New Roman"/>
          <w:b/>
          <w:i w:val="0"/>
          <w:color w:val="161616"/>
          <w:sz w:val="22"/>
          <w:szCs w:val="22"/>
        </w:rPr>
        <w:t>{{BUDGET_WORDS}} (Php {{BUDGET_AMOUNT}})</w:t>
      </w:r>
      <w:r>
        <w:rPr>
          <w:rFonts w:ascii="Times New Roman" w:hAnsi="Times New Roman" w:eastAsia="Times New Roman" w:cs="Times New Roman"/>
          <w:b w:val="0"/>
          <w:i w:val="0"/>
          <w:color w:val="161616"/>
          <w:sz w:val="22"/>
          <w:szCs w:val="22"/>
        </w:rPr>
        <w:t xml:space="preserve"> only. You are required to present monthly actual accomplishments to the assigned research monitoring personnel and submit quarterly monitoring reports to the Research Office of ARASOF-Nasugbu Campus during the conduct of this project.</w:t>
      </w:r>
    </w:p>
    <w:p>
      <w:pPr>
        <w:widowControl/>
        <w:spacing w:after="100" w:line="240" w:lineRule="auto"/>
        <w:jc w:val="both"/>
      </w:pPr>
      <w:r>
        <w:rPr>
          <w:rFonts w:ascii="Times New Roman" w:hAnsi="Times New Roman" w:eastAsia="Times New Roman" w:cs="Times New Roman"/>
          <w:b w:val="0"/>
          <w:i w:val="0"/>
          <w:color w:val="161616"/>
          <w:sz w:val="22"/>
          <w:szCs w:val="22"/>
        </w:rPr>
        <w:t>You are entitled to the reduction of teaching load during the approved duration of the project based on the University guidelines (please see the table below for your reference). Upon completion of the project, you shall be entitled to avail paper presentation support and publication support and incentives for the dissemination of your research outputs, and Technology Transfer support and incentives for the protection and commercialization of Intellectual Property assets that may be generated, subject to the existing policies of the University and availability of funds.</w:t>
      </w:r>
    </w:p>
    <w:tbl>
      <w:tblPr>
        <w:tblW w:type="dxa" w:w="10166"/>
        <w:tblLayout w:type="fixed"/>
        <w:tblLook w:firstColumn="1" w:firstRow="1" w:lastColumn="0" w:lastRow="0" w:noHBand="0" w:noVBand="1" w:val="04A0"/>
        <w:jc w:val="center"/>
        <w:tblBorders>
          <w:top w:val="single" w:sz="4" w:color="000000" w:space="0"/>
          <w:left w:val="single" w:sz="5" w:color="777777"/>
          <w:bottom w:val="single" w:sz="4" w:color="000000" w:space="0"/>
          <w:right w:val="single" w:sz="5" w:color="777777"/>
          <w:insideH w:val="single" w:sz="4" w:color="000000" w:space="0"/>
          <w:insideV w:val="single" w:sz="4" w:color="000000" w:space="0"/>
          <w:start w:val="single" w:sz="4" w:space="0" w:color="000000"/>
          <w:end w:val="single" w:sz="4" w:space="0" w:color="000000"/>
        </w:tblBorders>
        <w:tblInd w:w="0" w:type="dxa"/>
      </w:tblPr>
      <w:tblGrid>
        <w:gridCol w:w="3240"/>
        <w:gridCol w:w="3100"/>
        <w:gridCol w:w="3826"/>
      </w:tblGrid>
      <w:tr>
        <w:trPr>
          <w:tblHeader w:val="true"/>
        </w:trPr>
        <w:tc>
          <w:tcPr>
            <w:tcW w:type="dxa" w:w="324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Classification of Researcher</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Reduction of Teaching Load</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Number of Hours to be Rendered Weekly in the Conduct of Research</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Regular Faculty</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12 hours</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Faculty with administrative assignment/local designation</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3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hours</w:t>
            </w:r>
          </w:p>
        </w:tc>
      </w:tr>
    </w:tbl>
    <w:p>
      <w:pPr>
        <w:widowControl/>
        <w:spacing w:after="80" w:line="240" w:lineRule="auto" w:before="20"/>
        <w:jc w:val="left"/>
      </w:pPr>
      <w:r>
        <w:rPr>
          <w:rFonts w:ascii="Times New Roman" w:hAnsi="Times New Roman" w:eastAsia="Times New Roman" w:cs="Times New Roman"/>
          <w:b w:val="0"/>
          <w:i/>
          <w:color w:val="161616"/>
          <w:sz w:val="18"/>
          <w:szCs w:val="18"/>
        </w:rPr>
        <w:t>*a maximum of 3 units must be retained for each faculty with administrative assignment/local designation</w:t>
      </w:r>
      <w:r>
        <w:rPr>
          <w:rFonts w:ascii="Times New Roman" w:hAnsi="Times New Roman" w:eastAsia="Times New Roman" w:cs="Times New Roman"/>
          <w:b w:val="0"/>
          <w:i/>
          <w:color w:val="161616"/>
          <w:sz w:val="18"/>
          <w:szCs w:val="18"/>
        </w:rPr>
        <w:br/>
        <w:t>Note: maximum of two (2) projects at a time are allowed per faculty member</w:t>
      </w:r>
    </w:p>
    <w:p>
      <w:pPr>
        <w:widowControl/>
        <w:spacing w:after="80" w:line="240" w:lineRule="auto"/>
        <w:jc w:val="both"/>
      </w:pPr>
      <w:r>
        <w:rPr>
          <w:rFonts w:ascii="Times New Roman" w:hAnsi="Times New Roman" w:eastAsia="Times New Roman" w:cs="Times New Roman"/>
          <w:b w:val="0"/>
          <w:i w:val="0"/>
          <w:color w:val="161616"/>
          <w:sz w:val="22"/>
          <w:szCs w:val="22"/>
        </w:rPr>
        <w:t>Any changes in the Line-Item Budget, project duration, scope, or composition of the project team shall be subject to the approval of the undersigned.</w:t>
      </w:r>
    </w:p>
    <w:p>
      <w:pPr>
        <w:widowControl/>
        <w:spacing w:after="80" w:line="240" w:lineRule="auto"/>
        <w:jc w:val="both"/>
      </w:pPr>
      <w:r>
        <w:rPr>
          <w:rFonts w:ascii="Times New Roman" w:hAnsi="Times New Roman" w:eastAsia="Times New Roman" w:cs="Times New Roman"/>
          <w:b w:val="0"/>
          <w:i w:val="0"/>
          <w:color w:val="161616"/>
          <w:sz w:val="22"/>
          <w:szCs w:val="22"/>
        </w:rPr>
        <w:t>Please acknowledge receipt and acceptance of this NOTICE by affixing your signature below.</w:t>
      </w:r>
    </w:p>
    <w:p>
      <w:pPr>
        <w:widowControl/>
        <w:spacing w:after="100" w:line="240" w:lineRule="auto"/>
        <w:jc w:val="left"/>
      </w:pPr>
      <w:r>
        <w:rPr>
          <w:rFonts w:ascii="Times New Roman" w:hAnsi="Times New Roman" w:eastAsia="Times New Roman" w:cs="Times New Roman"/>
          <w:b w:val="0"/>
          <w:i w:val="0"/>
          <w:color w:val="161616"/>
          <w:sz w:val="22"/>
          <w:szCs w:val="22"/>
        </w:rPr>
        <w:t>Congratulations!</w:t>
      </w:r>
    </w:p>
    <w:p>
      <w:pPr>
        <w:keepNext/>
        <w:spacing w:before="0" w:after="360" w:line="240" w:lineRule="auto"/>
        <w:jc w:val="left"/>
      </w:pPr>
      <w:r>
        <w:rPr>
          <w:rFonts w:ascii="Times New Roman" w:hAnsi="Times New Roman" w:eastAsia="Times New Roman" w:cs="Times New Roman"/>
          <w:b w:val="0"/>
          <w:i w:val="0"/>
          <w:color w:val="161616"/>
          <w:sz w:val="22"/>
          <w:szCs w:val="22"/>
        </w:rPr>
        <w:t>Respectfully,</w:t>
      </w:r>
    </w:p>
    <w:p>
      <w:pPr>
        <w:keepNext/>
        <w:spacing w:before="0" w:after="0" w:line="240" w:lineRule="auto"/>
        <w:jc w:val="left"/>
      </w:pPr>
      <w:r>
        <w:rPr>
          <w:rFonts w:ascii="Times New Roman" w:hAnsi="Times New Roman" w:eastAsia="Times New Roman" w:cs="Times New Roman"/>
          <w:b/>
          <w:i w:val="0"/>
          <w:color w:val="161616"/>
          <w:sz w:val="22"/>
          <w:szCs w:val="22"/>
        </w:rPr>
        <w:t>{{ISSUING_OFFICER_NAME}}</w:t>
      </w:r>
    </w:p>
    <w:p>
      <w:pPr>
        <w:keepNext/>
        <w:spacing w:before="0" w:after="0" w:line="240" w:lineRule="auto"/>
        <w:jc w:val="left"/>
      </w:pPr>
      <w:r>
        <w:rPr>
          <w:rFonts w:ascii="Times New Roman" w:hAnsi="Times New Roman" w:eastAsia="Times New Roman" w:cs="Times New Roman"/>
          <w:b w:val="0"/>
          <w:i w:val="0"/>
          <w:color w:val="161616"/>
          <w:sz w:val="22"/>
          <w:szCs w:val="22"/>
        </w:rPr>
        <w:t>{{ISSUING_OFFICER_TITLE}}</w:t>
      </w:r>
    </w:p>
    <w:p>
      <w:pPr>
        <w:keepNext/>
        <w:spacing w:before="0" w:after="0" w:line="240" w:lineRule="auto"/>
        <w:jc w:val="left"/>
      </w:pPr>
      <w:r>
        <w:rPr>
          <w:rFonts w:ascii="Times New Roman" w:hAnsi="Times New Roman" w:eastAsia="Times New Roman" w:cs="Times New Roman"/>
          <w:b w:val="0"/>
          <w:i w:val="0"/>
          <w:color w:val="161616"/>
          <w:sz w:val="22"/>
          <w:szCs w:val="22"/>
        </w:rPr>
        <w:t>{{ISSUING_OFFICER_COMMITTEE_ROLE}}</w:t>
      </w:r>
    </w:p>
    <w:p>
      <w:pPr>
        <w:keepNext/>
        <w:spacing w:before="240" w:after="360" w:line="240" w:lineRule="auto"/>
        <w:jc w:val="left"/>
      </w:pPr>
      <w:r>
        <w:rPr>
          <w:rFonts w:ascii="Times New Roman" w:hAnsi="Times New Roman" w:eastAsia="Times New Roman" w:cs="Times New Roman"/>
          <w:b w:val="0"/>
          <w:i w:val="0"/>
          <w:color w:val="161616"/>
          <w:sz w:val="22"/>
          <w:szCs w:val="22"/>
        </w:rPr>
        <w:t>Checked and Verified by:</w:t>
      </w:r>
    </w:p>
    <w:p>
      <w:pPr>
        <w:keepNext/>
        <w:spacing w:before="0" w:after="0" w:line="240" w:lineRule="auto"/>
        <w:jc w:val="left"/>
      </w:pPr>
      <w:r>
        <w:rPr>
          <w:rFonts w:ascii="Times New Roman" w:hAnsi="Times New Roman" w:eastAsia="Times New Roman" w:cs="Times New Roman"/>
          <w:b/>
          <w:i w:val="0"/>
          <w:color w:val="161616"/>
          <w:sz w:val="22"/>
          <w:szCs w:val="22"/>
        </w:rPr>
        <w:t>{{VERIFYING_OFFICER_NAME}}</w:t>
      </w:r>
    </w:p>
    <w:p>
      <w:pPr>
        <w:keepNext/>
        <w:spacing w:before="0" w:after="0" w:line="240" w:lineRule="auto"/>
        <w:jc w:val="left"/>
      </w:pPr>
      <w:r>
        <w:rPr>
          <w:rFonts w:ascii="Times New Roman" w:hAnsi="Times New Roman" w:eastAsia="Times New Roman" w:cs="Times New Roman"/>
          <w:b w:val="0"/>
          <w:i w:val="0"/>
          <w:color w:val="161616"/>
          <w:sz w:val="22"/>
          <w:szCs w:val="22"/>
        </w:rPr>
        <w:t>{{VERIFYING_OFFICER_TITLE}}</w:t>
      </w:r>
    </w:p>
    <w:p>
      <w:pPr>
        <w:keepNext w:val="0"/>
        <w:spacing w:before="0" w:after="0" w:line="240" w:lineRule="auto"/>
        <w:jc w:val="left"/>
      </w:pPr>
      <w:r>
        <w:rPr>
          <w:rFonts w:ascii="Times New Roman" w:hAnsi="Times New Roman" w:eastAsia="Times New Roman" w:cs="Times New Roman"/>
          <w:b w:val="0"/>
          <w:i w:val="0"/>
          <w:color w:val="161616"/>
          <w:sz w:val="22"/>
          <w:szCs w:val="22"/>
        </w:rPr>
        <w:t>{{VERIFYING_OFFICER_COMMITTEE_ROLE}}</w:t>
      </w:r>
    </w:p>
    <w:p>
      <w:pPr>
        <w:keepNext/>
        <w:spacing w:before="240" w:after="320" w:line="240" w:lineRule="auto"/>
        <w:jc w:val="left"/>
      </w:pPr>
      <w:r>
        <w:rPr>
          <w:rFonts w:ascii="Times New Roman" w:hAnsi="Times New Roman" w:eastAsia="Times New Roman" w:cs="Times New Roman"/>
          <w:b w:val="0"/>
          <w:i w:val="0"/>
          <w:color w:val="161616"/>
          <w:sz w:val="22"/>
          <w:szCs w:val="22"/>
        </w:rPr>
        <w:t>Conforme:</w:t>
      </w:r>
    </w:p>
    <w:p>
      <w:pPr>
        <w:keepNext/>
        <w:spacing w:before="0" w:after="0" w:line="240" w:lineRule="auto"/>
        <w:jc w:val="left"/>
      </w:pPr>
      <w:r>
        <w:rPr>
          <w:rFonts w:ascii="Times New Roman" w:hAnsi="Times New Roman" w:eastAsia="Times New Roman" w:cs="Times New Roman"/>
          <w:b w:val="0"/>
          <w:i w:val="0"/>
          <w:color w:val="161616"/>
          <w:sz w:val="20"/>
          <w:szCs w:val="20"/>
        </w:rPr>
        <w:t>____________________________________________</w:t>
      </w:r>
    </w:p>
    <w:p>
      <w:pPr>
        <w:keepNext/>
        <w:spacing w:after="0" w:before="0" w:line="240" w:lineRule="auto"/>
        <w:ind w:left="893"/>
        <w:jc w:val="left"/>
      </w:pPr>
      <w:r>
        <w:rPr>
          <w:rFonts w:ascii="Times New Roman" w:hAnsi="Times New Roman" w:eastAsia="Times New Roman" w:cs="Times New Roman"/>
          <w:b w:val="0"/>
          <w:i w:val="0"/>
          <w:color w:val="161616"/>
          <w:sz w:val="20"/>
          <w:szCs w:val="20"/>
        </w:rPr>
        <w:t>Signature above printed name</w:t>
      </w:r>
    </w:p>
    <w:p>
      <w:pPr>
        <w:spacing w:before="0" w:after="0" w:line="240" w:lineRule="auto"/>
        <w:jc w:val="left"/>
      </w:pPr>
      <w:r>
        <w:rPr>
          <w:rFonts w:ascii="Times New Roman" w:hAnsi="Times New Roman" w:eastAsia="Times New Roman" w:cs="Times New Roman"/>
          <w:b w:val="0"/>
          <w:i w:val="0"/>
          <w:color w:val="161616"/>
          <w:sz w:val="22"/>
          <w:szCs w:val="22"/>
        </w:rPr>
        <w:t>Date:</w:t>
      </w:r>
    </w:p>
    <w:sectPr w:rsidR="00FC693F" w:rsidRPr="0006063C" w:rsidSect="00034616">
      <w:footerReference w:type="default" r:id="rId10"/>
      <w:pgSz w:w="12240" w:h="18720"/>
      <w:pgMar w:top="605" w:right="1037" w:bottom="749" w:left="1037" w:header="21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Arial" w:hAnsi="Arial" w:eastAsia="Arial" w:cs="Arial"/>
        <w:b/>
        <w:i/>
        <w:color w:val="C8102E"/>
        <w:sz w:val="22"/>
        <w:szCs w:val="22"/>
      </w:rPr>
      <w:t>Leading Innovations. Transforming Lives. Building the 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BatStateU Notice to Proceed</dc:title>
  <dc:subject>Official auto-generated Notice to Proceed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