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 xml:space="preserve">Programming for </w:t>
      </w:r>
      <w:r>
        <w:rPr/>
        <w:t xml:space="preserve">A level </w:t>
      </w:r>
      <w:r>
        <w:rPr/>
        <w:t>Computing</w:t>
      </w:r>
      <w:r>
        <w:rPr/>
        <w:t xml:space="preserve"> through automated cipher breaking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This is a two-day course that will give teachers the skill and confidence to teach programming at A level. 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This is a practical, hands-on programming CPD course aimed at teachers who are already comfortable at teaching programming at GCSE. </w:t>
      </w:r>
      <w:r>
        <w:rPr/>
        <w:t>The course will extend and develop your programming skills, showing you how to use the advanced techniques required at A level to solve complex problems.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By the end of the course, you will have developed expertise in:</w:t>
      </w:r>
      <w:r/>
    </w:p>
    <w:p>
      <w:pPr>
        <w:pStyle w:val="Normal"/>
        <w:numPr>
          <w:ilvl w:val="0"/>
          <w:numId w:val="2"/>
        </w:numPr>
      </w:pPr>
      <w:r>
        <w:rPr/>
        <w:t>Creation and use of complex data structures (multi-dimensional arrays, dictionaries, advanced string handling).</w:t>
      </w:r>
      <w:r/>
    </w:p>
    <w:p>
      <w:pPr>
        <w:pStyle w:val="Normal"/>
        <w:numPr>
          <w:ilvl w:val="0"/>
          <w:numId w:val="2"/>
        </w:numPr>
        <w:rPr/>
      </w:pPr>
      <w:r>
        <w:rPr/>
        <w:t>Problem, data, and program abstraction, decomposition, and composition.</w:t>
      </w:r>
      <w:r/>
    </w:p>
    <w:p>
      <w:pPr>
        <w:pStyle w:val="Normal"/>
        <w:numPr>
          <w:ilvl w:val="0"/>
          <w:numId w:val="2"/>
        </w:numPr>
        <w:rPr/>
      </w:pPr>
      <w:r>
        <w:rPr/>
        <w:t>Use of subroutines for decomposition and information hiding.</w:t>
      </w:r>
      <w:r/>
    </w:p>
    <w:p>
      <w:pPr>
        <w:pStyle w:val="Normal"/>
        <w:numPr>
          <w:ilvl w:val="0"/>
          <w:numId w:val="2"/>
        </w:numPr>
        <w:rPr/>
      </w:pPr>
      <w:r>
        <w:rPr/>
        <w:t>Use of nested control structures.</w:t>
      </w:r>
      <w:r/>
    </w:p>
    <w:p>
      <w:pPr>
        <w:pStyle w:val="Normal"/>
        <w:numPr>
          <w:ilvl w:val="0"/>
          <w:numId w:val="2"/>
        </w:numPr>
        <w:rPr/>
      </w:pPr>
      <w:r>
        <w:rPr/>
        <w:t>Iterative, recursive, and parallel strategies for solving problems.</w:t>
      </w:r>
      <w:r/>
    </w:p>
    <w:p>
      <w:pPr>
        <w:pStyle w:val="Normal"/>
        <w:numPr>
          <w:ilvl w:val="0"/>
          <w:numId w:val="2"/>
        </w:numPr>
        <w:rPr/>
      </w:pPr>
      <w:r>
        <w:rPr/>
        <w:t>Basic object-oriented programming strategies.</w:t>
      </w:r>
      <w:r/>
    </w:p>
    <w:p>
      <w:pPr>
        <w:pStyle w:val="Normal"/>
        <w:numPr>
          <w:ilvl w:val="0"/>
          <w:numId w:val="2"/>
        </w:numPr>
        <w:rPr/>
      </w:pPr>
      <w:r>
        <w:rPr/>
        <w:t>Text file handling.</w:t>
      </w:r>
      <w:r/>
    </w:p>
    <w:p>
      <w:pPr>
        <w:pStyle w:val="Normal"/>
        <w:numPr>
          <w:ilvl w:val="0"/>
          <w:numId w:val="2"/>
        </w:numPr>
        <w:rPr/>
      </w:pPr>
      <w:r>
        <w:rPr/>
        <w:t>Using complexity analysis to compare algorithms.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Taking inspiration from the work of Alan Turing at Bletchley Park, the course uses the task of automatic cipher breaking to illustrate and develop </w:t>
      </w:r>
      <w:r>
        <w:rPr/>
        <w:t xml:space="preserve">these </w:t>
      </w:r>
      <w:r>
        <w:rPr/>
        <w:t xml:space="preserve">programming techniques. The course will cover four main ciphers (Caesar cipher, keyword-based substitution cipher, column transposition cipher, and Pocket Enigma). Participants will implement enciphering, deciphering, and automatic breaking of these ciphers.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 days full time</w:t>
      </w:r>
      <w:r/>
    </w:p>
    <w:p>
      <w:pPr>
        <w:pStyle w:val="Normal"/>
        <w:rPr/>
      </w:pPr>
      <w:r>
        <w:rPr/>
        <w:t>Uses Python 3.4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Tahoma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LibreOffice/4.3.7.2$Linux_X86_64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2015-03-10T10:52:45Z</dcterms:created>
  <dc:creator>Neil Smith</dc:creator>
  <dc:language>en-GB</dc:language>
  <cp:lastModifiedBy>Neil Smith</cp:lastModifiedBy>
  <dcterms:modified xsi:type="dcterms:W3CDTF">2015-06-09T11:01:41Z</dcterms:modified>
  <cp:revision>2</cp:revision>
</cp:coreProperties>
</file>