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https://link.springer.com/article/10.1007/s11227-021-03838-w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k.springer.com/article/10.1007/s11227-021-03838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